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Security Baseline</w:t>
      </w:r>
    </w:p>
    <w:p>
      <w:pPr>
        <w:pStyle w:val="Heading1"/>
      </w:pPr>
      <w:r>
        <w:t>Mandatory Tags (must exist on every AWS resource)</w:t>
      </w:r>
    </w:p>
    <w:p>
      <w:pPr>
        <w:pStyle w:val="ListBullet"/>
      </w:pPr>
      <w:r>
        <w:t>Owner – email of the product owner.</w:t>
      </w:r>
    </w:p>
    <w:p>
      <w:pPr>
        <w:pStyle w:val="ListBullet"/>
      </w:pPr>
      <w:r>
        <w:t>Project – short project identifier (e.g. finops-demo).</w:t>
      </w:r>
    </w:p>
    <w:p>
      <w:pPr>
        <w:pStyle w:val="ListBullet"/>
      </w:pPr>
      <w:r>
        <w:t>Environment – one of dev, staging, prod.</w:t>
      </w:r>
    </w:p>
    <w:p>
      <w:pPr>
        <w:pStyle w:val="ListBullet"/>
      </w:pPr>
      <w:r>
        <w:t>Cost_Center – numeric code used for charge-back.</w:t>
      </w:r>
    </w:p>
    <w:p>
      <w:pPr>
        <w:pStyle w:val="Heading1"/>
      </w:pPr>
      <w:r>
        <w:t>Least-Privilege IAM Policy (example for the API host)</w:t>
      </w:r>
    </w:p>
    <w:p>
      <w:r>
        <w:t>{</w:t>
      </w:r>
    </w:p>
    <w:p>
      <w:r>
        <w:t>"Version": "2012-10-17",</w:t>
      </w:r>
    </w:p>
    <w:p>
      <w:r>
        <w:t>"Statement": [</w:t>
      </w:r>
    </w:p>
    <w:p>
      <w:r>
        <w:t>{</w:t>
      </w:r>
    </w:p>
    <w:p>
      <w:r>
        <w:t>"Effect": "Allow",</w:t>
      </w:r>
    </w:p>
    <w:p>
      <w:r>
        <w:t>"Action": [</w:t>
      </w:r>
    </w:p>
    <w:p>
      <w:r>
        <w:t>"rds:DescribeDBInstances",</w:t>
      </w:r>
    </w:p>
    <w:p>
      <w:r>
        <w:t>"rds:Connect"</w:t>
      </w:r>
    </w:p>
    <w:p>
      <w:r>
        <w:t>],</w:t>
      </w:r>
    </w:p>
    <w:p>
      <w:r>
        <w:t>"Resource": "*"</w:t>
      </w:r>
    </w:p>
    <w:p>
      <w:r>
        <w:t>},</w:t>
      </w:r>
    </w:p>
    <w:p>
      <w:r>
        <w:t>{</w:t>
      </w:r>
    </w:p>
    <w:p>
      <w:r>
        <w:t>"Effect": "Allow",</w:t>
      </w:r>
    </w:p>
    <w:p>
      <w:r>
        <w:t>"Action": [</w:t>
      </w:r>
    </w:p>
    <w:p>
      <w:r>
        <w:t>"ecr:GetAuthorizationToken",</w:t>
      </w:r>
    </w:p>
    <w:p>
      <w:r>
        <w:t>"ecr:BatchCheckLayerAvailability",</w:t>
      </w:r>
    </w:p>
    <w:p>
      <w:r>
        <w:t>"ecr:GetDownloadUrlForLayer",</w:t>
      </w:r>
    </w:p>
    <w:p>
      <w:r>
        <w:t>"ecr:BatchGetImage"</w:t>
      </w:r>
    </w:p>
    <w:p>
      <w:r>
        <w:t>],</w:t>
      </w:r>
    </w:p>
    <w:p>
      <w:r>
        <w:t>"Resource": "*"</w:t>
      </w:r>
    </w:p>
    <w:p>
      <w:r>
        <w:t>},</w:t>
      </w:r>
    </w:p>
    <w:p>
      <w:r>
        <w:t>{</w:t>
      </w:r>
    </w:p>
    <w:p>
      <w:r>
        <w:t>"Effect": "Allow",</w:t>
      </w:r>
    </w:p>
    <w:p>
      <w:r>
        <w:t>"Action": [</w:t>
      </w:r>
    </w:p>
    <w:p>
      <w:r>
        <w:t>"cloudwatch:PutMetricData"</w:t>
      </w:r>
    </w:p>
    <w:p>
      <w:r>
        <w:t>],</w:t>
      </w:r>
    </w:p>
    <w:p>
      <w:r>
        <w:t>"Resource": "*"</w:t>
      </w:r>
    </w:p>
    <w:p>
      <w:r>
        <w:t>}</w:t>
      </w:r>
    </w:p>
    <w:p>
      <w:r>
        <w:t>]</w:t>
      </w:r>
    </w:p>
    <w:p>
      <w:r>
        <w:t>}</w:t>
      </w:r>
    </w:p>
    <w:p>
      <w:pPr>
        <w:pStyle w:val="Heading1"/>
      </w:pPr>
      <w:r>
        <w:t>State Backend Hardening</w:t>
      </w:r>
    </w:p>
    <w:p>
      <w:r>
        <w:t>The S3 bucket used for Terraform state must be:</w:t>
      </w:r>
    </w:p>
    <w:p>
      <w:pPr>
        <w:pStyle w:val="ListBullet"/>
      </w:pPr>
      <w:r>
        <w:t>Encrypted with a customer-managed KMS key.</w:t>
      </w:r>
    </w:p>
    <w:p>
      <w:pPr>
        <w:pStyle w:val="ListBullet"/>
      </w:pPr>
      <w:r>
        <w:t>Versioned.</w:t>
      </w:r>
    </w:p>
    <w:p>
      <w:pPr>
        <w:pStyle w:val="ListBullet"/>
      </w:pPr>
      <w:r>
        <w:t>Protected by MFA-Delete.</w:t>
      </w:r>
    </w:p>
    <w:p>
      <w:pPr>
        <w:pStyle w:val="ListBullet"/>
      </w:pPr>
      <w:r>
        <w:t>Locked with a DynamoDB table for state-locking.</w:t>
      </w:r>
    </w:p>
    <w:p>
      <w:pPr>
        <w:pStyle w:val="Heading1"/>
      </w:pPr>
      <w:r>
        <w:t>No hard-coded credentials</w:t>
      </w:r>
    </w:p>
    <w:p>
      <w:r>
        <w:t>Any secret (DB password, API key) must be stored in AWS Secrets Manager or SSM Parameter Store and referenced via ${data.aws_secretsmanager_secret_version...}.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