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FDAB" w14:textId="77777777" w:rsidR="002E6984" w:rsidRDefault="002E6984">
      <w:pPr>
        <w:rPr>
          <w:rFonts w:ascii="Roboto" w:eastAsia="Roboto" w:hAnsi="Roboto" w:cs="Roboto"/>
        </w:rPr>
      </w:pPr>
      <w:bookmarkStart w:id="0" w:name="_GoBack"/>
      <w:bookmarkEnd w:id="0"/>
    </w:p>
    <w:p w14:paraId="63D34EA7" w14:textId="77777777" w:rsidR="002E6984" w:rsidRDefault="003D4B00">
      <w:pPr>
        <w:pStyle w:val="Title"/>
        <w:jc w:val="center"/>
        <w:rPr>
          <w:rFonts w:ascii="Roboto" w:eastAsia="Roboto" w:hAnsi="Roboto" w:cs="Roboto"/>
          <w:b/>
          <w:sz w:val="36"/>
          <w:szCs w:val="36"/>
        </w:rPr>
      </w:pPr>
      <w:bookmarkStart w:id="1" w:name="_gdaak5hw3v9z" w:colFirst="0" w:colLast="0"/>
      <w:bookmarkEnd w:id="1"/>
      <w:r>
        <w:rPr>
          <w:rFonts w:ascii="Roboto" w:eastAsia="Roboto" w:hAnsi="Roboto" w:cs="Roboto"/>
          <w:b/>
          <w:sz w:val="36"/>
          <w:szCs w:val="36"/>
        </w:rPr>
        <w:t>Build Your Visibility Plan</w:t>
      </w:r>
    </w:p>
    <w:p w14:paraId="3C7D4C16" w14:textId="77777777" w:rsidR="002E6984" w:rsidRDefault="002E6984">
      <w:pPr>
        <w:rPr>
          <w:rFonts w:ascii="Roboto" w:eastAsia="Roboto" w:hAnsi="Roboto" w:cs="Roboto"/>
          <w:sz w:val="20"/>
          <w:szCs w:val="20"/>
        </w:rPr>
      </w:pPr>
    </w:p>
    <w:p w14:paraId="2DDCC5A7" w14:textId="77777777" w:rsidR="002E6984" w:rsidRDefault="003D4B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Now that you’re clear on what you want in a job, it’s time to start building your visibility. Being Employer Competitive means that you know the market landscape, and that you are actively making yourself visible and networking with connected individuals. </w:t>
      </w:r>
      <w:r>
        <w:rPr>
          <w:rFonts w:ascii="Roboto" w:eastAsia="Roboto" w:hAnsi="Roboto" w:cs="Roboto"/>
          <w:sz w:val="24"/>
          <w:szCs w:val="24"/>
        </w:rPr>
        <w:t>Eventually, we’ll ask you to attend regular meetups, hold informational interviews, and apply to at least 10 jobs per week. To prepare for this work, start building your online and in-person visibility by planning out the tasks listed below and keeping thi</w:t>
      </w:r>
      <w:r>
        <w:rPr>
          <w:rFonts w:ascii="Roboto" w:eastAsia="Roboto" w:hAnsi="Roboto" w:cs="Roboto"/>
          <w:sz w:val="24"/>
          <w:szCs w:val="24"/>
        </w:rPr>
        <w:t xml:space="preserve">s up to date throughout the program. </w:t>
      </w:r>
    </w:p>
    <w:p w14:paraId="09977375" w14:textId="77777777" w:rsidR="002E6984" w:rsidRDefault="002E6984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142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505"/>
        <w:gridCol w:w="6015"/>
      </w:tblGrid>
      <w:tr w:rsidR="002E6984" w14:paraId="3139276D" w14:textId="77777777">
        <w:trPr>
          <w:trHeight w:val="420"/>
        </w:trPr>
        <w:tc>
          <w:tcPr>
            <w:tcW w:w="27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168A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Build your Visibility </w:t>
            </w:r>
          </w:p>
        </w:tc>
        <w:tc>
          <w:tcPr>
            <w:tcW w:w="55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671B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Action</w:t>
            </w:r>
          </w:p>
        </w:tc>
        <w:tc>
          <w:tcPr>
            <w:tcW w:w="60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2869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Notes </w:t>
            </w:r>
          </w:p>
        </w:tc>
      </w:tr>
      <w:tr w:rsidR="002E6984" w14:paraId="1F1ECB74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4DEC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Social Media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:  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41F5" w14:textId="77777777" w:rsidR="002E6984" w:rsidRDefault="003D4B00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Make sure your profiles are looking fantastic, on platforms like LinkedIn, Angel.co and any others. Examples of excellent Web Development profiles are given below:</w:t>
            </w:r>
          </w:p>
          <w:p w14:paraId="11FB2B26" w14:textId="77777777" w:rsidR="002E6984" w:rsidRDefault="003D4B00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Roboto" w:eastAsia="Roboto" w:hAnsi="Roboto" w:cs="Roboto"/>
              </w:rPr>
            </w:pPr>
            <w:hyperlink r:id="rId7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https://www.linkedin.com/in/aaronkwalker1/</w:t>
              </w:r>
            </w:hyperlink>
          </w:p>
          <w:p w14:paraId="6BB30DCB" w14:textId="77777777" w:rsidR="002E6984" w:rsidRDefault="003D4B00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Roboto" w:eastAsia="Roboto" w:hAnsi="Roboto" w:cs="Roboto"/>
              </w:rPr>
            </w:pPr>
            <w:hyperlink r:id="rId8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https://www.linkedin.com/in/abishr12/</w:t>
              </w:r>
            </w:hyperlink>
          </w:p>
          <w:p w14:paraId="4F251F67" w14:textId="77777777" w:rsidR="002E6984" w:rsidRDefault="003D4B00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Roboto" w:eastAsia="Roboto" w:hAnsi="Roboto" w:cs="Roboto"/>
              </w:rPr>
            </w:pPr>
            <w:hyperlink r:id="rId9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https://www.linkedin.com/in/akiyomarukawa/</w:t>
              </w:r>
            </w:hyperlink>
          </w:p>
          <w:p w14:paraId="5E329998" w14:textId="77777777" w:rsidR="002E6984" w:rsidRDefault="003D4B00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Follow company pages on LinkedIn, Facebook and other platforms in a range of sizes (0-50, 51-200, 200-501 and 500-1000, 1000+, 5000+, 10000+) and industr</w:t>
            </w:r>
            <w:r>
              <w:rPr>
                <w:rFonts w:ascii="Roboto" w:eastAsia="Roboto" w:hAnsi="Roboto" w:cs="Roboto"/>
              </w:rPr>
              <w:t xml:space="preserve">ies (technology, banking, healthcare, education). Learn how to do this here: </w:t>
            </w:r>
            <w:hyperlink r:id="rId10">
              <w:r>
                <w:rPr>
                  <w:rFonts w:ascii="Roboto" w:eastAsia="Roboto" w:hAnsi="Roboto" w:cs="Roboto"/>
                  <w:u w:val="single"/>
                </w:rPr>
                <w:t>http://bit.ly/2EeiPbs</w:t>
              </w:r>
            </w:hyperlink>
            <w:r>
              <w:rPr>
                <w:rFonts w:ascii="Roboto" w:eastAsia="Roboto" w:hAnsi="Roboto" w:cs="Roboto"/>
              </w:rPr>
              <w:t xml:space="preserve"> </w:t>
            </w:r>
          </w:p>
          <w:p w14:paraId="563B3AA1" w14:textId="77777777" w:rsidR="002E6984" w:rsidRDefault="003D4B00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Follow thought leaders and senior professionals in the industry. Learn how to do this here: </w:t>
            </w:r>
            <w:hyperlink r:id="rId11">
              <w:r>
                <w:rPr>
                  <w:rFonts w:ascii="Roboto" w:eastAsia="Roboto" w:hAnsi="Roboto" w:cs="Roboto"/>
                  <w:u w:val="single"/>
                </w:rPr>
                <w:t>http://bit.ly/2Ec5ikA</w:t>
              </w:r>
            </w:hyperlink>
            <w:r>
              <w:rPr>
                <w:rFonts w:ascii="Roboto" w:eastAsia="Roboto" w:hAnsi="Roboto" w:cs="Roboto"/>
              </w:rPr>
              <w:t xml:space="preserve"> </w:t>
            </w:r>
          </w:p>
          <w:p w14:paraId="3945073C" w14:textId="77777777" w:rsidR="002E6984" w:rsidRDefault="003D4B00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Engage with these companies and individuals through likes and comments on their posts. </w:t>
            </w:r>
          </w:p>
          <w:p w14:paraId="28334CFC" w14:textId="77777777" w:rsidR="002E6984" w:rsidRDefault="003D4B00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Look for alumni groups of organizations you have been a part of in the past (university, technical program</w:t>
            </w:r>
            <w:r>
              <w:rPr>
                <w:rFonts w:ascii="Roboto" w:eastAsia="Roboto" w:hAnsi="Roboto" w:cs="Roboto"/>
              </w:rPr>
              <w:t xml:space="preserve">s).  BootCamp will have alumni groups as well (e.g. on Facebook, Slack Alumni, Meet Up). 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1E43" w14:textId="77777777" w:rsidR="002E6984" w:rsidRDefault="002E698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  <w:tr w:rsidR="002E6984" w14:paraId="55BD70C0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F62E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lastRenderedPageBreak/>
              <w:t>Online Networking:</w:t>
            </w:r>
          </w:p>
          <w:p w14:paraId="11444923" w14:textId="77777777" w:rsidR="002E6984" w:rsidRDefault="003D4B0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Informational Interviews</w:t>
            </w:r>
          </w:p>
          <w:p w14:paraId="03B67219" w14:textId="77777777" w:rsidR="002E6984" w:rsidRDefault="003D4B0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Seeking Mentors</w:t>
            </w:r>
          </w:p>
          <w:p w14:paraId="0943ED45" w14:textId="77777777" w:rsidR="002E6984" w:rsidRDefault="003D4B0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Establishing Warm Connections</w:t>
            </w:r>
          </w:p>
          <w:p w14:paraId="0DF22EC9" w14:textId="77777777" w:rsidR="002E6984" w:rsidRDefault="003D4B0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Conversations with current and potential Hiring Managers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89C5" w14:textId="77777777" w:rsidR="002E6984" w:rsidRDefault="003D4B00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Add at least 10 CTOs, senior software development engineers on LinkedIn, in company sizes 0-50, 51-200, 200-501 and 500-1000.</w:t>
            </w:r>
          </w:p>
          <w:p w14:paraId="66271F9C" w14:textId="77777777" w:rsidR="002E6984" w:rsidRDefault="003D4B00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Customize your connect request.</w:t>
            </w:r>
          </w:p>
          <w:p w14:paraId="05F483BC" w14:textId="77777777" w:rsidR="002E6984" w:rsidRDefault="003D4B00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Once they accept your request:</w:t>
            </w:r>
          </w:p>
          <w:p w14:paraId="106E7188" w14:textId="77777777" w:rsidR="002E6984" w:rsidRDefault="003D4B00">
            <w:pPr>
              <w:widowControl w:val="0"/>
              <w:numPr>
                <w:ilvl w:val="1"/>
                <w:numId w:val="2"/>
              </w:numPr>
              <w:spacing w:line="240" w:lineRule="auto"/>
              <w:ind w:left="1065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 hunter.io to figure out their email address and send a cold ema</w:t>
            </w:r>
            <w:r>
              <w:rPr>
                <w:rFonts w:ascii="Roboto" w:eastAsia="Roboto" w:hAnsi="Roboto" w:cs="Roboto"/>
              </w:rPr>
              <w:t>il OR</w:t>
            </w:r>
          </w:p>
          <w:p w14:paraId="780624A7" w14:textId="77777777" w:rsidR="002E6984" w:rsidRDefault="003D4B00">
            <w:pPr>
              <w:widowControl w:val="0"/>
              <w:numPr>
                <w:ilvl w:val="1"/>
                <w:numId w:val="2"/>
              </w:numPr>
              <w:spacing w:line="240" w:lineRule="auto"/>
              <w:ind w:left="1065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Send a cold LinkedIn message</w:t>
            </w:r>
          </w:p>
          <w:p w14:paraId="1EB907FE" w14:textId="77777777" w:rsidR="002E6984" w:rsidRDefault="003D4B00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 the templates below for the connect request customization and cold email or message:</w:t>
            </w:r>
          </w:p>
          <w:p w14:paraId="3B744F59" w14:textId="77777777" w:rsidR="002E6984" w:rsidRDefault="003D4B00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Roboto" w:eastAsia="Roboto" w:hAnsi="Roboto" w:cs="Roboto"/>
              </w:rPr>
            </w:pPr>
            <w:hyperlink r:id="rId12">
              <w:r>
                <w:rPr>
                  <w:rFonts w:ascii="Roboto" w:eastAsia="Roboto" w:hAnsi="Roboto" w:cs="Roboto"/>
                  <w:color w:val="1155CC"/>
                  <w:u w:val="single"/>
                </w:rPr>
                <w:t>http://bit.ly/2BKL0kV</w:t>
              </w:r>
            </w:hyperlink>
            <w:r>
              <w:rPr>
                <w:rFonts w:ascii="Roboto" w:eastAsia="Roboto" w:hAnsi="Roboto" w:cs="Roboto"/>
              </w:rPr>
              <w:t xml:space="preserve">  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EC62" w14:textId="77777777" w:rsidR="002E6984" w:rsidRDefault="002E698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  <w:tr w:rsidR="002E6984" w14:paraId="5811CB35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470C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In Person Networking:</w:t>
            </w:r>
          </w:p>
          <w:p w14:paraId="63017445" w14:textId="77777777" w:rsidR="002E6984" w:rsidRDefault="003D4B00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Informational Interviews</w:t>
            </w:r>
          </w:p>
          <w:p w14:paraId="49D65DE6" w14:textId="77777777" w:rsidR="002E6984" w:rsidRDefault="003D4B0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Seeking Mentors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0A6F" w14:textId="77777777" w:rsidR="002E6984" w:rsidRDefault="003D4B00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Who in your current network is aware that you’re in the Boot Camp program? Do they work in tech/would they be willing to give you a referral once you are ready to job search? Make a list of potential contacts in your existing network!</w:t>
            </w:r>
          </w:p>
          <w:p w14:paraId="1DE621E9" w14:textId="77777777" w:rsidR="002E6984" w:rsidRDefault="003D4B00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Reach out to them, ha</w:t>
            </w:r>
            <w:r>
              <w:rPr>
                <w:rFonts w:ascii="Roboto" w:eastAsia="Roboto" w:hAnsi="Roboto" w:cs="Roboto"/>
              </w:rPr>
              <w:t>ve coffee and start to build or rebuild a relationship.</w:t>
            </w:r>
          </w:p>
          <w:p w14:paraId="20AFBC77" w14:textId="77777777" w:rsidR="002E6984" w:rsidRDefault="003D4B00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Expand your network - ask your existing contacts for warm introductions to others in their network, conduct informational interviews or build mentoring relationships with those new contacts.</w:t>
            </w:r>
          </w:p>
          <w:p w14:paraId="10DDEC63" w14:textId="77777777" w:rsidR="002E6984" w:rsidRDefault="002E698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4C8F" w14:textId="77777777" w:rsidR="002E6984" w:rsidRDefault="002E698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34FFE570" w14:textId="77777777" w:rsidR="002E6984" w:rsidRDefault="002E698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  <w:tr w:rsidR="002E6984" w14:paraId="2E6210C5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A212" w14:textId="77777777" w:rsidR="002E6984" w:rsidRDefault="003D4B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Events Networking:</w:t>
            </w:r>
          </w:p>
          <w:p w14:paraId="492F6302" w14:textId="77777777" w:rsidR="002E6984" w:rsidRDefault="003D4B00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Establishing Warm Connections</w:t>
            </w:r>
          </w:p>
          <w:p w14:paraId="39F60EBB" w14:textId="77777777" w:rsidR="002E6984" w:rsidRDefault="003D4B00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Conversations with current and potential Hiring Managers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EEF5" w14:textId="77777777" w:rsidR="002E6984" w:rsidRDefault="003D4B00">
            <w:pPr>
              <w:widowControl w:val="0"/>
              <w:numPr>
                <w:ilvl w:val="0"/>
                <w:numId w:val="5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 the next month, 3 months, and 6 months, what networking events are you attending?</w:t>
            </w:r>
          </w:p>
          <w:p w14:paraId="259EEA5F" w14:textId="77777777" w:rsidR="002E6984" w:rsidRDefault="003D4B00">
            <w:pPr>
              <w:widowControl w:val="0"/>
              <w:numPr>
                <w:ilvl w:val="0"/>
                <w:numId w:val="5"/>
              </w:numPr>
              <w:spacing w:line="240" w:lineRule="auto"/>
              <w:ind w:left="345" w:hanging="270"/>
              <w:contextualSpacing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Eventbrite and Meetup.com are the best places to source for event</w:t>
            </w:r>
            <w:r>
              <w:rPr>
                <w:rFonts w:ascii="Roboto" w:eastAsia="Roboto" w:hAnsi="Roboto" w:cs="Roboto"/>
              </w:rPr>
              <w:t>s on a bimonthly basis. Use the screencast below to learn which events are worth attending, and the difference between a learning meetup and a networking event.</w:t>
            </w:r>
          </w:p>
          <w:p w14:paraId="5C920F48" w14:textId="77777777" w:rsidR="002E6984" w:rsidRDefault="003D4B00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  <w:rPr>
                <w:rFonts w:ascii="Roboto" w:eastAsia="Roboto" w:hAnsi="Roboto" w:cs="Roboto"/>
              </w:rPr>
            </w:pPr>
            <w:hyperlink r:id="rId13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https://goo.gl/8jhkH5</w:t>
              </w:r>
            </w:hyperlink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3603" w14:textId="77777777" w:rsidR="002E6984" w:rsidRDefault="002E698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</w:tbl>
    <w:p w14:paraId="032A1CD4" w14:textId="77777777" w:rsidR="002E6984" w:rsidRDefault="002E6984">
      <w:pPr>
        <w:rPr>
          <w:rFonts w:ascii="Roboto" w:eastAsia="Roboto" w:hAnsi="Roboto" w:cs="Roboto"/>
        </w:rPr>
      </w:pPr>
    </w:p>
    <w:sectPr w:rsidR="002E6984">
      <w:headerReference w:type="default" r:id="rId14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D1CA" w14:textId="77777777" w:rsidR="003D4B00" w:rsidRDefault="003D4B00">
      <w:pPr>
        <w:spacing w:line="240" w:lineRule="auto"/>
      </w:pPr>
      <w:r>
        <w:separator/>
      </w:r>
    </w:p>
  </w:endnote>
  <w:endnote w:type="continuationSeparator" w:id="0">
    <w:p w14:paraId="04D80C3E" w14:textId="77777777" w:rsidR="003D4B00" w:rsidRDefault="003D4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B0736" w14:textId="77777777" w:rsidR="003D4B00" w:rsidRDefault="003D4B00">
      <w:pPr>
        <w:spacing w:line="240" w:lineRule="auto"/>
      </w:pPr>
      <w:r>
        <w:separator/>
      </w:r>
    </w:p>
  </w:footnote>
  <w:footnote w:type="continuationSeparator" w:id="0">
    <w:p w14:paraId="143C5AFC" w14:textId="77777777" w:rsidR="003D4B00" w:rsidRDefault="003D4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57780" w14:textId="77777777" w:rsidR="002E6984" w:rsidRDefault="003D4B00">
    <w:r>
      <w:rPr>
        <w:color w:val="999999"/>
        <w:sz w:val="16"/>
        <w:szCs w:val="16"/>
      </w:rPr>
      <w:t xml:space="preserve">Coding Boot Camp | Milestone 3- Build your Visibility </w:t>
    </w:r>
  </w:p>
  <w:p w14:paraId="20C64EE1" w14:textId="77777777" w:rsidR="002E6984" w:rsidRDefault="002E6984">
    <w:pPr>
      <w:rPr>
        <w:color w:val="999999"/>
        <w:sz w:val="16"/>
        <w:szCs w:val="16"/>
      </w:rPr>
    </w:pPr>
  </w:p>
  <w:p w14:paraId="72CCDE5C" w14:textId="77777777" w:rsidR="002E6984" w:rsidRDefault="002E69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3BB"/>
    <w:multiLevelType w:val="multilevel"/>
    <w:tmpl w:val="94C82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3504A"/>
    <w:multiLevelType w:val="multilevel"/>
    <w:tmpl w:val="CBF64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FD2B05"/>
    <w:multiLevelType w:val="multilevel"/>
    <w:tmpl w:val="42029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8158EA"/>
    <w:multiLevelType w:val="multilevel"/>
    <w:tmpl w:val="A1CCA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72527B"/>
    <w:multiLevelType w:val="multilevel"/>
    <w:tmpl w:val="053C1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9F6B0D"/>
    <w:multiLevelType w:val="multilevel"/>
    <w:tmpl w:val="4C0E0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E3241A"/>
    <w:multiLevelType w:val="multilevel"/>
    <w:tmpl w:val="4F62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84"/>
    <w:rsid w:val="002E6984"/>
    <w:rsid w:val="003D4B00"/>
    <w:rsid w:val="006D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DA2F"/>
  <w15:docId w15:val="{A28FC510-EBED-421F-B051-3AFC6C8F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ishr12/" TargetMode="External"/><Relationship Id="rId13" Type="http://schemas.openxmlformats.org/officeDocument/2006/relationships/hyperlink" Target="https://goo.gl/8jhkH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kwalker1/" TargetMode="External"/><Relationship Id="rId12" Type="http://schemas.openxmlformats.org/officeDocument/2006/relationships/hyperlink" Target="http://bit.ly/2BKL0k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2Ec5ik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it.ly/2EeiP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kiyomarukaw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day</dc:creator>
  <cp:lastModifiedBy>doug day</cp:lastModifiedBy>
  <cp:revision>2</cp:revision>
  <dcterms:created xsi:type="dcterms:W3CDTF">2018-06-20T18:55:00Z</dcterms:created>
  <dcterms:modified xsi:type="dcterms:W3CDTF">2018-06-20T18:55:00Z</dcterms:modified>
</cp:coreProperties>
</file>