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Ten Thousand Hours</w:t>
      </w:r>
    </w:p>
    <w:p>
      <w:pPr>
        <w:spacing w:after="120"/>
      </w:pPr>
      <w:r>
        <w:rPr>
          <w:sz w:val="22"/>
          <w:szCs w:val="22"/>
        </w:rPr>
        <w:t xml:space="preserve">Every word on every slide. Edit the right-hand column, then send this file back.</w:t>
      </w:r>
    </w:p>
    <w:p>
      <w:pPr>
        <w:spacing w:after="120"/>
      </w:pPr>
      <w:r>
        <w:rPr>
          <w:b/>
          <w:bCs/>
          <w:color w:val="8A6100"/>
          <w:sz w:val="22"/>
          <w:szCs w:val="22"/>
        </w:rPr>
        <w:t xml:space="preserve">0 highlighted blanks still need real information.</w:t>
      </w:r>
    </w:p>
    <w:p>
      <w:pPr>
        <w:spacing w:after="200"/>
      </w:pPr>
    </w:p>
    <w:p>
      <w:pPr>
        <w:spacing w:after="120"/>
      </w:pPr>
      <w:r>
        <w:rPr>
          <w:sz w:val="20"/>
          <w:szCs w:val="20"/>
        </w:rPr>
        <w:t xml:space="preserve">Keep the left-hand labels exactly as they are — that is how each line finds its way back to the right slide.</w:t>
      </w:r>
    </w:p>
    <w:p>
      <w:pPr>
        <w:spacing w:after="120"/>
      </w:pPr>
      <w:r>
        <w:rPr>
          <w:sz w:val="20"/>
          <w:szCs w:val="20"/>
        </w:rPr>
        <w:t xml:space="preserve">Wrap words in *asterisks* to make them italic.</w:t>
      </w:r>
    </w:p>
    <w:p>
      <w:pPr>
        <w:spacing w:after="120"/>
      </w:pPr>
      <w:r>
        <w:rPr>
          <w:sz w:val="20"/>
          <w:szCs w:val="20"/>
        </w:rPr>
        <w:t xml:space="preserve">Want more or fewer photos, timeline stops, questions or costs? Add or delete rows and the layout will be reworked to match.</w:t>
      </w:r>
    </w:p>
    <w:p>
      <w:pPr>
        <w:spacing w:after="300"/>
      </w:pPr>
      <w:r>
        <w:rPr>
          <w:sz w:val="20"/>
          <w:szCs w:val="20"/>
        </w:rPr>
        <w:t xml:space="preserve">Slide numbers match the counter in the bottom-left corner of the site.</w:t>
      </w:r>
    </w:p>
    <w:p>
      <w:pPr>
        <w:pStyle w:val="Heading1"/>
        <w:spacing w:after="140" w:before="320"/>
      </w:pPr>
      <w:r>
        <w:t xml:space="preserve">On every slide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Title (first and last slide)</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Presenter(s)</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r>
        <w:tc>
          <w:tcPr>
            <w:tcW w:type="dxa" w:w="3100"/>
            <w:tcMar>
              <w:top w:type="dxa" w:w="80"/>
              <w:left w:type="dxa" w:w="120"/>
              <w:bottom w:type="dxa" w:w="80"/>
              <w:right w:type="dxa" w:w="120"/>
            </w:tcMar>
          </w:tcPr>
          <w:p>
            <w:r>
              <w:rPr>
                <w:color w:val="555555"/>
                <w:sz w:val="19"/>
                <w:szCs w:val="19"/>
              </w:rPr>
              <w:t xml:space="preserve">Class</w:t>
            </w:r>
          </w:p>
        </w:tc>
        <w:tc>
          <w:tcPr>
            <w:tcW w:type="dxa" w:w="6260"/>
            <w:tcMar>
              <w:top w:type="dxa" w:w="80"/>
              <w:left w:type="dxa" w:w="120"/>
              <w:bottom w:type="dxa" w:w="80"/>
              <w:right w:type="dxa" w:w="120"/>
            </w:tcMar>
          </w:tcPr>
          <w:p>
            <w:r>
              <w:rPr>
                <w:b w:val="false"/>
                <w:bCs w:val="false"/>
                <w:color w:val="000000"/>
                <w:sz w:val="21"/>
                <w:szCs w:val="21"/>
              </w:rPr>
              <w:t xml:space="preserve">Power of Food</w:t>
            </w:r>
          </w:p>
        </w:tc>
      </w:tr>
      <w:tr>
        <w:tc>
          <w:tcPr>
            <w:tcW w:type="dxa" w:w="3100"/>
            <w:tcMar>
              <w:top w:type="dxa" w:w="80"/>
              <w:left w:type="dxa" w:w="120"/>
              <w:bottom w:type="dxa" w:w="80"/>
              <w:right w:type="dxa" w:w="120"/>
            </w:tcMar>
          </w:tcPr>
          <w:p>
            <w:r>
              <w:rPr>
                <w:color w:val="555555"/>
                <w:sz w:val="19"/>
                <w:szCs w:val="19"/>
              </w:rPr>
              <w:t xml:space="preserve">Year</w:t>
            </w:r>
          </w:p>
        </w:tc>
        <w:tc>
          <w:tcPr>
            <w:tcW w:type="dxa" w:w="6260"/>
            <w:tcMar>
              <w:top w:type="dxa" w:w="80"/>
              <w:left w:type="dxa" w:w="120"/>
              <w:bottom w:type="dxa" w:w="80"/>
              <w:right w:type="dxa" w:w="120"/>
            </w:tcMar>
          </w:tcPr>
          <w:p>
            <w:r>
              <w:rPr>
                <w:b w:val="false"/>
                <w:bCs w:val="false"/>
                <w:color w:val="000000"/>
                <w:sz w:val="21"/>
                <w:szCs w:val="21"/>
              </w:rPr>
              <w:t xml:space="preserve">2026</w:t>
            </w:r>
          </w:p>
        </w:tc>
      </w:tr>
      <w:tr>
        <w:tc>
          <w:tcPr>
            <w:tcW w:type="dxa" w:w="3100"/>
            <w:tcMar>
              <w:top w:type="dxa" w:w="80"/>
              <w:left w:type="dxa" w:w="120"/>
              <w:bottom w:type="dxa" w:w="80"/>
              <w:right w:type="dxa" w:w="120"/>
            </w:tcMar>
          </w:tcPr>
          <w:p>
            <w:r>
              <w:rPr>
                <w:color w:val="555555"/>
                <w:sz w:val="19"/>
                <w:szCs w:val="19"/>
              </w:rPr>
              <w:t xml:space="preserve">Scroll prompt</w:t>
            </w:r>
          </w:p>
        </w:tc>
        <w:tc>
          <w:tcPr>
            <w:tcW w:type="dxa" w:w="6260"/>
            <w:tcMar>
              <w:top w:type="dxa" w:w="80"/>
              <w:left w:type="dxa" w:w="120"/>
              <w:bottom w:type="dxa" w:w="80"/>
              <w:right w:type="dxa" w:w="120"/>
            </w:tcMar>
          </w:tcPr>
          <w:p>
            <w:r>
              <w:rPr>
                <w:b w:val="false"/>
                <w:bCs w:val="false"/>
                <w:color w:val="000000"/>
                <w:sz w:val="21"/>
                <w:szCs w:val="21"/>
              </w:rPr>
              <w:t xml:space="preserve">Scroll</w:t>
            </w:r>
          </w:p>
        </w:tc>
      </w:tr>
      <w:tr>
        <w:tc>
          <w:tcPr>
            <w:tcW w:type="dxa" w:w="3100"/>
            <w:tcMar>
              <w:top w:type="dxa" w:w="80"/>
              <w:left w:type="dxa" w:w="120"/>
              <w:bottom w:type="dxa" w:w="80"/>
              <w:right w:type="dxa" w:w="120"/>
            </w:tcMar>
          </w:tcPr>
          <w:p>
            <w:r>
              <w:rPr>
                <w:color w:val="555555"/>
                <w:sz w:val="19"/>
                <w:szCs w:val="19"/>
              </w:rPr>
              <w:t xml:space="preserve">Word above each chapter number</w:t>
            </w:r>
          </w:p>
        </w:tc>
        <w:tc>
          <w:tcPr>
            <w:tcW w:type="dxa" w:w="6260"/>
            <w:tcMar>
              <w:top w:type="dxa" w:w="80"/>
              <w:left w:type="dxa" w:w="120"/>
              <w:bottom w:type="dxa" w:w="80"/>
              <w:right w:type="dxa" w:w="120"/>
            </w:tcMar>
          </w:tcPr>
          <w:p>
            <w:r>
              <w:rPr>
                <w:b w:val="false"/>
                <w:bCs w:val="false"/>
                <w:color w:val="000000"/>
                <w:sz w:val="21"/>
                <w:szCs w:val="21"/>
              </w:rPr>
              <w:t xml:space="preserve">Chapter</w:t>
            </w:r>
          </w:p>
        </w:tc>
      </w:tr>
      <w:tr>
        <w:tc>
          <w:tcPr>
            <w:tcW w:type="dxa" w:w="3100"/>
            <w:tcMar>
              <w:top w:type="dxa" w:w="80"/>
              <w:left w:type="dxa" w:w="120"/>
              <w:bottom w:type="dxa" w:w="80"/>
              <w:right w:type="dxa" w:w="120"/>
            </w:tcMar>
          </w:tcPr>
          <w:p>
            <w:r>
              <w:rPr>
                <w:color w:val="555555"/>
                <w:sz w:val="19"/>
                <w:szCs w:val="19"/>
              </w:rPr>
              <w:t xml:space="preserve">Running-hours label (right edge)</w:t>
            </w:r>
          </w:p>
        </w:tc>
        <w:tc>
          <w:tcPr>
            <w:tcW w:type="dxa" w:w="6260"/>
            <w:tcMar>
              <w:top w:type="dxa" w:w="80"/>
              <w:left w:type="dxa" w:w="120"/>
              <w:bottom w:type="dxa" w:w="80"/>
              <w:right w:type="dxa" w:w="120"/>
            </w:tcMar>
          </w:tcPr>
          <w:p>
            <w:r>
              <w:rPr>
                <w:b w:val="false"/>
                <w:bCs w:val="false"/>
                <w:color w:val="000000"/>
                <w:sz w:val="21"/>
                <w:szCs w:val="21"/>
              </w:rPr>
              <w:t xml:space="preserve">Hours</w:t>
            </w:r>
          </w:p>
        </w:tc>
      </w:tr>
    </w:tbl>
    <w:p>
      <w:pPr>
        <w:pStyle w:val="Heading1"/>
        <w:spacing w:after="140" w:before="320"/>
      </w:pPr>
      <w:r>
        <w:t xml:space="preserve">Slide 01 — Open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Top right</w:t>
            </w:r>
          </w:p>
        </w:tc>
        <w:tc>
          <w:tcPr>
            <w:tcW w:type="dxa" w:w="6260"/>
            <w:tcMar>
              <w:top w:type="dxa" w:w="80"/>
              <w:left w:type="dxa" w:w="120"/>
              <w:bottom w:type="dxa" w:w="80"/>
              <w:right w:type="dxa" w:w="120"/>
            </w:tcMar>
          </w:tcPr>
          <w:p>
            <w:r>
              <w:rPr>
                <w:b w:val="false"/>
                <w:bCs w:val="false"/>
                <w:color w:val="000000"/>
                <w:sz w:val="21"/>
                <w:szCs w:val="21"/>
              </w:rPr>
              <w:t xml:space="preserve">A presentation on mastery</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Under the number</w:t>
            </w:r>
          </w:p>
        </w:tc>
        <w:tc>
          <w:tcPr>
            <w:tcW w:type="dxa" w:w="6260"/>
            <w:tcMar>
              <w:top w:type="dxa" w:w="80"/>
              <w:left w:type="dxa" w:w="120"/>
              <w:bottom w:type="dxa" w:w="80"/>
              <w:right w:type="dxa" w:w="120"/>
            </w:tcMar>
          </w:tcPr>
          <w:p>
            <w:r>
              <w:rPr>
                <w:b w:val="false"/>
                <w:bCs w:val="false"/>
                <w:color w:val="000000"/>
                <w:sz w:val="21"/>
                <w:szCs w:val="21"/>
              </w:rPr>
              <w:t xml:space="preserve">hours to master</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Behold the most misleading quoted number in self-improvement.</w:t>
            </w:r>
          </w:p>
        </w:tc>
      </w:tr>
    </w:tbl>
    <w:p>
      <w:pPr>
        <w:pStyle w:val="Heading1"/>
        <w:spacing w:after="140" w:before="320"/>
      </w:pPr>
      <w:r>
        <w:t xml:space="preserve">Slide 02 — Chapter 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Lesson</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1: one lesson from Outliers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03 — The claim</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Malcolm Gladwell, Outliers, 2008</w:t>
            </w:r>
          </w:p>
        </w:tc>
      </w:tr>
      <w:tr>
        <w:tc>
          <w:tcPr>
            <w:tcW w:type="dxa" w:w="3100"/>
            <w:tcMar>
              <w:top w:type="dxa" w:w="80"/>
              <w:left w:type="dxa" w:w="120"/>
              <w:bottom w:type="dxa" w:w="80"/>
              <w:right w:type="dxa" w:w="120"/>
            </w:tcMar>
          </w:tcPr>
          <w:p>
            <w:r>
              <w:rPr>
                <w:color w:val="555555"/>
                <w:sz w:val="19"/>
                <w:szCs w:val="19"/>
              </w:rPr>
              <w:t xml:space="preserve">Big number</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magic number of expertise</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Roughly ten thousand hours of practice separates the experts from everyone else. Study the Beatles, Bill Gates, and exceptional violinists and you find the same figure.</w:t>
            </w:r>
          </w:p>
        </w:tc>
      </w:tr>
      <w:tr>
        <w:tc>
          <w:tcPr>
            <w:tcW w:type="dxa" w:w="3100"/>
            <w:tcMar>
              <w:top w:type="dxa" w:w="80"/>
              <w:left w:type="dxa" w:w="120"/>
              <w:bottom w:type="dxa" w:w="80"/>
              <w:right w:type="dxa" w:w="120"/>
            </w:tcMar>
          </w:tcPr>
          <w:p>
            <w:r>
              <w:rPr>
                <w:color w:val="555555"/>
                <w:sz w:val="19"/>
                <w:szCs w:val="19"/>
              </w:rPr>
              <w:t xml:space="preserve">Footnote</w:t>
            </w:r>
          </w:p>
        </w:tc>
        <w:tc>
          <w:tcPr>
            <w:tcW w:type="dxa" w:w="6260"/>
            <w:tcMar>
              <w:top w:type="dxa" w:w="80"/>
              <w:left w:type="dxa" w:w="120"/>
              <w:bottom w:type="dxa" w:w="80"/>
              <w:right w:type="dxa" w:w="120"/>
            </w:tcMar>
          </w:tcPr>
          <w:p>
            <w:r>
              <w:rPr>
                <w:b w:val="false"/>
                <w:bCs w:val="false"/>
                <w:color w:val="000000"/>
                <w:sz w:val="21"/>
                <w:szCs w:val="21"/>
              </w:rPr>
              <w:t xml:space="preserve">This is the memorable part.</w:t>
            </w:r>
          </w:p>
        </w:tc>
      </w:tr>
    </w:tbl>
    <w:p>
      <w:pPr>
        <w:pStyle w:val="Heading1"/>
        <w:spacing w:after="140" w:before="320"/>
      </w:pPr>
      <w:r>
        <w:t xml:space="preserve">Slide 04 — The correction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Anders Ericsson: researcher Gladwell cited</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practice.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*being corrected*.</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Anders Ericsson spent years of his life going against the grain. He knew the hours were just evidence of something more intricate. He found that it was about the feedback loop, not the hours.</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The hours are just the container.</w:t>
            </w:r>
          </w:p>
        </w:tc>
      </w:tr>
    </w:tbl>
    <w:p>
      <w:pPr>
        <w:pStyle w:val="Heading1"/>
        <w:spacing w:after="140" w:before="320"/>
      </w:pPr>
      <w:r>
        <w:t xml:space="preserve">Slide 05 — Duration vs slope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The rule counts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Hours are a duration.</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Skill is a slope.</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Everything after this slide is about the second one.</w:t>
            </w:r>
          </w:p>
        </w:tc>
      </w:tr>
    </w:tbl>
    <w:p>
      <w:pPr>
        <w:pStyle w:val="Heading1"/>
        <w:spacing w:after="140" w:before="320"/>
      </w:pPr>
      <w:r>
        <w:t xml:space="preserve">Slide 06 —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First: a rising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flute</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/cole.jpg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Photograph of Cole</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Started</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Age 11, 6th grade</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Years in</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7</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Est. hours</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Corrected by a teacher</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week</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She has two children Stephanie and Serenity. One is “made from your basic metals used in cheap jewelry.” The other has a sterling silver headjoint, shaped to her own mouth. *Eight hundred dollars, and ten thousand.*</w:t>
            </w:r>
          </w:p>
        </w:tc>
      </w:tr>
    </w:tbl>
    <w:p>
      <w:pPr>
        <w:pStyle w:val="Heading1"/>
        <w:spacing w:after="140" w:before="320"/>
      </w:pPr>
      <w:r>
        <w:t xml:space="preserve">Slide 07 — The booklet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 deliberate practice</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What the hours actually represented</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/scales-page.jpg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Flute Scale Studies · organized by Mr. Bryan McCall II</w:t>
            </w:r>
          </w:p>
        </w:tc>
      </w:tr>
      <w:tr>
        <w:tc>
          <w:tcPr>
            <w:tcW w:type="dxa" w:w="3100"/>
            <w:tcMar>
              <w:top w:type="dxa" w:w="80"/>
              <w:left w:type="dxa" w:w="120"/>
              <w:bottom w:type="dxa" w:w="80"/>
              <w:right w:type="dxa" w:w="120"/>
            </w:tcMar>
          </w:tcPr>
          <w:p>
            <w:r>
              <w:rPr>
                <w:color w:val="555555"/>
                <w:sz w:val="19"/>
                <w:szCs w:val="19"/>
              </w:rPr>
              <w:t xml:space="preserve">Item 1 label</w:t>
            </w:r>
          </w:p>
        </w:tc>
        <w:tc>
          <w:tcPr>
            <w:tcW w:type="dxa" w:w="6260"/>
            <w:tcMar>
              <w:top w:type="dxa" w:w="80"/>
              <w:left w:type="dxa" w:w="120"/>
              <w:bottom w:type="dxa" w:w="80"/>
              <w:right w:type="dxa" w:w="120"/>
            </w:tcMar>
          </w:tcPr>
          <w:p>
            <w:r>
              <w:rPr>
                <w:b w:val="false"/>
                <w:bCs w:val="false"/>
                <w:color w:val="000000"/>
                <w:sz w:val="21"/>
                <w:szCs w:val="21"/>
              </w:rPr>
              <w:t xml:space="preserve">Section 1</w:t>
            </w:r>
          </w:p>
        </w:tc>
      </w:tr>
      <w:tr>
        <w:tc>
          <w:tcPr>
            <w:tcW w:type="dxa" w:w="3100"/>
            <w:tcMar>
              <w:top w:type="dxa" w:w="80"/>
              <w:left w:type="dxa" w:w="120"/>
              <w:bottom w:type="dxa" w:w="80"/>
              <w:right w:type="dxa" w:w="120"/>
            </w:tcMar>
          </w:tcPr>
          <w:p>
            <w:r>
              <w:rPr>
                <w:color w:val="555555"/>
                <w:sz w:val="19"/>
                <w:szCs w:val="19"/>
              </w:rPr>
              <w:t xml:space="preserve">Item 1 text</w:t>
            </w:r>
          </w:p>
        </w:tc>
        <w:tc>
          <w:tcPr>
            <w:tcW w:type="dxa" w:w="6260"/>
            <w:tcMar>
              <w:top w:type="dxa" w:w="80"/>
              <w:left w:type="dxa" w:w="120"/>
              <w:bottom w:type="dxa" w:w="80"/>
              <w:right w:type="dxa" w:w="120"/>
            </w:tcMar>
          </w:tcPr>
          <w:p>
            <w:r>
              <w:rPr>
                <w:b w:val="false"/>
                <w:bCs w:val="false"/>
                <w:color w:val="000000"/>
                <w:sz w:val="21"/>
                <w:szCs w:val="21"/>
              </w:rPr>
              <w:t xml:space="preserve">Long Tones: “hold the note until the director signals you to the next note”</w:t>
            </w:r>
          </w:p>
        </w:tc>
      </w:tr>
      <w:tr>
        <w:tc>
          <w:tcPr>
            <w:tcW w:type="dxa" w:w="3100"/>
            <w:tcMar>
              <w:top w:type="dxa" w:w="80"/>
              <w:left w:type="dxa" w:w="120"/>
              <w:bottom w:type="dxa" w:w="80"/>
              <w:right w:type="dxa" w:w="120"/>
            </w:tcMar>
          </w:tcPr>
          <w:p>
            <w:r>
              <w:rPr>
                <w:color w:val="555555"/>
                <w:sz w:val="19"/>
                <w:szCs w:val="19"/>
              </w:rPr>
              <w:t xml:space="preserve">Item 2 label</w:t>
            </w:r>
          </w:p>
        </w:tc>
        <w:tc>
          <w:tcPr>
            <w:tcW w:type="dxa" w:w="6260"/>
            <w:tcMar>
              <w:top w:type="dxa" w:w="80"/>
              <w:left w:type="dxa" w:w="120"/>
              <w:bottom w:type="dxa" w:w="80"/>
              <w:right w:type="dxa" w:w="120"/>
            </w:tcMar>
          </w:tcPr>
          <w:p>
            <w:r>
              <w:rPr>
                <w:b w:val="false"/>
                <w:bCs w:val="false"/>
                <w:color w:val="000000"/>
                <w:sz w:val="21"/>
                <w:szCs w:val="21"/>
              </w:rPr>
              <w:t xml:space="preserve">Section 2</w:t>
            </w:r>
          </w:p>
        </w:tc>
      </w:tr>
      <w:tr>
        <w:tc>
          <w:tcPr>
            <w:tcW w:type="dxa" w:w="3100"/>
            <w:tcMar>
              <w:top w:type="dxa" w:w="80"/>
              <w:left w:type="dxa" w:w="120"/>
              <w:bottom w:type="dxa" w:w="80"/>
              <w:right w:type="dxa" w:w="120"/>
            </w:tcMar>
          </w:tcPr>
          <w:p>
            <w:r>
              <w:rPr>
                <w:color w:val="555555"/>
                <w:sz w:val="19"/>
                <w:szCs w:val="19"/>
              </w:rPr>
              <w:t xml:space="preserve">Item 2 text</w:t>
            </w:r>
          </w:p>
        </w:tc>
        <w:tc>
          <w:tcPr>
            <w:tcW w:type="dxa" w:w="6260"/>
            <w:tcMar>
              <w:top w:type="dxa" w:w="80"/>
              <w:left w:type="dxa" w:w="120"/>
              <w:bottom w:type="dxa" w:w="80"/>
              <w:right w:type="dxa" w:w="120"/>
            </w:tcMar>
          </w:tcPr>
          <w:p>
            <w:r>
              <w:rPr>
                <w:b w:val="false"/>
                <w:bCs w:val="false"/>
                <w:color w:val="000000"/>
                <w:sz w:val="21"/>
                <w:szCs w:val="21"/>
              </w:rPr>
              <w:t xml:space="preserve">FBA Style</w:t>
            </w:r>
          </w:p>
        </w:tc>
      </w:tr>
      <w:tr>
        <w:tc>
          <w:tcPr>
            <w:tcW w:type="dxa" w:w="3100"/>
            <w:tcMar>
              <w:top w:type="dxa" w:w="80"/>
              <w:left w:type="dxa" w:w="120"/>
              <w:bottom w:type="dxa" w:w="80"/>
              <w:right w:type="dxa" w:w="120"/>
            </w:tcMar>
          </w:tcPr>
          <w:p>
            <w:r>
              <w:rPr>
                <w:color w:val="555555"/>
                <w:sz w:val="19"/>
                <w:szCs w:val="19"/>
              </w:rPr>
              <w:t xml:space="preserve">Item 3 label</w:t>
            </w:r>
          </w:p>
        </w:tc>
        <w:tc>
          <w:tcPr>
            <w:tcW w:type="dxa" w:w="6260"/>
            <w:tcMar>
              <w:top w:type="dxa" w:w="80"/>
              <w:left w:type="dxa" w:w="120"/>
              <w:bottom w:type="dxa" w:w="80"/>
              <w:right w:type="dxa" w:w="120"/>
            </w:tcMar>
          </w:tcPr>
          <w:p>
            <w:r>
              <w:rPr>
                <w:b w:val="false"/>
                <w:bCs w:val="false"/>
                <w:color w:val="000000"/>
                <w:sz w:val="21"/>
                <w:szCs w:val="21"/>
              </w:rPr>
              <w:t xml:space="preserve">Section 3</w:t>
            </w:r>
          </w:p>
        </w:tc>
      </w:tr>
      <w:tr>
        <w:tc>
          <w:tcPr>
            <w:tcW w:type="dxa" w:w="3100"/>
            <w:tcMar>
              <w:top w:type="dxa" w:w="80"/>
              <w:left w:type="dxa" w:w="120"/>
              <w:bottom w:type="dxa" w:w="80"/>
              <w:right w:type="dxa" w:w="120"/>
            </w:tcMar>
          </w:tcPr>
          <w:p>
            <w:r>
              <w:rPr>
                <w:color w:val="555555"/>
                <w:sz w:val="19"/>
                <w:szCs w:val="19"/>
              </w:rPr>
              <w:t xml:space="preserve">Item 3 text</w:t>
            </w:r>
          </w:p>
        </w:tc>
        <w:tc>
          <w:tcPr>
            <w:tcW w:type="dxa" w:w="6260"/>
            <w:tcMar>
              <w:top w:type="dxa" w:w="80"/>
              <w:left w:type="dxa" w:w="120"/>
              <w:bottom w:type="dxa" w:w="80"/>
              <w:right w:type="dxa" w:w="120"/>
            </w:tcMar>
          </w:tcPr>
          <w:p>
            <w:r>
              <w:rPr>
                <w:b w:val="false"/>
                <w:bCs w:val="false"/>
                <w:color w:val="000000"/>
                <w:sz w:val="21"/>
                <w:szCs w:val="21"/>
              </w:rPr>
              <w:t xml:space="preserve">Thirds</w:t>
            </w:r>
          </w:p>
        </w:tc>
      </w:tr>
      <w:tr>
        <w:tc>
          <w:tcPr>
            <w:tcW w:type="dxa" w:w="3100"/>
            <w:tcMar>
              <w:top w:type="dxa" w:w="80"/>
              <w:left w:type="dxa" w:w="120"/>
              <w:bottom w:type="dxa" w:w="80"/>
              <w:right w:type="dxa" w:w="120"/>
            </w:tcMar>
          </w:tcPr>
          <w:p>
            <w:r>
              <w:rPr>
                <w:color w:val="555555"/>
                <w:sz w:val="19"/>
                <w:szCs w:val="19"/>
              </w:rPr>
              <w:t xml:space="preserve">Item 4 label</w:t>
            </w:r>
          </w:p>
        </w:tc>
        <w:tc>
          <w:tcPr>
            <w:tcW w:type="dxa" w:w="6260"/>
            <w:tcMar>
              <w:top w:type="dxa" w:w="80"/>
              <w:left w:type="dxa" w:w="120"/>
              <w:bottom w:type="dxa" w:w="80"/>
              <w:right w:type="dxa" w:w="120"/>
            </w:tcMar>
          </w:tcPr>
          <w:p>
            <w:r>
              <w:rPr>
                <w:b w:val="false"/>
                <w:bCs w:val="false"/>
                <w:color w:val="000000"/>
                <w:sz w:val="21"/>
                <w:szCs w:val="21"/>
              </w:rPr>
              <w:t xml:space="preserve">Section 4</w:t>
            </w:r>
          </w:p>
        </w:tc>
      </w:tr>
      <w:tr>
        <w:tc>
          <w:tcPr>
            <w:tcW w:type="dxa" w:w="3100"/>
            <w:tcMar>
              <w:top w:type="dxa" w:w="80"/>
              <w:left w:type="dxa" w:w="120"/>
              <w:bottom w:type="dxa" w:w="80"/>
              <w:right w:type="dxa" w:w="120"/>
            </w:tcMar>
          </w:tcPr>
          <w:p>
            <w:r>
              <w:rPr>
                <w:color w:val="555555"/>
                <w:sz w:val="19"/>
                <w:szCs w:val="19"/>
              </w:rPr>
              <w:t xml:space="preserve">Item 4 text</w:t>
            </w:r>
          </w:p>
        </w:tc>
        <w:tc>
          <w:tcPr>
            <w:tcW w:type="dxa" w:w="6260"/>
            <w:tcMar>
              <w:top w:type="dxa" w:w="80"/>
              <w:left w:type="dxa" w:w="120"/>
              <w:bottom w:type="dxa" w:w="80"/>
              <w:right w:type="dxa" w:w="120"/>
            </w:tcMar>
          </w:tcPr>
          <w:p>
            <w:r>
              <w:rPr>
                <w:b w:val="false"/>
                <w:bCs w:val="false"/>
                <w:color w:val="000000"/>
                <w:sz w:val="21"/>
                <w:szCs w:val="21"/>
              </w:rPr>
              <w:t xml:space="preserve">Clark Flexibilities</w:t>
            </w:r>
          </w:p>
        </w:tc>
      </w:tr>
      <w:tr>
        <w:tc>
          <w:tcPr>
            <w:tcW w:type="dxa" w:w="3100"/>
            <w:tcMar>
              <w:top w:type="dxa" w:w="80"/>
              <w:left w:type="dxa" w:w="120"/>
              <w:bottom w:type="dxa" w:w="80"/>
              <w:right w:type="dxa" w:w="120"/>
            </w:tcMar>
          </w:tcPr>
          <w:p>
            <w:r>
              <w:rPr>
                <w:color w:val="555555"/>
                <w:sz w:val="19"/>
                <w:szCs w:val="19"/>
              </w:rPr>
              <w:t xml:space="preserve">Item 5 label</w:t>
            </w:r>
          </w:p>
        </w:tc>
        <w:tc>
          <w:tcPr>
            <w:tcW w:type="dxa" w:w="6260"/>
            <w:tcMar>
              <w:top w:type="dxa" w:w="80"/>
              <w:left w:type="dxa" w:w="120"/>
              <w:bottom w:type="dxa" w:w="80"/>
              <w:right w:type="dxa" w:w="120"/>
            </w:tcMar>
          </w:tcPr>
          <w:p>
            <w:r>
              <w:rPr>
                <w:b w:val="false"/>
                <w:bCs w:val="false"/>
                <w:color w:val="000000"/>
                <w:sz w:val="21"/>
                <w:szCs w:val="21"/>
              </w:rPr>
              <w:t xml:space="preserve">Section 5</w:t>
            </w:r>
          </w:p>
        </w:tc>
      </w:tr>
      <w:tr>
        <w:tc>
          <w:tcPr>
            <w:tcW w:type="dxa" w:w="3100"/>
            <w:tcMar>
              <w:top w:type="dxa" w:w="80"/>
              <w:left w:type="dxa" w:w="120"/>
              <w:bottom w:type="dxa" w:w="80"/>
              <w:right w:type="dxa" w:w="120"/>
            </w:tcMar>
          </w:tcPr>
          <w:p>
            <w:r>
              <w:rPr>
                <w:color w:val="555555"/>
                <w:sz w:val="19"/>
                <w:szCs w:val="19"/>
              </w:rPr>
              <w:t xml:space="preserve">Item 5 text</w:t>
            </w:r>
          </w:p>
        </w:tc>
        <w:tc>
          <w:tcPr>
            <w:tcW w:type="dxa" w:w="6260"/>
            <w:tcMar>
              <w:top w:type="dxa" w:w="80"/>
              <w:left w:type="dxa" w:w="120"/>
              <w:bottom w:type="dxa" w:w="80"/>
              <w:right w:type="dxa" w:w="120"/>
            </w:tcMar>
          </w:tcPr>
          <w:p>
            <w:r>
              <w:rPr>
                <w:b w:val="false"/>
                <w:bCs w:val="false"/>
                <w:color w:val="000000"/>
                <w:sz w:val="21"/>
                <w:szCs w:val="21"/>
              </w:rPr>
              <w:t xml:space="preserve">Articulation: slur two, tongue two; tongue all; slur up, tongue down</w:t>
            </w:r>
          </w:p>
        </w:tc>
      </w:tr>
      <w:tr>
        <w:tc>
          <w:tcPr>
            <w:tcW w:type="dxa" w:w="3100"/>
            <w:tcMar>
              <w:top w:type="dxa" w:w="80"/>
              <w:left w:type="dxa" w:w="120"/>
              <w:bottom w:type="dxa" w:w="80"/>
              <w:right w:type="dxa" w:w="120"/>
            </w:tcMar>
          </w:tcPr>
          <w:p>
            <w:r>
              <w:rPr>
                <w:color w:val="555555"/>
                <w:sz w:val="19"/>
                <w:szCs w:val="19"/>
              </w:rPr>
              <w:t xml:space="preserve">Item 6 label</w:t>
            </w:r>
          </w:p>
        </w:tc>
        <w:tc>
          <w:tcPr>
            <w:tcW w:type="dxa" w:w="6260"/>
            <w:tcMar>
              <w:top w:type="dxa" w:w="80"/>
              <w:left w:type="dxa" w:w="120"/>
              <w:bottom w:type="dxa" w:w="80"/>
              <w:right w:type="dxa" w:w="120"/>
            </w:tcMar>
          </w:tcPr>
          <w:p>
            <w:r>
              <w:rPr>
                <w:b w:val="false"/>
                <w:bCs w:val="false"/>
                <w:color w:val="000000"/>
                <w:sz w:val="21"/>
                <w:szCs w:val="21"/>
              </w:rPr>
              <w:t xml:space="preserve">Section 6</w:t>
            </w:r>
          </w:p>
        </w:tc>
      </w:tr>
      <w:tr>
        <w:tc>
          <w:tcPr>
            <w:tcW w:type="dxa" w:w="3100"/>
            <w:tcMar>
              <w:top w:type="dxa" w:w="80"/>
              <w:left w:type="dxa" w:w="120"/>
              <w:bottom w:type="dxa" w:w="80"/>
              <w:right w:type="dxa" w:w="120"/>
            </w:tcMar>
          </w:tcPr>
          <w:p>
            <w:r>
              <w:rPr>
                <w:color w:val="555555"/>
                <w:sz w:val="19"/>
                <w:szCs w:val="19"/>
              </w:rPr>
              <w:t xml:space="preserve">Item 6 text</w:t>
            </w:r>
          </w:p>
        </w:tc>
        <w:tc>
          <w:tcPr>
            <w:tcW w:type="dxa" w:w="6260"/>
            <w:tcMar>
              <w:top w:type="dxa" w:w="80"/>
              <w:left w:type="dxa" w:w="120"/>
              <w:bottom w:type="dxa" w:w="80"/>
              <w:right w:type="dxa" w:w="120"/>
            </w:tcMar>
          </w:tcPr>
          <w:p>
            <w:r>
              <w:rPr>
                <w:b w:val="false"/>
                <w:bCs w:val="false"/>
                <w:color w:val="000000"/>
                <w:sz w:val="21"/>
                <w:szCs w:val="21"/>
              </w:rPr>
              <w:t xml:space="preserve">Tonguing: four sixteenths and a quarter</w:t>
            </w:r>
          </w:p>
        </w:tc>
      </w:tr>
      <w:tr>
        <w:tc>
          <w:tcPr>
            <w:tcW w:type="dxa" w:w="3100"/>
            <w:tcMar>
              <w:top w:type="dxa" w:w="80"/>
              <w:left w:type="dxa" w:w="120"/>
              <w:bottom w:type="dxa" w:w="80"/>
              <w:right w:type="dxa" w:w="120"/>
            </w:tcMar>
          </w:tcPr>
          <w:p>
            <w:r>
              <w:rPr>
                <w:color w:val="555555"/>
                <w:sz w:val="19"/>
                <w:szCs w:val="19"/>
              </w:rPr>
              <w:t xml:space="preserve">Item 7 label</w:t>
            </w:r>
          </w:p>
        </w:tc>
        <w:tc>
          <w:tcPr>
            <w:tcW w:type="dxa" w:w="6260"/>
            <w:tcMar>
              <w:top w:type="dxa" w:w="80"/>
              <w:left w:type="dxa" w:w="120"/>
              <w:bottom w:type="dxa" w:w="80"/>
              <w:right w:type="dxa" w:w="120"/>
            </w:tcMar>
          </w:tcPr>
          <w:p>
            <w:r>
              <w:rPr>
                <w:b w:val="false"/>
                <w:bCs w:val="false"/>
                <w:color w:val="000000"/>
                <w:sz w:val="21"/>
                <w:szCs w:val="21"/>
              </w:rPr>
              <w:t xml:space="preserve">Section 7</w:t>
            </w:r>
          </w:p>
        </w:tc>
      </w:tr>
      <w:tr>
        <w:tc>
          <w:tcPr>
            <w:tcW w:type="dxa" w:w="3100"/>
            <w:tcMar>
              <w:top w:type="dxa" w:w="80"/>
              <w:left w:type="dxa" w:w="120"/>
              <w:bottom w:type="dxa" w:w="80"/>
              <w:right w:type="dxa" w:w="120"/>
            </w:tcMar>
          </w:tcPr>
          <w:p>
            <w:r>
              <w:rPr>
                <w:color w:val="555555"/>
                <w:sz w:val="19"/>
                <w:szCs w:val="19"/>
              </w:rPr>
              <w:t xml:space="preserve">Item 7 text</w:t>
            </w:r>
          </w:p>
        </w:tc>
        <w:tc>
          <w:tcPr>
            <w:tcW w:type="dxa" w:w="6260"/>
            <w:tcMar>
              <w:top w:type="dxa" w:w="80"/>
              <w:left w:type="dxa" w:w="120"/>
              <w:bottom w:type="dxa" w:w="80"/>
              <w:right w:type="dxa" w:w="120"/>
            </w:tcMar>
          </w:tcPr>
          <w:p>
            <w:r>
              <w:rPr>
                <w:b w:val="false"/>
                <w:bCs w:val="false"/>
                <w:color w:val="000000"/>
                <w:sz w:val="21"/>
                <w:szCs w:val="21"/>
              </w:rPr>
              <w:t xml:space="preserve">Remington Interval Slurs</w:t>
            </w:r>
          </w:p>
        </w:tc>
      </w:tr>
      <w:tr>
        <w:tc>
          <w:tcPr>
            <w:tcW w:type="dxa" w:w="3100"/>
            <w:tcMar>
              <w:top w:type="dxa" w:w="80"/>
              <w:left w:type="dxa" w:w="120"/>
              <w:bottom w:type="dxa" w:w="80"/>
              <w:right w:type="dxa" w:w="120"/>
            </w:tcMar>
          </w:tcPr>
          <w:p>
            <w:r>
              <w:rPr>
                <w:color w:val="555555"/>
                <w:sz w:val="19"/>
                <w:szCs w:val="19"/>
              </w:rPr>
              <w:t xml:space="preserve">Line underneath</w:t>
            </w:r>
          </w:p>
        </w:tc>
        <w:tc>
          <w:tcPr>
            <w:tcW w:type="dxa" w:w="6260"/>
            <w:tcMar>
              <w:top w:type="dxa" w:w="80"/>
              <w:left w:type="dxa" w:w="120"/>
              <w:bottom w:type="dxa" w:w="80"/>
              <w:right w:type="dxa" w:w="120"/>
            </w:tcMar>
          </w:tcPr>
          <w:p>
            <w:r>
              <w:rPr>
                <w:b w:val="false"/>
                <w:bCs w:val="false"/>
                <w:color w:val="000000"/>
                <w:sz w:val="21"/>
                <w:szCs w:val="21"/>
              </w:rPr>
              <w:t xml:space="preserve">A structured approach to learning filled the practice time. Cole learned from quality instruction *optimized for efficient progression.*</w:t>
            </w:r>
          </w:p>
        </w:tc>
      </w:tr>
    </w:tbl>
    <w:p>
      <w:pPr>
        <w:pStyle w:val="Heading1"/>
        <w:spacing w:after="140" w:before="320"/>
      </w:pPr>
      <w:r>
        <w:t xml:space="preserve">Slide 08 — The record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origin story</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Seven years, no baby pictures because she had no baby pictures. 💔</w:t>
            </w:r>
          </w:p>
        </w:tc>
      </w:tr>
      <w:tr>
        <w:tc>
          <w:tcPr>
            <w:tcW w:type="dxa" w:w="3100"/>
            <w:tcMar>
              <w:top w:type="dxa" w:w="80"/>
              <w:left w:type="dxa" w:w="120"/>
              <w:bottom w:type="dxa" w:w="80"/>
              <w:right w:type="dxa" w:w="120"/>
            </w:tcMar>
          </w:tcPr>
          <w:p>
            <w:r>
              <w:rPr>
                <w:color w:val="555555"/>
                <w:sz w:val="19"/>
                <w:szCs w:val="19"/>
              </w:rPr>
              <w:t xml:space="preserve">Photo 1 caption</w:t>
            </w:r>
          </w:p>
        </w:tc>
        <w:tc>
          <w:tcPr>
            <w:tcW w:type="dxa" w:w="6260"/>
            <w:tcMar>
              <w:top w:type="dxa" w:w="80"/>
              <w:left w:type="dxa" w:w="120"/>
              <w:bottom w:type="dxa" w:w="80"/>
              <w:right w:type="dxa" w:w="120"/>
            </w:tcMar>
          </w:tcPr>
          <w:p>
            <w:r>
              <w:rPr>
                <w:b w:val="false"/>
                <w:bCs w:val="false"/>
                <w:color w:val="000000"/>
                <w:sz w:val="21"/>
                <w:szCs w:val="21"/>
              </w:rPr>
              <w:t xml:space="preserve">Él instrument</w:t>
            </w:r>
          </w:p>
        </w:tc>
      </w:tr>
      <w:tr>
        <w:tc>
          <w:tcPr>
            <w:tcW w:type="dxa" w:w="3100"/>
            <w:tcMar>
              <w:top w:type="dxa" w:w="80"/>
              <w:left w:type="dxa" w:w="120"/>
              <w:bottom w:type="dxa" w:w="80"/>
              <w:right w:type="dxa" w:w="120"/>
            </w:tcMar>
          </w:tcPr>
          <w:p>
            <w:r>
              <w:rPr>
                <w:color w:val="555555"/>
                <w:sz w:val="19"/>
                <w:szCs w:val="19"/>
              </w:rPr>
              <w:t xml:space="preserve">Photo 1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1 note</w:t>
            </w:r>
          </w:p>
        </w:tc>
        <w:tc>
          <w:tcPr>
            <w:tcW w:type="dxa" w:w="6260"/>
            <w:tcMar>
              <w:top w:type="dxa" w:w="80"/>
              <w:left w:type="dxa" w:w="120"/>
              <w:bottom w:type="dxa" w:w="80"/>
              <w:right w:type="dxa" w:w="120"/>
            </w:tcMar>
          </w:tcPr>
          <w:p>
            <w:r>
              <w:rPr>
                <w:b w:val="false"/>
                <w:bCs w:val="false"/>
                <w:color w:val="000000"/>
                <w:sz w:val="21"/>
                <w:szCs w:val="21"/>
              </w:rPr>
              <w:t xml:space="preserve">Band room</w:t>
            </w:r>
          </w:p>
        </w:tc>
      </w:tr>
      <w:tr>
        <w:tc>
          <w:tcPr>
            <w:tcW w:type="dxa" w:w="3100"/>
            <w:tcMar>
              <w:top w:type="dxa" w:w="80"/>
              <w:left w:type="dxa" w:w="120"/>
              <w:bottom w:type="dxa" w:w="80"/>
              <w:right w:type="dxa" w:w="120"/>
            </w:tcMar>
          </w:tcPr>
          <w:p>
            <w:r>
              <w:rPr>
                <w:color w:val="555555"/>
                <w:sz w:val="19"/>
                <w:szCs w:val="19"/>
              </w:rPr>
              <w:t xml:space="preserve">Photo 2 caption</w:t>
            </w:r>
          </w:p>
        </w:tc>
        <w:tc>
          <w:tcPr>
            <w:tcW w:type="dxa" w:w="6260"/>
            <w:tcMar>
              <w:top w:type="dxa" w:w="80"/>
              <w:left w:type="dxa" w:w="120"/>
              <w:bottom w:type="dxa" w:w="80"/>
              <w:right w:type="dxa" w:w="120"/>
            </w:tcMar>
          </w:tcPr>
          <w:p>
            <w:r>
              <w:rPr>
                <w:b w:val="false"/>
                <w:bCs w:val="false"/>
                <w:color w:val="000000"/>
                <w:sz w:val="21"/>
                <w:szCs w:val="21"/>
              </w:rPr>
              <w:t xml:space="preserve">A flute behind glass</w:t>
            </w:r>
          </w:p>
        </w:tc>
      </w:tr>
      <w:tr>
        <w:tc>
          <w:tcPr>
            <w:tcW w:type="dxa" w:w="3100"/>
            <w:tcMar>
              <w:top w:type="dxa" w:w="80"/>
              <w:left w:type="dxa" w:w="120"/>
              <w:bottom w:type="dxa" w:w="80"/>
              <w:right w:type="dxa" w:w="120"/>
            </w:tcMar>
          </w:tcPr>
          <w:p>
            <w:r>
              <w:rPr>
                <w:color w:val="555555"/>
                <w:sz w:val="19"/>
                <w:szCs w:val="19"/>
              </w:rPr>
              <w:t xml:space="preserve">Photo 2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2 note</w:t>
            </w:r>
          </w:p>
        </w:tc>
        <w:tc>
          <w:tcPr>
            <w:tcW w:type="dxa" w:w="6260"/>
            <w:tcMar>
              <w:top w:type="dxa" w:w="80"/>
              <w:left w:type="dxa" w:w="120"/>
              <w:bottom w:type="dxa" w:w="80"/>
              <w:right w:type="dxa" w:w="120"/>
            </w:tcMar>
          </w:tcPr>
          <w:p>
            <w:r>
              <w:rPr>
                <w:b w:val="false"/>
                <w:bCs w:val="false"/>
                <w:color w:val="000000"/>
                <w:sz w:val="21"/>
                <w:szCs w:val="21"/>
              </w:rPr>
              <w:t xml:space="preserve">Washington, DC</w:t>
            </w:r>
          </w:p>
        </w:tc>
      </w:tr>
      <w:tr>
        <w:tc>
          <w:tcPr>
            <w:tcW w:type="dxa" w:w="3100"/>
            <w:tcMar>
              <w:top w:type="dxa" w:w="80"/>
              <w:left w:type="dxa" w:w="120"/>
              <w:bottom w:type="dxa" w:w="80"/>
              <w:right w:type="dxa" w:w="120"/>
            </w:tcMar>
          </w:tcPr>
          <w:p>
            <w:r>
              <w:rPr>
                <w:color w:val="555555"/>
                <w:sz w:val="19"/>
                <w:szCs w:val="19"/>
              </w:rPr>
              <w:t xml:space="preserve">Photo 3 caption</w:t>
            </w:r>
          </w:p>
        </w:tc>
        <w:tc>
          <w:tcPr>
            <w:tcW w:type="dxa" w:w="6260"/>
            <w:tcMar>
              <w:top w:type="dxa" w:w="80"/>
              <w:left w:type="dxa" w:w="120"/>
              <w:bottom w:type="dxa" w:w="80"/>
              <w:right w:type="dxa" w:w="120"/>
            </w:tcMar>
          </w:tcPr>
          <w:p>
            <w:r>
              <w:rPr>
                <w:b w:val="false"/>
                <w:bCs w:val="false"/>
                <w:color w:val="000000"/>
                <w:sz w:val="21"/>
                <w:szCs w:val="21"/>
              </w:rPr>
              <w:t xml:space="preserve">Piccolo, Friday night</w:t>
            </w:r>
          </w:p>
        </w:tc>
      </w:tr>
      <w:tr>
        <w:tc>
          <w:tcPr>
            <w:tcW w:type="dxa" w:w="3100"/>
            <w:tcMar>
              <w:top w:type="dxa" w:w="80"/>
              <w:left w:type="dxa" w:w="120"/>
              <w:bottom w:type="dxa" w:w="80"/>
              <w:right w:type="dxa" w:w="120"/>
            </w:tcMar>
          </w:tcPr>
          <w:p>
            <w:r>
              <w:rPr>
                <w:color w:val="555555"/>
                <w:sz w:val="19"/>
                <w:szCs w:val="19"/>
              </w:rPr>
              <w:t xml:space="preserve">Photo 3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3 note</w:t>
            </w:r>
          </w:p>
        </w:tc>
        <w:tc>
          <w:tcPr>
            <w:tcW w:type="dxa" w:w="6260"/>
            <w:tcMar>
              <w:top w:type="dxa" w:w="80"/>
              <w:left w:type="dxa" w:w="120"/>
              <w:bottom w:type="dxa" w:w="80"/>
              <w:right w:type="dxa" w:w="120"/>
            </w:tcMar>
          </w:tcPr>
          <w:p>
            <w:r>
              <w:rPr>
                <w:b w:val="false"/>
                <w:bCs w:val="false"/>
                <w:color w:val="000000"/>
                <w:sz w:val="21"/>
                <w:szCs w:val="21"/>
              </w:rPr>
              <w:t xml:space="preserve">Royal Regiment</w:t>
            </w:r>
          </w:p>
        </w:tc>
      </w:tr>
      <w:tr>
        <w:tc>
          <w:tcPr>
            <w:tcW w:type="dxa" w:w="3100"/>
            <w:tcMar>
              <w:top w:type="dxa" w:w="80"/>
              <w:left w:type="dxa" w:w="120"/>
              <w:bottom w:type="dxa" w:w="80"/>
              <w:right w:type="dxa" w:w="120"/>
            </w:tcMar>
          </w:tcPr>
          <w:p>
            <w:r>
              <w:rPr>
                <w:color w:val="555555"/>
                <w:sz w:val="19"/>
                <w:szCs w:val="19"/>
              </w:rPr>
              <w:t xml:space="preserve">Photo 4 caption</w:t>
            </w:r>
          </w:p>
        </w:tc>
        <w:tc>
          <w:tcPr>
            <w:tcW w:type="dxa" w:w="6260"/>
            <w:tcMar>
              <w:top w:type="dxa" w:w="80"/>
              <w:left w:type="dxa" w:w="120"/>
              <w:bottom w:type="dxa" w:w="80"/>
              <w:right w:type="dxa" w:w="120"/>
            </w:tcMar>
          </w:tcPr>
          <w:p>
            <w:r>
              <w:rPr>
                <w:b w:val="false"/>
                <w:bCs w:val="false"/>
                <w:color w:val="000000"/>
                <w:sz w:val="21"/>
                <w:szCs w:val="21"/>
              </w:rPr>
              <w:t xml:space="preserve">Fourth of July parade</w:t>
            </w:r>
          </w:p>
        </w:tc>
      </w:tr>
      <w:tr>
        <w:tc>
          <w:tcPr>
            <w:tcW w:type="dxa" w:w="3100"/>
            <w:tcMar>
              <w:top w:type="dxa" w:w="80"/>
              <w:left w:type="dxa" w:w="120"/>
              <w:bottom w:type="dxa" w:w="80"/>
              <w:right w:type="dxa" w:w="120"/>
            </w:tcMar>
          </w:tcPr>
          <w:p>
            <w:r>
              <w:rPr>
                <w:color w:val="555555"/>
                <w:sz w:val="19"/>
                <w:szCs w:val="19"/>
              </w:rPr>
              <w:t xml:space="preserve">Photo 4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4 note</w:t>
            </w:r>
          </w:p>
        </w:tc>
        <w:tc>
          <w:tcPr>
            <w:tcW w:type="dxa" w:w="6260"/>
            <w:tcMar>
              <w:top w:type="dxa" w:w="80"/>
              <w:left w:type="dxa" w:w="120"/>
              <w:bottom w:type="dxa" w:w="80"/>
              <w:right w:type="dxa" w:w="120"/>
            </w:tcMar>
          </w:tcPr>
          <w:p>
            <w:r>
              <w:rPr>
                <w:b w:val="false"/>
                <w:bCs w:val="false"/>
                <w:color w:val="000000"/>
                <w:sz w:val="21"/>
                <w:szCs w:val="21"/>
              </w:rPr>
              <w:t xml:space="preserve">The Capitol, this year</w:t>
            </w:r>
          </w:p>
        </w:tc>
      </w:tr>
      <w:tr>
        <w:tc>
          <w:tcPr>
            <w:tcW w:type="dxa" w:w="3100"/>
            <w:tcMar>
              <w:top w:type="dxa" w:w="80"/>
              <w:left w:type="dxa" w:w="120"/>
              <w:bottom w:type="dxa" w:w="80"/>
              <w:right w:type="dxa" w:w="120"/>
            </w:tcMar>
          </w:tcPr>
          <w:p>
            <w:r>
              <w:rPr>
                <w:color w:val="555555"/>
                <w:sz w:val="19"/>
                <w:szCs w:val="19"/>
              </w:rPr>
              <w:t xml:space="preserve">Photo 5 caption</w:t>
            </w:r>
          </w:p>
        </w:tc>
        <w:tc>
          <w:tcPr>
            <w:tcW w:type="dxa" w:w="6260"/>
            <w:tcMar>
              <w:top w:type="dxa" w:w="80"/>
              <w:left w:type="dxa" w:w="120"/>
              <w:bottom w:type="dxa" w:w="80"/>
              <w:right w:type="dxa" w:w="120"/>
            </w:tcMar>
          </w:tcPr>
          <w:p>
            <w:r>
              <w:rPr>
                <w:b w:val="false"/>
                <w:bCs w:val="false"/>
                <w:color w:val="000000"/>
                <w:sz w:val="21"/>
                <w:szCs w:val="21"/>
              </w:rPr>
              <w:t xml:space="preserve">The stands</w:t>
            </w:r>
          </w:p>
        </w:tc>
      </w:tr>
      <w:tr>
        <w:tc>
          <w:tcPr>
            <w:tcW w:type="dxa" w:w="3100"/>
            <w:tcMar>
              <w:top w:type="dxa" w:w="80"/>
              <w:left w:type="dxa" w:w="120"/>
              <w:bottom w:type="dxa" w:w="80"/>
              <w:right w:type="dxa" w:w="120"/>
            </w:tcMar>
          </w:tcPr>
          <w:p>
            <w:r>
              <w:rPr>
                <w:color w:val="555555"/>
                <w:sz w:val="19"/>
                <w:szCs w:val="19"/>
              </w:rPr>
              <w:t xml:space="preserve">Photo 5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5 note</w:t>
            </w:r>
          </w:p>
        </w:tc>
        <w:tc>
          <w:tcPr>
            <w:tcW w:type="dxa" w:w="6260"/>
            <w:tcMar>
              <w:top w:type="dxa" w:w="80"/>
              <w:left w:type="dxa" w:w="120"/>
              <w:bottom w:type="dxa" w:w="80"/>
              <w:right w:type="dxa" w:w="120"/>
            </w:tcMar>
          </w:tcPr>
          <w:p>
            <w:r>
              <w:rPr>
                <w:b w:val="false"/>
                <w:bCs w:val="false"/>
                <w:color w:val="000000"/>
                <w:sz w:val="21"/>
                <w:szCs w:val="21"/>
              </w:rPr>
              <w:t xml:space="preserve">An ordinary Friday</w:t>
            </w:r>
          </w:p>
        </w:tc>
      </w:tr>
      <w:tr>
        <w:tc>
          <w:tcPr>
            <w:tcW w:type="dxa" w:w="3100"/>
            <w:tcMar>
              <w:top w:type="dxa" w:w="80"/>
              <w:left w:type="dxa" w:w="120"/>
              <w:bottom w:type="dxa" w:w="80"/>
              <w:right w:type="dxa" w:w="120"/>
            </w:tcMar>
          </w:tcPr>
          <w:p>
            <w:r>
              <w:rPr>
                <w:color w:val="555555"/>
                <w:sz w:val="19"/>
                <w:szCs w:val="19"/>
              </w:rPr>
              <w:t xml:space="preserve">Photo 6 caption</w:t>
            </w:r>
          </w:p>
        </w:tc>
        <w:tc>
          <w:tcPr>
            <w:tcW w:type="dxa" w:w="6260"/>
            <w:tcMar>
              <w:top w:type="dxa" w:w="80"/>
              <w:left w:type="dxa" w:w="120"/>
              <w:bottom w:type="dxa" w:w="80"/>
              <w:right w:type="dxa" w:w="120"/>
            </w:tcMar>
          </w:tcPr>
          <w:p>
            <w:r>
              <w:rPr>
                <w:b w:val="false"/>
                <w:bCs w:val="false"/>
                <w:color w:val="000000"/>
                <w:sz w:val="21"/>
                <w:szCs w:val="21"/>
              </w:rPr>
              <w:t xml:space="preserve">Nobody does it alone</w:t>
            </w:r>
          </w:p>
        </w:tc>
      </w:tr>
      <w:tr>
        <w:tc>
          <w:tcPr>
            <w:tcW w:type="dxa" w:w="3100"/>
            <w:tcMar>
              <w:top w:type="dxa" w:w="80"/>
              <w:left w:type="dxa" w:w="120"/>
              <w:bottom w:type="dxa" w:w="80"/>
              <w:right w:type="dxa" w:w="120"/>
            </w:tcMar>
          </w:tcPr>
          <w:p>
            <w:r>
              <w:rPr>
                <w:color w:val="555555"/>
                <w:sz w:val="19"/>
                <w:szCs w:val="19"/>
              </w:rPr>
              <w:t xml:space="preserve">Photo 6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6 note</w:t>
            </w:r>
          </w:p>
        </w:tc>
        <w:tc>
          <w:tcPr>
            <w:tcW w:type="dxa" w:w="6260"/>
            <w:tcMar>
              <w:top w:type="dxa" w:w="80"/>
              <w:left w:type="dxa" w:w="120"/>
              <w:bottom w:type="dxa" w:w="80"/>
              <w:right w:type="dxa" w:w="120"/>
            </w:tcMar>
          </w:tcPr>
          <w:p>
            <w:r>
              <w:rPr>
                <w:b w:val="false"/>
                <w:bCs w:val="false"/>
                <w:color w:val="000000"/>
                <w:sz w:val="21"/>
                <w:szCs w:val="21"/>
              </w:rPr>
              <w:t xml:space="preserve">Verified accurate</w:t>
            </w:r>
          </w:p>
        </w:tc>
      </w:tr>
      <w:tr>
        <w:tc>
          <w:tcPr>
            <w:tcW w:type="dxa" w:w="3100"/>
            <w:tcMar>
              <w:top w:type="dxa" w:w="80"/>
              <w:left w:type="dxa" w:w="120"/>
              <w:bottom w:type="dxa" w:w="80"/>
              <w:right w:type="dxa" w:w="120"/>
            </w:tcMar>
          </w:tcPr>
          <w:p>
            <w:r>
              <w:rPr>
                <w:color w:val="555555"/>
                <w:sz w:val="19"/>
                <w:szCs w:val="19"/>
              </w:rPr>
              <w:t xml:space="preserve">Disclaimer under the wall</w:t>
            </w:r>
          </w:p>
        </w:tc>
        <w:tc>
          <w:tcPr>
            <w:tcW w:type="dxa" w:w="6260"/>
            <w:tcMar>
              <w:top w:type="dxa" w:w="80"/>
              <w:left w:type="dxa" w:w="120"/>
              <w:bottom w:type="dxa" w:w="80"/>
              <w:right w:type="dxa" w:w="120"/>
            </w:tcMar>
          </w:tcPr>
          <w:p>
            <w:r>
              <w:rPr>
                <w:b w:val="false"/>
                <w:bCs w:val="false"/>
                <w:color w:val="000000"/>
                <w:sz w:val="21"/>
                <w:szCs w:val="21"/>
              </w:rPr>
              <w:t xml:space="preserve">Cole flute origin</w:t>
            </w:r>
          </w:p>
        </w:tc>
      </w:tr>
    </w:tbl>
    <w:p>
      <w:pPr>
        <w:spacing w:after="120"/>
      </w:pPr>
      <w:r>
        <w:rPr>
          <w:i/>
          <w:iCs/>
          <w:color w:val="777777"/>
          <w:sz w:val="18"/>
          <w:szCs w:val="18"/>
        </w:rPr>
        <w:t xml:space="preserve">“Plate I, II…” numbers are added automatically; the last photo is the flute punchline.</w:t>
      </w:r>
    </w:p>
    <w:p>
      <w:pPr>
        <w:pStyle w:val="Heading1"/>
        <w:spacing w:after="140" w:before="320"/>
      </w:pPr>
      <w:r>
        <w:t xml:space="preserve">Slide 09 — Timeline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 II</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Not hours stacking up. *Techniques unlocking.*</w:t>
            </w:r>
          </w:p>
        </w:tc>
      </w:tr>
      <w:tr>
        <w:tc>
          <w:tcPr>
            <w:tcW w:type="dxa" w:w="3100"/>
            <w:tcMar>
              <w:top w:type="dxa" w:w="80"/>
              <w:left w:type="dxa" w:w="120"/>
              <w:bottom w:type="dxa" w:w="80"/>
              <w:right w:type="dxa" w:w="120"/>
            </w:tcMar>
          </w:tcPr>
          <w:p>
            <w:r>
              <w:rPr>
                <w:color w:val="555555"/>
                <w:sz w:val="19"/>
                <w:szCs w:val="19"/>
              </w:rPr>
              <w:t xml:space="preserve">Counter label</w:t>
            </w:r>
          </w:p>
        </w:tc>
        <w:tc>
          <w:tcPr>
            <w:tcW w:type="dxa" w:w="6260"/>
            <w:tcMar>
              <w:top w:type="dxa" w:w="80"/>
              <w:left w:type="dxa" w:w="120"/>
              <w:bottom w:type="dxa" w:w="80"/>
              <w:right w:type="dxa" w:w="120"/>
            </w:tcMar>
          </w:tcPr>
          <w:p>
            <w:r>
              <w:rPr>
                <w:b w:val="false"/>
                <w:bCs w:val="false"/>
                <w:color w:val="000000"/>
                <w:sz w:val="21"/>
                <w:szCs w:val="21"/>
              </w:rPr>
              <w:t xml:space="preserve">Hours accumulated</w:t>
            </w:r>
          </w:p>
        </w:tc>
      </w:tr>
      <w:tr>
        <w:tc>
          <w:tcPr>
            <w:tcW w:type="dxa" w:w="3100"/>
            <w:tcMar>
              <w:top w:type="dxa" w:w="80"/>
              <w:left w:type="dxa" w:w="120"/>
              <w:bottom w:type="dxa" w:w="80"/>
              <w:right w:type="dxa" w:w="120"/>
            </w:tcMar>
          </w:tcPr>
          <w:p>
            <w:r>
              <w:rPr>
                <w:color w:val="555555"/>
                <w:sz w:val="19"/>
                <w:szCs w:val="19"/>
              </w:rPr>
              <w:t xml:space="preserve">Stop 1 year</w:t>
            </w:r>
          </w:p>
        </w:tc>
        <w:tc>
          <w:tcPr>
            <w:tcW w:type="dxa" w:w="6260"/>
            <w:tcMar>
              <w:top w:type="dxa" w:w="80"/>
              <w:left w:type="dxa" w:w="120"/>
              <w:bottom w:type="dxa" w:w="80"/>
              <w:right w:type="dxa" w:w="120"/>
            </w:tcMar>
          </w:tcPr>
          <w:p>
            <w:r>
              <w:rPr>
                <w:b w:val="false"/>
                <w:bCs w:val="false"/>
                <w:color w:val="000000"/>
                <w:sz w:val="21"/>
                <w:szCs w:val="21"/>
              </w:rPr>
              <w:t xml:space="preserve">2019</w:t>
            </w:r>
          </w:p>
        </w:tc>
      </w:tr>
      <w:tr>
        <w:tc>
          <w:tcPr>
            <w:tcW w:type="dxa" w:w="3100"/>
            <w:tcMar>
              <w:top w:type="dxa" w:w="80"/>
              <w:left w:type="dxa" w:w="120"/>
              <w:bottom w:type="dxa" w:w="80"/>
              <w:right w:type="dxa" w:w="120"/>
            </w:tcMar>
          </w:tcPr>
          <w:p>
            <w:r>
              <w:rPr>
                <w:color w:val="555555"/>
                <w:sz w:val="19"/>
                <w:szCs w:val="19"/>
              </w:rPr>
              <w:t xml:space="preserve">Stop 1 hours (number)</w:t>
            </w:r>
          </w:p>
        </w:tc>
        <w:tc>
          <w:tcPr>
            <w:tcW w:type="dxa" w:w="6260"/>
            <w:tcMar>
              <w:top w:type="dxa" w:w="80"/>
              <w:left w:type="dxa" w:w="120"/>
              <w:bottom w:type="dxa" w:w="80"/>
              <w:right w:type="dxa" w:w="120"/>
            </w:tcMar>
          </w:tcPr>
          <w:p>
            <w:r>
              <w:rPr>
                <w:b w:val="false"/>
                <w:bCs w:val="false"/>
                <w:color w:val="000000"/>
                <w:sz w:val="21"/>
                <w:szCs w:val="21"/>
              </w:rPr>
              <w:t xml:space="preserve">120</w:t>
            </w:r>
          </w:p>
        </w:tc>
      </w:tr>
      <w:tr>
        <w:tc>
          <w:tcPr>
            <w:tcW w:type="dxa" w:w="3100"/>
            <w:tcMar>
              <w:top w:type="dxa" w:w="80"/>
              <w:left w:type="dxa" w:w="120"/>
              <w:bottom w:type="dxa" w:w="80"/>
              <w:right w:type="dxa" w:w="120"/>
            </w:tcMar>
          </w:tcPr>
          <w:p>
            <w:r>
              <w:rPr>
                <w:color w:val="555555"/>
                <w:sz w:val="19"/>
                <w:szCs w:val="19"/>
              </w:rPr>
              <w:t xml:space="preserve">Stop 1 title</w:t>
            </w:r>
          </w:p>
        </w:tc>
        <w:tc>
          <w:tcPr>
            <w:tcW w:type="dxa" w:w="6260"/>
            <w:tcMar>
              <w:top w:type="dxa" w:w="80"/>
              <w:left w:type="dxa" w:w="120"/>
              <w:bottom w:type="dxa" w:w="80"/>
              <w:right w:type="dxa" w:w="120"/>
            </w:tcMar>
          </w:tcPr>
          <w:p>
            <w:r>
              <w:rPr>
                <w:b w:val="false"/>
                <w:bCs w:val="false"/>
                <w:color w:val="000000"/>
                <w:sz w:val="21"/>
                <w:szCs w:val="21"/>
              </w:rPr>
              <w:t xml:space="preserve">Sixth grade, age eleven</w:t>
            </w:r>
          </w:p>
        </w:tc>
      </w:tr>
      <w:tr>
        <w:tc>
          <w:tcPr>
            <w:tcW w:type="dxa" w:w="3100"/>
            <w:tcMar>
              <w:top w:type="dxa" w:w="80"/>
              <w:left w:type="dxa" w:w="120"/>
              <w:bottom w:type="dxa" w:w="80"/>
              <w:right w:type="dxa" w:w="120"/>
            </w:tcMar>
          </w:tcPr>
          <w:p>
            <w:r>
              <w:rPr>
                <w:color w:val="555555"/>
                <w:sz w:val="19"/>
                <w:szCs w:val="19"/>
              </w:rPr>
              <w:t xml:space="preserve">Stop 1 one line</w:t>
            </w:r>
          </w:p>
        </w:tc>
        <w:tc>
          <w:tcPr>
            <w:tcW w:type="dxa" w:w="6260"/>
            <w:tcMar>
              <w:top w:type="dxa" w:w="80"/>
              <w:left w:type="dxa" w:w="120"/>
              <w:bottom w:type="dxa" w:w="80"/>
              <w:right w:type="dxa" w:w="120"/>
            </w:tcMar>
          </w:tcPr>
          <w:p>
            <w:r>
              <w:rPr>
                <w:b w:val="false"/>
                <w:bCs w:val="false"/>
                <w:color w:val="000000"/>
                <w:sz w:val="21"/>
                <w:szCs w:val="21"/>
              </w:rPr>
              <w:t xml:space="preserve">Long tones. Hold the note until the director signals. Her school was broke, so it was band.</w:t>
            </w:r>
          </w:p>
        </w:tc>
      </w:tr>
      <w:tr>
        <w:tc>
          <w:tcPr>
            <w:tcW w:type="dxa" w:w="3100"/>
            <w:tcMar>
              <w:top w:type="dxa" w:w="80"/>
              <w:left w:type="dxa" w:w="120"/>
              <w:bottom w:type="dxa" w:w="80"/>
              <w:right w:type="dxa" w:w="120"/>
            </w:tcMar>
          </w:tcPr>
          <w:p>
            <w:r>
              <w:rPr>
                <w:color w:val="555555"/>
                <w:sz w:val="19"/>
                <w:szCs w:val="19"/>
              </w:rPr>
              <w:t xml:space="preserve">Stop 2 year</w:t>
            </w:r>
          </w:p>
        </w:tc>
        <w:tc>
          <w:tcPr>
            <w:tcW w:type="dxa" w:w="6260"/>
            <w:tcMar>
              <w:top w:type="dxa" w:w="80"/>
              <w:left w:type="dxa" w:w="120"/>
              <w:bottom w:type="dxa" w:w="80"/>
              <w:right w:type="dxa" w:w="120"/>
            </w:tcMar>
          </w:tcPr>
          <w:p>
            <w:r>
              <w:rPr>
                <w:b w:val="false"/>
                <w:bCs w:val="false"/>
                <w:color w:val="000000"/>
                <w:sz w:val="21"/>
                <w:szCs w:val="21"/>
              </w:rPr>
              <w:t xml:space="preserve">2022</w:t>
            </w:r>
          </w:p>
        </w:tc>
      </w:tr>
      <w:tr>
        <w:tc>
          <w:tcPr>
            <w:tcW w:type="dxa" w:w="3100"/>
            <w:tcMar>
              <w:top w:type="dxa" w:w="80"/>
              <w:left w:type="dxa" w:w="120"/>
              <w:bottom w:type="dxa" w:w="80"/>
              <w:right w:type="dxa" w:w="120"/>
            </w:tcMar>
          </w:tcPr>
          <w:p>
            <w:r>
              <w:rPr>
                <w:color w:val="555555"/>
                <w:sz w:val="19"/>
                <w:szCs w:val="19"/>
              </w:rPr>
              <w:t xml:space="preserve">Stop 2 hours (number)</w:t>
            </w:r>
          </w:p>
        </w:tc>
        <w:tc>
          <w:tcPr>
            <w:tcW w:type="dxa" w:w="6260"/>
            <w:tcMar>
              <w:top w:type="dxa" w:w="80"/>
              <w:left w:type="dxa" w:w="120"/>
              <w:bottom w:type="dxa" w:w="80"/>
              <w:right w:type="dxa" w:w="120"/>
            </w:tcMar>
          </w:tcPr>
          <w:p>
            <w:r>
              <w:rPr>
                <w:b w:val="false"/>
                <w:bCs w:val="false"/>
                <w:color w:val="000000"/>
                <w:sz w:val="21"/>
                <w:szCs w:val="21"/>
              </w:rPr>
              <w:t xml:space="preserve">1400</w:t>
            </w:r>
          </w:p>
        </w:tc>
      </w:tr>
      <w:tr>
        <w:tc>
          <w:tcPr>
            <w:tcW w:type="dxa" w:w="3100"/>
            <w:tcMar>
              <w:top w:type="dxa" w:w="80"/>
              <w:left w:type="dxa" w:w="120"/>
              <w:bottom w:type="dxa" w:w="80"/>
              <w:right w:type="dxa" w:w="120"/>
            </w:tcMar>
          </w:tcPr>
          <w:p>
            <w:r>
              <w:rPr>
                <w:color w:val="555555"/>
                <w:sz w:val="19"/>
                <w:szCs w:val="19"/>
              </w:rPr>
              <w:t xml:space="preserve">Stop 2 title</w:t>
            </w:r>
          </w:p>
        </w:tc>
        <w:tc>
          <w:tcPr>
            <w:tcW w:type="dxa" w:w="6260"/>
            <w:tcMar>
              <w:top w:type="dxa" w:w="80"/>
              <w:left w:type="dxa" w:w="120"/>
              <w:bottom w:type="dxa" w:w="80"/>
              <w:right w:type="dxa" w:w="120"/>
            </w:tcMar>
          </w:tcPr>
          <w:p>
            <w:r>
              <w:rPr>
                <w:b w:val="false"/>
                <w:bCs w:val="false"/>
                <w:color w:val="000000"/>
                <w:sz w:val="21"/>
                <w:szCs w:val="21"/>
              </w:rPr>
              <w:t xml:space="preserve">Age thirteen, a grade 7</w:t>
            </w:r>
          </w:p>
        </w:tc>
      </w:tr>
      <w:tr>
        <w:tc>
          <w:tcPr>
            <w:tcW w:type="dxa" w:w="3100"/>
            <w:tcMar>
              <w:top w:type="dxa" w:w="80"/>
              <w:left w:type="dxa" w:w="120"/>
              <w:bottom w:type="dxa" w:w="80"/>
              <w:right w:type="dxa" w:w="120"/>
            </w:tcMar>
          </w:tcPr>
          <w:p>
            <w:r>
              <w:rPr>
                <w:color w:val="555555"/>
                <w:sz w:val="19"/>
                <w:szCs w:val="19"/>
              </w:rPr>
              <w:t xml:space="preserve">Stop 2 one line</w:t>
            </w:r>
          </w:p>
        </w:tc>
        <w:tc>
          <w:tcPr>
            <w:tcW w:type="dxa" w:w="6260"/>
            <w:tcMar>
              <w:top w:type="dxa" w:w="80"/>
              <w:left w:type="dxa" w:w="120"/>
              <w:bottom w:type="dxa" w:w="80"/>
              <w:right w:type="dxa" w:w="120"/>
            </w:tcMar>
          </w:tcPr>
          <w:p>
            <w:r>
              <w:rPr>
                <w:b w:val="false"/>
                <w:bCs w:val="false"/>
                <w:color w:val="000000"/>
                <w:sz w:val="21"/>
                <w:szCs w:val="21"/>
              </w:rPr>
              <w:t xml:space="preserve">“which only SOME high school seniors may touch if they’re committed to the craft.” That year she also played The Entertainer in concert band.</w:t>
            </w:r>
          </w:p>
        </w:tc>
      </w:tr>
      <w:tr>
        <w:tc>
          <w:tcPr>
            <w:tcW w:type="dxa" w:w="3100"/>
            <w:tcMar>
              <w:top w:type="dxa" w:w="80"/>
              <w:left w:type="dxa" w:w="120"/>
              <w:bottom w:type="dxa" w:w="80"/>
              <w:right w:type="dxa" w:w="120"/>
            </w:tcMar>
          </w:tcPr>
          <w:p>
            <w:r>
              <w:rPr>
                <w:color w:val="555555"/>
                <w:sz w:val="19"/>
                <w:szCs w:val="19"/>
              </w:rPr>
              <w:t xml:space="preserve">Stop 3 year</w:t>
            </w:r>
          </w:p>
        </w:tc>
        <w:tc>
          <w:tcPr>
            <w:tcW w:type="dxa" w:w="6260"/>
            <w:tcMar>
              <w:top w:type="dxa" w:w="80"/>
              <w:left w:type="dxa" w:w="120"/>
              <w:bottom w:type="dxa" w:w="80"/>
              <w:right w:type="dxa" w:w="120"/>
            </w:tcMar>
          </w:tcPr>
          <w:p>
            <w:r>
              <w:rPr>
                <w:b w:val="false"/>
                <w:bCs w:val="false"/>
                <w:color w:val="000000"/>
                <w:sz w:val="21"/>
                <w:szCs w:val="21"/>
              </w:rPr>
              <w:t xml:space="preserve">2024</w:t>
            </w:r>
          </w:p>
        </w:tc>
      </w:tr>
      <w:tr>
        <w:tc>
          <w:tcPr>
            <w:tcW w:type="dxa" w:w="3100"/>
            <w:tcMar>
              <w:top w:type="dxa" w:w="80"/>
              <w:left w:type="dxa" w:w="120"/>
              <w:bottom w:type="dxa" w:w="80"/>
              <w:right w:type="dxa" w:w="120"/>
            </w:tcMar>
          </w:tcPr>
          <w:p>
            <w:r>
              <w:rPr>
                <w:color w:val="555555"/>
                <w:sz w:val="19"/>
                <w:szCs w:val="19"/>
              </w:rPr>
              <w:t xml:space="preserve">Stop 3 hours (number)</w:t>
            </w:r>
          </w:p>
        </w:tc>
        <w:tc>
          <w:tcPr>
            <w:tcW w:type="dxa" w:w="6260"/>
            <w:tcMar>
              <w:top w:type="dxa" w:w="80"/>
              <w:left w:type="dxa" w:w="120"/>
              <w:bottom w:type="dxa" w:w="80"/>
              <w:right w:type="dxa" w:w="120"/>
            </w:tcMar>
          </w:tcPr>
          <w:p>
            <w:r>
              <w:rPr>
                <w:b w:val="false"/>
                <w:bCs w:val="false"/>
                <w:color w:val="000000"/>
                <w:sz w:val="21"/>
                <w:szCs w:val="21"/>
              </w:rPr>
              <w:t xml:space="preserve">2900</w:t>
            </w:r>
          </w:p>
        </w:tc>
      </w:tr>
      <w:tr>
        <w:tc>
          <w:tcPr>
            <w:tcW w:type="dxa" w:w="3100"/>
            <w:tcMar>
              <w:top w:type="dxa" w:w="80"/>
              <w:left w:type="dxa" w:w="120"/>
              <w:bottom w:type="dxa" w:w="80"/>
              <w:right w:type="dxa" w:w="120"/>
            </w:tcMar>
          </w:tcPr>
          <w:p>
            <w:r>
              <w:rPr>
                <w:color w:val="555555"/>
                <w:sz w:val="19"/>
                <w:szCs w:val="19"/>
              </w:rPr>
              <w:t xml:space="preserve">Stop 3 title</w:t>
            </w:r>
          </w:p>
        </w:tc>
        <w:tc>
          <w:tcPr>
            <w:tcW w:type="dxa" w:w="6260"/>
            <w:tcMar>
              <w:top w:type="dxa" w:w="80"/>
              <w:left w:type="dxa" w:w="120"/>
              <w:bottom w:type="dxa" w:w="80"/>
              <w:right w:type="dxa" w:w="120"/>
            </w:tcMar>
          </w:tcPr>
          <w:p>
            <w:r>
              <w:rPr>
                <w:b w:val="false"/>
                <w:bCs w:val="false"/>
                <w:color w:val="000000"/>
                <w:sz w:val="21"/>
                <w:szCs w:val="21"/>
              </w:rPr>
              <w:t xml:space="preserve">First solo: sophomore year</w:t>
            </w:r>
          </w:p>
        </w:tc>
      </w:tr>
      <w:tr>
        <w:tc>
          <w:tcPr>
            <w:tcW w:type="dxa" w:w="3100"/>
            <w:tcMar>
              <w:top w:type="dxa" w:w="80"/>
              <w:left w:type="dxa" w:w="120"/>
              <w:bottom w:type="dxa" w:w="80"/>
              <w:right w:type="dxa" w:w="120"/>
            </w:tcMar>
          </w:tcPr>
          <w:p>
            <w:r>
              <w:rPr>
                <w:color w:val="555555"/>
                <w:sz w:val="19"/>
                <w:szCs w:val="19"/>
              </w:rPr>
              <w:t xml:space="preserve">Stop 3 one line</w:t>
            </w:r>
          </w:p>
        </w:tc>
        <w:tc>
          <w:tcPr>
            <w:tcW w:type="dxa" w:w="6260"/>
            <w:tcMar>
              <w:top w:type="dxa" w:w="80"/>
              <w:left w:type="dxa" w:w="120"/>
              <w:bottom w:type="dxa" w:w="80"/>
              <w:right w:type="dxa" w:w="120"/>
            </w:tcMar>
          </w:tcPr>
          <w:p>
            <w:r>
              <w:rPr>
                <w:b w:val="false"/>
                <w:bCs w:val="false"/>
                <w:color w:val="000000"/>
                <w:sz w:val="21"/>
                <w:szCs w:val="21"/>
              </w:rPr>
              <w:t xml:space="preserve">Only because it was required. She was too shy to want it, and never had to audition for anything.</w:t>
            </w:r>
          </w:p>
        </w:tc>
      </w:tr>
      <w:tr>
        <w:tc>
          <w:tcPr>
            <w:tcW w:type="dxa" w:w="3100"/>
            <w:tcMar>
              <w:top w:type="dxa" w:w="80"/>
              <w:left w:type="dxa" w:w="120"/>
              <w:bottom w:type="dxa" w:w="80"/>
              <w:right w:type="dxa" w:w="120"/>
            </w:tcMar>
          </w:tcPr>
          <w:p>
            <w:r>
              <w:rPr>
                <w:color w:val="555555"/>
                <w:sz w:val="19"/>
                <w:szCs w:val="19"/>
              </w:rPr>
              <w:t xml:space="preserve">Stop 4 year</w:t>
            </w:r>
          </w:p>
        </w:tc>
        <w:tc>
          <w:tcPr>
            <w:tcW w:type="dxa" w:w="6260"/>
            <w:tcMar>
              <w:top w:type="dxa" w:w="80"/>
              <w:left w:type="dxa" w:w="120"/>
              <w:bottom w:type="dxa" w:w="80"/>
              <w:right w:type="dxa" w:w="120"/>
            </w:tcMar>
          </w:tcPr>
          <w:p>
            <w:r>
              <w:rPr>
                <w:b w:val="false"/>
                <w:bCs w:val="false"/>
                <w:color w:val="000000"/>
                <w:sz w:val="21"/>
                <w:szCs w:val="21"/>
              </w:rPr>
              <w:t xml:space="preserve">2026</w:t>
            </w:r>
          </w:p>
        </w:tc>
      </w:tr>
      <w:tr>
        <w:tc>
          <w:tcPr>
            <w:tcW w:type="dxa" w:w="3100"/>
            <w:tcMar>
              <w:top w:type="dxa" w:w="80"/>
              <w:left w:type="dxa" w:w="120"/>
              <w:bottom w:type="dxa" w:w="80"/>
              <w:right w:type="dxa" w:w="120"/>
            </w:tcMar>
          </w:tcPr>
          <w:p>
            <w:r>
              <w:rPr>
                <w:color w:val="555555"/>
                <w:sz w:val="19"/>
                <w:szCs w:val="19"/>
              </w:rPr>
              <w:t xml:space="preserve">Stop 4 hours (number)</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Stop 4 title</w:t>
            </w:r>
          </w:p>
        </w:tc>
        <w:tc>
          <w:tcPr>
            <w:tcW w:type="dxa" w:w="6260"/>
            <w:tcMar>
              <w:top w:type="dxa" w:w="80"/>
              <w:left w:type="dxa" w:w="120"/>
              <w:bottom w:type="dxa" w:w="80"/>
              <w:right w:type="dxa" w:w="120"/>
            </w:tcMar>
          </w:tcPr>
          <w:p>
            <w:r>
              <w:rPr>
                <w:b w:val="false"/>
                <w:bCs w:val="false"/>
                <w:color w:val="000000"/>
                <w:sz w:val="21"/>
                <w:szCs w:val="21"/>
              </w:rPr>
              <w:t xml:space="preserve">The Capitol, Fourth of July</w:t>
            </w:r>
          </w:p>
        </w:tc>
      </w:tr>
      <w:tr>
        <w:tc>
          <w:tcPr>
            <w:tcW w:type="dxa" w:w="3100"/>
            <w:tcMar>
              <w:top w:type="dxa" w:w="80"/>
              <w:left w:type="dxa" w:w="120"/>
              <w:bottom w:type="dxa" w:w="80"/>
              <w:right w:type="dxa" w:w="120"/>
            </w:tcMar>
          </w:tcPr>
          <w:p>
            <w:r>
              <w:rPr>
                <w:color w:val="555555"/>
                <w:sz w:val="19"/>
                <w:szCs w:val="19"/>
              </w:rPr>
              <w:t xml:space="preserve">Stop 4 one line</w:t>
            </w:r>
          </w:p>
        </w:tc>
        <w:tc>
          <w:tcPr>
            <w:tcW w:type="dxa" w:w="6260"/>
            <w:tcMar>
              <w:top w:type="dxa" w:w="80"/>
              <w:left w:type="dxa" w:w="120"/>
              <w:bottom w:type="dxa" w:w="80"/>
              <w:right w:type="dxa" w:w="120"/>
            </w:tcMar>
          </w:tcPr>
          <w:p>
            <w:r>
              <w:rPr>
                <w:b w:val="false"/>
                <w:bCs w:val="false"/>
                <w:color w:val="000000"/>
                <w:sz w:val="21"/>
                <w:szCs w:val="21"/>
              </w:rPr>
              <w:t xml:space="preserve">Four years on piccolo, first chair. There’s actual TV footage.</w:t>
            </w:r>
          </w:p>
        </w:tc>
      </w:tr>
    </w:tbl>
    <w:p>
      <w:pPr>
        <w:spacing w:after="120"/>
      </w:pPr>
      <w:r>
        <w:rPr>
          <w:i/>
          <w:iCs/>
          <w:color w:val="777777"/>
          <w:sz w:val="18"/>
          <w:szCs w:val="18"/>
        </w:rPr>
        <w:t xml:space="preserve">The counter climbs as you scroll and ends on the last stop’s hours — that should be Cole’s total.</w:t>
      </w:r>
    </w:p>
    <w:p>
      <w:pPr>
        <w:pStyle w:val="Heading1"/>
        <w:spacing w:after="140" w:before="320"/>
      </w:pPr>
      <w:r>
        <w:t xml:space="preserve">Slide 10 — Tyluhh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Second: a flat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Tyluhh</w:t>
            </w:r>
          </w:p>
        </w:tc>
      </w:tr>
      <w:tr>
        <w:tc>
          <w:tcPr>
            <w:tcW w:type="dxa" w:w="3100"/>
            <w:tcMar>
              <w:top w:type="dxa" w:w="80"/>
              <w:left w:type="dxa" w:w="120"/>
              <w:bottom w:type="dxa" w:w="80"/>
              <w:right w:type="dxa" w:w="120"/>
            </w:tcMar>
          </w:tcPr>
          <w:p>
            <w:r>
              <w:rPr>
                <w:color w:val="555555"/>
                <w:sz w:val="19"/>
                <w:szCs w:val="19"/>
              </w:rPr>
              <w:t xml:space="preserve">Game (under the name)</w:t>
            </w:r>
          </w:p>
        </w:tc>
        <w:tc>
          <w:tcPr>
            <w:tcW w:type="dxa" w:w="6260"/>
            <w:tcMar>
              <w:top w:type="dxa" w:w="80"/>
              <w:left w:type="dxa" w:w="120"/>
              <w:bottom w:type="dxa" w:w="80"/>
              <w:right w:type="dxa" w:w="120"/>
            </w:tcMar>
          </w:tcPr>
          <w:p>
            <w:r>
              <w:rPr>
                <w:b w:val="false"/>
                <w:bCs w:val="false"/>
                <w:color w:val="000000"/>
                <w:sz w:val="21"/>
                <w:szCs w:val="21"/>
              </w:rPr>
              <w:t xml:space="preserve">Rainbow Six Siege</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2,500</w:t>
            </w:r>
          </w:p>
        </w:tc>
      </w:tr>
      <w:tr>
        <w:tc>
          <w:tcPr>
            <w:tcW w:type="dxa" w:w="3100"/>
            <w:tcMar>
              <w:top w:type="dxa" w:w="80"/>
              <w:left w:type="dxa" w:w="120"/>
              <w:bottom w:type="dxa" w:w="80"/>
              <w:right w:type="dxa" w:w="120"/>
            </w:tcMar>
          </w:tcPr>
          <w:p>
            <w:r>
              <w:rPr>
                <w:color w:val="555555"/>
                <w:sz w:val="19"/>
                <w:szCs w:val="19"/>
              </w:rPr>
              <w:t xml:space="preserve">Word after the number</w:t>
            </w:r>
          </w:p>
        </w:tc>
        <w:tc>
          <w:tcPr>
            <w:tcW w:type="dxa" w:w="6260"/>
            <w:tcMar>
              <w:top w:type="dxa" w:w="80"/>
              <w:left w:type="dxa" w:w="120"/>
              <w:bottom w:type="dxa" w:w="80"/>
              <w:right w:type="dxa" w:w="120"/>
            </w:tcMar>
          </w:tcPr>
          <w:p>
            <w:r>
              <w:rPr>
                <w:b w:val="false"/>
                <w:bCs w:val="false"/>
                <w:color w:val="000000"/>
                <w:sz w:val="21"/>
                <w:szCs w:val="21"/>
              </w:rPr>
              <w:t xml:space="preserve">hours</w:t>
            </w:r>
          </w:p>
        </w:tc>
      </w:tr>
      <w:tr>
        <w:tc>
          <w:tcPr>
            <w:tcW w:type="dxa" w:w="3100"/>
            <w:tcMar>
              <w:top w:type="dxa" w:w="80"/>
              <w:left w:type="dxa" w:w="120"/>
              <w:bottom w:type="dxa" w:w="80"/>
              <w:right w:type="dxa" w:w="120"/>
            </w:tcMar>
          </w:tcPr>
          <w:p>
            <w:r>
              <w:rPr>
                <w:color w:val="555555"/>
                <w:sz w:val="19"/>
                <w:szCs w:val="19"/>
              </w:rPr>
              <w:t xml:space="preserve">Punchline</w:t>
            </w:r>
          </w:p>
        </w:tc>
        <w:tc>
          <w:tcPr>
            <w:tcW w:type="dxa" w:w="6260"/>
            <w:tcMar>
              <w:top w:type="dxa" w:w="80"/>
              <w:left w:type="dxa" w:w="120"/>
              <w:bottom w:type="dxa" w:w="80"/>
              <w:right w:type="dxa" w:w="120"/>
            </w:tcMar>
          </w:tcPr>
          <w:p>
            <w:r>
              <w:rPr>
                <w:b w:val="false"/>
                <w:bCs w:val="false"/>
                <w:color w:val="000000"/>
                <w:sz w:val="21"/>
                <w:szCs w:val="21"/>
              </w:rPr>
              <w:t xml:space="preserve">No booklet. No sections. No director to signal the next note. Two and a half thousand hours of playing with his eyes closed.</w:t>
            </w:r>
          </w:p>
        </w:tc>
      </w:tr>
      <w:tr>
        <w:tc>
          <w:tcPr>
            <w:tcW w:type="dxa" w:w="3100"/>
            <w:tcMar>
              <w:top w:type="dxa" w:w="80"/>
              <w:left w:type="dxa" w:w="120"/>
              <w:bottom w:type="dxa" w:w="80"/>
              <w:right w:type="dxa" w:w="120"/>
            </w:tcMar>
          </w:tcPr>
          <w:p>
            <w:r>
              <w:rPr>
                <w:color w:val="555555"/>
                <w:sz w:val="19"/>
                <w:szCs w:val="19"/>
              </w:rPr>
              <w:t xml:space="preserve">Rank box label</w:t>
            </w:r>
          </w:p>
        </w:tc>
        <w:tc>
          <w:tcPr>
            <w:tcW w:type="dxa" w:w="6260"/>
            <w:tcMar>
              <w:top w:type="dxa" w:w="80"/>
              <w:left w:type="dxa" w:w="120"/>
              <w:bottom w:type="dxa" w:w="80"/>
              <w:right w:type="dxa" w:w="120"/>
            </w:tcMar>
          </w:tcPr>
          <w:p>
            <w:r>
              <w:rPr>
                <w:b w:val="false"/>
                <w:bCs w:val="false"/>
                <w:color w:val="000000"/>
                <w:sz w:val="21"/>
                <w:szCs w:val="21"/>
              </w:rPr>
              <w:t xml:space="preserve">Current rank</w:t>
            </w:r>
          </w:p>
        </w:tc>
      </w:tr>
      <w:tr>
        <w:tc>
          <w:tcPr>
            <w:tcW w:type="dxa" w:w="3100"/>
            <w:tcMar>
              <w:top w:type="dxa" w:w="80"/>
              <w:left w:type="dxa" w:w="120"/>
              <w:bottom w:type="dxa" w:w="80"/>
              <w:right w:type="dxa" w:w="120"/>
            </w:tcMar>
          </w:tcPr>
          <w:p>
            <w:r>
              <w:rPr>
                <w:color w:val="555555"/>
                <w:sz w:val="19"/>
                <w:szCs w:val="19"/>
              </w:rPr>
              <w:t xml:space="preserve">Rank</w:t>
            </w:r>
          </w:p>
        </w:tc>
        <w:tc>
          <w:tcPr>
            <w:tcW w:type="dxa" w:w="6260"/>
            <w:tcMar>
              <w:top w:type="dxa" w:w="80"/>
              <w:left w:type="dxa" w:w="120"/>
              <w:bottom w:type="dxa" w:w="80"/>
              <w:right w:type="dxa" w:w="120"/>
            </w:tcMar>
          </w:tcPr>
          <w:p>
            <w:r>
              <w:rPr>
                <w:b w:val="false"/>
                <w:bCs w:val="false"/>
                <w:color w:val="000000"/>
                <w:sz w:val="21"/>
                <w:szCs w:val="21"/>
              </w:rPr>
              <w:t xml:space="preserve">Silver 1</w:t>
            </w:r>
          </w:p>
        </w:tc>
      </w:tr>
      <w:tr>
        <w:tc>
          <w:tcPr>
            <w:tcW w:type="dxa" w:w="3100"/>
            <w:tcMar>
              <w:top w:type="dxa" w:w="80"/>
              <w:left w:type="dxa" w:w="120"/>
              <w:bottom w:type="dxa" w:w="80"/>
              <w:right w:type="dxa" w:w="120"/>
            </w:tcMar>
          </w:tcPr>
          <w:p>
            <w:r>
              <w:rPr>
                <w:color w:val="555555"/>
                <w:sz w:val="19"/>
                <w:szCs w:val="19"/>
              </w:rPr>
              <w:t xml:space="preserve">Quote</w:t>
            </w:r>
          </w:p>
        </w:tc>
        <w:tc>
          <w:tcPr>
            <w:tcW w:type="dxa" w:w="6260"/>
            <w:tcMar>
              <w:top w:type="dxa" w:w="80"/>
              <w:left w:type="dxa" w:w="120"/>
              <w:bottom w:type="dxa" w:w="80"/>
              <w:right w:type="dxa" w:w="120"/>
            </w:tcMar>
          </w:tcPr>
          <w:p>
            <w:r>
              <w:rPr>
                <w:b w:val="false"/>
                <w:bCs w:val="false"/>
                <w:color w:val="000000"/>
                <w:sz w:val="21"/>
                <w:szCs w:val="21"/>
              </w:rPr>
              <w:t xml:space="preserve">i need a life</w:t>
            </w:r>
          </w:p>
        </w:tc>
      </w:tr>
    </w:tbl>
    <w:p>
      <w:pPr>
        <w:spacing w:after="120"/>
      </w:pPr>
      <w:r>
        <w:rPr>
          <w:i/>
          <w:iCs/>
          <w:color w:val="777777"/>
          <w:sz w:val="18"/>
          <w:szCs w:val="18"/>
        </w:rPr>
        <w:t xml:space="preserve">The quote is signed with his name automatically.</w:t>
      </w:r>
    </w:p>
    <w:p>
      <w:pPr>
        <w:pStyle w:val="Heading1"/>
        <w:spacing w:after="140" w:before="320"/>
      </w:pPr>
      <w:r>
        <w:t xml:space="preserve">Slide 11 — The graph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III: the whole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gap is not the hours. *It is the feedback.*</w:t>
            </w:r>
          </w:p>
        </w:tc>
      </w:tr>
      <w:tr>
        <w:tc>
          <w:tcPr>
            <w:tcW w:type="dxa" w:w="3100"/>
            <w:tcMar>
              <w:top w:type="dxa" w:w="80"/>
              <w:left w:type="dxa" w:w="120"/>
              <w:bottom w:type="dxa" w:w="80"/>
              <w:right w:type="dxa" w:w="120"/>
            </w:tcMar>
          </w:tcPr>
          <w:p>
            <w:r>
              <w:rPr>
                <w:color w:val="555555"/>
                <w:sz w:val="19"/>
                <w:szCs w:val="19"/>
              </w:rPr>
              <w:t xml:space="preserve">Legend 1 name</w:t>
            </w:r>
          </w:p>
        </w:tc>
        <w:tc>
          <w:tcPr>
            <w:tcW w:type="dxa" w:w="6260"/>
            <w:tcMar>
              <w:top w:type="dxa" w:w="80"/>
              <w:left w:type="dxa" w:w="120"/>
              <w:bottom w:type="dxa" w:w="80"/>
              <w:right w:type="dxa" w:w="120"/>
            </w:tcMar>
          </w:tcPr>
          <w:p>
            <w:r>
              <w:rPr>
                <w:b w:val="false"/>
                <w:bCs w:val="false"/>
                <w:color w:val="000000"/>
                <w:sz w:val="21"/>
                <w:szCs w:val="21"/>
              </w:rPr>
              <w:t xml:space="preserve">Uncoached</w:t>
            </w:r>
          </w:p>
        </w:tc>
      </w:tr>
      <w:tr>
        <w:tc>
          <w:tcPr>
            <w:tcW w:type="dxa" w:w="3100"/>
            <w:tcMar>
              <w:top w:type="dxa" w:w="80"/>
              <w:left w:type="dxa" w:w="120"/>
              <w:bottom w:type="dxa" w:w="80"/>
              <w:right w:type="dxa" w:w="120"/>
            </w:tcMar>
          </w:tcPr>
          <w:p>
            <w:r>
              <w:rPr>
                <w:color w:val="555555"/>
                <w:sz w:val="19"/>
                <w:szCs w:val="19"/>
              </w:rPr>
              <w:t xml:space="preserve">Legend 1 quote</w:t>
            </w:r>
          </w:p>
        </w:tc>
        <w:tc>
          <w:tcPr>
            <w:tcW w:type="dxa" w:w="6260"/>
            <w:tcMar>
              <w:top w:type="dxa" w:w="80"/>
              <w:left w:type="dxa" w:w="120"/>
              <w:bottom w:type="dxa" w:w="80"/>
              <w:right w:type="dxa" w:w="120"/>
            </w:tcMar>
          </w:tcPr>
          <w:p>
            <w:r>
              <w:rPr>
                <w:b w:val="false"/>
                <w:bCs w:val="false"/>
                <w:color w:val="000000"/>
                <w:sz w:val="21"/>
                <w:szCs w:val="21"/>
              </w:rPr>
              <w:t xml:space="preserve">"Nobody ever told him."</w:t>
            </w:r>
          </w:p>
        </w:tc>
      </w:tr>
      <w:tr>
        <w:tc>
          <w:tcPr>
            <w:tcW w:type="dxa" w:w="3100"/>
            <w:tcMar>
              <w:top w:type="dxa" w:w="80"/>
              <w:left w:type="dxa" w:w="120"/>
              <w:bottom w:type="dxa" w:w="80"/>
              <w:right w:type="dxa" w:w="120"/>
            </w:tcMar>
          </w:tcPr>
          <w:p>
            <w:r>
              <w:rPr>
                <w:color w:val="555555"/>
                <w:sz w:val="19"/>
                <w:szCs w:val="19"/>
              </w:rPr>
              <w:t xml:space="preserve">Legend 2 name</w:t>
            </w:r>
          </w:p>
        </w:tc>
        <w:tc>
          <w:tcPr>
            <w:tcW w:type="dxa" w:w="6260"/>
            <w:tcMar>
              <w:top w:type="dxa" w:w="80"/>
              <w:left w:type="dxa" w:w="120"/>
              <w:bottom w:type="dxa" w:w="80"/>
              <w:right w:type="dxa" w:w="120"/>
            </w:tcMar>
          </w:tcPr>
          <w:p>
            <w:r>
              <w:rPr>
                <w:b w:val="false"/>
                <w:bCs w:val="false"/>
                <w:color w:val="000000"/>
                <w:sz w:val="21"/>
                <w:szCs w:val="21"/>
              </w:rPr>
              <w:t xml:space="preserve">Coached</w:t>
            </w:r>
          </w:p>
        </w:tc>
      </w:tr>
      <w:tr>
        <w:tc>
          <w:tcPr>
            <w:tcW w:type="dxa" w:w="3100"/>
            <w:tcMar>
              <w:top w:type="dxa" w:w="80"/>
              <w:left w:type="dxa" w:w="120"/>
              <w:bottom w:type="dxa" w:w="80"/>
              <w:right w:type="dxa" w:w="120"/>
            </w:tcMar>
          </w:tcPr>
          <w:p>
            <w:r>
              <w:rPr>
                <w:color w:val="555555"/>
                <w:sz w:val="19"/>
                <w:szCs w:val="19"/>
              </w:rPr>
              <w:t xml:space="preserve">Legend 2 quote</w:t>
            </w:r>
          </w:p>
        </w:tc>
        <w:tc>
          <w:tcPr>
            <w:tcW w:type="dxa" w:w="6260"/>
            <w:tcMar>
              <w:top w:type="dxa" w:w="80"/>
              <w:left w:type="dxa" w:w="120"/>
              <w:bottom w:type="dxa" w:w="80"/>
              <w:right w:type="dxa" w:w="120"/>
            </w:tcMar>
          </w:tcPr>
          <w:p>
            <w:r>
              <w:rPr>
                <w:b w:val="false"/>
                <w:bCs w:val="false"/>
                <w:color w:val="000000"/>
                <w:sz w:val="21"/>
                <w:szCs w:val="21"/>
              </w:rPr>
              <w:t xml:space="preserve">"Every week, someone did."</w:t>
            </w:r>
          </w:p>
        </w:tc>
      </w:tr>
      <w:tr>
        <w:tc>
          <w:tcPr>
            <w:tcW w:type="dxa" w:w="3100"/>
            <w:tcMar>
              <w:top w:type="dxa" w:w="80"/>
              <w:left w:type="dxa" w:w="120"/>
              <w:bottom w:type="dxa" w:w="80"/>
              <w:right w:type="dxa" w:w="120"/>
            </w:tcMar>
          </w:tcPr>
          <w:p>
            <w:r>
              <w:rPr>
                <w:color w:val="555555"/>
                <w:sz w:val="19"/>
                <w:szCs w:val="19"/>
              </w:rPr>
              <w:t xml:space="preserve">Dot 1 name</w:t>
            </w:r>
          </w:p>
        </w:tc>
        <w:tc>
          <w:tcPr>
            <w:tcW w:type="dxa" w:w="6260"/>
            <w:tcMar>
              <w:top w:type="dxa" w:w="80"/>
              <w:left w:type="dxa" w:w="120"/>
              <w:bottom w:type="dxa" w:w="80"/>
              <w:right w:type="dxa" w:w="120"/>
            </w:tcMar>
          </w:tcPr>
          <w:p>
            <w:r>
              <w:rPr>
                <w:b w:val="false"/>
                <w:bCs w:val="false"/>
                <w:color w:val="000000"/>
                <w:sz w:val="21"/>
                <w:szCs w:val="21"/>
              </w:rPr>
              <w:t xml:space="preserve">Tyluhh</w:t>
            </w:r>
          </w:p>
        </w:tc>
      </w:tr>
      <w:tr>
        <w:tc>
          <w:tcPr>
            <w:tcW w:type="dxa" w:w="3100"/>
            <w:tcMar>
              <w:top w:type="dxa" w:w="80"/>
              <w:left w:type="dxa" w:w="120"/>
              <w:bottom w:type="dxa" w:w="80"/>
              <w:right w:type="dxa" w:w="120"/>
            </w:tcMar>
          </w:tcPr>
          <w:p>
            <w:r>
              <w:rPr>
                <w:color w:val="555555"/>
                <w:sz w:val="19"/>
                <w:szCs w:val="19"/>
              </w:rPr>
              <w:t xml:space="preserve">Dot 1 note</w:t>
            </w:r>
          </w:p>
        </w:tc>
        <w:tc>
          <w:tcPr>
            <w:tcW w:type="dxa" w:w="6260"/>
            <w:tcMar>
              <w:top w:type="dxa" w:w="80"/>
              <w:left w:type="dxa" w:w="120"/>
              <w:bottom w:type="dxa" w:w="80"/>
              <w:right w:type="dxa" w:w="120"/>
            </w:tcMar>
          </w:tcPr>
          <w:p>
            <w:r>
              <w:rPr>
                <w:b w:val="false"/>
                <w:bCs w:val="false"/>
                <w:color w:val="000000"/>
                <w:sz w:val="21"/>
                <w:szCs w:val="21"/>
              </w:rPr>
              <w:t xml:space="preserve">2,500 hrs · flat</w:t>
            </w:r>
          </w:p>
        </w:tc>
      </w:tr>
      <w:tr>
        <w:tc>
          <w:tcPr>
            <w:tcW w:type="dxa" w:w="3100"/>
            <w:tcMar>
              <w:top w:type="dxa" w:w="80"/>
              <w:left w:type="dxa" w:w="120"/>
              <w:bottom w:type="dxa" w:w="80"/>
              <w:right w:type="dxa" w:w="120"/>
            </w:tcMar>
          </w:tcPr>
          <w:p>
            <w:r>
              <w:rPr>
                <w:color w:val="555555"/>
                <w:sz w:val="19"/>
                <w:szCs w:val="19"/>
              </w:rPr>
              <w:t xml:space="preserve">Dot 2 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Dot 2 note</w:t>
            </w:r>
          </w:p>
        </w:tc>
        <w:tc>
          <w:tcPr>
            <w:tcW w:type="dxa" w:w="6260"/>
            <w:tcMar>
              <w:top w:type="dxa" w:w="80"/>
              <w:left w:type="dxa" w:w="120"/>
              <w:bottom w:type="dxa" w:w="80"/>
              <w:right w:type="dxa" w:w="120"/>
            </w:tcMar>
          </w:tcPr>
          <w:p>
            <w:r>
              <w:rPr>
                <w:b w:val="false"/>
                <w:bCs w:val="false"/>
                <w:color w:val="000000"/>
                <w:sz w:val="21"/>
                <w:szCs w:val="21"/>
              </w:rPr>
              <w:t xml:space="preserve">4,200 hrs · still climbing</w:t>
            </w:r>
          </w:p>
        </w:tc>
      </w:tr>
      <w:tr>
        <w:tc>
          <w:tcPr>
            <w:tcW w:type="dxa" w:w="3100"/>
            <w:tcMar>
              <w:top w:type="dxa" w:w="80"/>
              <w:left w:type="dxa" w:w="120"/>
              <w:bottom w:type="dxa" w:w="80"/>
              <w:right w:type="dxa" w:w="120"/>
            </w:tcMar>
          </w:tcPr>
          <w:p>
            <w:r>
              <w:rPr>
                <w:color w:val="555555"/>
                <w:sz w:val="19"/>
                <w:szCs w:val="19"/>
              </w:rPr>
              <w:t xml:space="preserve">Projection marker label</w:t>
            </w:r>
          </w:p>
        </w:tc>
        <w:tc>
          <w:tcPr>
            <w:tcW w:type="dxa" w:w="6260"/>
            <w:tcMar>
              <w:top w:type="dxa" w:w="80"/>
              <w:left w:type="dxa" w:w="120"/>
              <w:bottom w:type="dxa" w:w="80"/>
              <w:right w:type="dxa" w:w="120"/>
            </w:tcMar>
          </w:tcPr>
          <w:p>
            <w:r>
              <w:rPr>
                <w:b w:val="false"/>
                <w:bCs w:val="false"/>
                <w:color w:val="000000"/>
                <w:sz w:val="21"/>
                <w:szCs w:val="21"/>
              </w:rPr>
              <w:t xml:space="preserve">Tyluhh at 10,000 hrs</w:t>
            </w:r>
          </w:p>
        </w:tc>
      </w:tr>
      <w:tr>
        <w:tc>
          <w:tcPr>
            <w:tcW w:type="dxa" w:w="3100"/>
            <w:tcMar>
              <w:top w:type="dxa" w:w="80"/>
              <w:left w:type="dxa" w:w="120"/>
              <w:bottom w:type="dxa" w:w="80"/>
              <w:right w:type="dxa" w:w="120"/>
            </w:tcMar>
          </w:tcPr>
          <w:p>
            <w:r>
              <w:rPr>
                <w:color w:val="555555"/>
                <w:sz w:val="19"/>
                <w:szCs w:val="19"/>
              </w:rPr>
              <w:t xml:space="preserve">Projection marker note</w:t>
            </w:r>
          </w:p>
        </w:tc>
        <w:tc>
          <w:tcPr>
            <w:tcW w:type="dxa" w:w="6260"/>
            <w:tcMar>
              <w:top w:type="dxa" w:w="80"/>
              <w:left w:type="dxa" w:w="120"/>
              <w:bottom w:type="dxa" w:w="80"/>
              <w:right w:type="dxa" w:w="120"/>
            </w:tcMar>
          </w:tcPr>
          <w:p>
            <w:r>
              <w:rPr>
                <w:b w:val="false"/>
                <w:bCs w:val="false"/>
                <w:color w:val="000000"/>
                <w:sz w:val="21"/>
                <w:szCs w:val="21"/>
              </w:rPr>
              <w:t xml:space="preserve">Same place.</w:t>
            </w:r>
          </w:p>
        </w:tc>
      </w:tr>
      <w:tr>
        <w:tc>
          <w:tcPr>
            <w:tcW w:type="dxa" w:w="3100"/>
            <w:tcMar>
              <w:top w:type="dxa" w:w="80"/>
              <w:left w:type="dxa" w:w="120"/>
              <w:bottom w:type="dxa" w:w="80"/>
              <w:right w:type="dxa" w:w="120"/>
            </w:tcMar>
          </w:tcPr>
          <w:p>
            <w:r>
              <w:rPr>
                <w:color w:val="555555"/>
                <w:sz w:val="19"/>
                <w:szCs w:val="19"/>
              </w:rPr>
              <w:t xml:space="preserve">Bottom axis label</w:t>
            </w:r>
          </w:p>
        </w:tc>
        <w:tc>
          <w:tcPr>
            <w:tcW w:type="dxa" w:w="6260"/>
            <w:tcMar>
              <w:top w:type="dxa" w:w="80"/>
              <w:left w:type="dxa" w:w="120"/>
              <w:bottom w:type="dxa" w:w="80"/>
              <w:right w:type="dxa" w:w="120"/>
            </w:tcMar>
          </w:tcPr>
          <w:p>
            <w:r>
              <w:rPr>
                <w:b w:val="false"/>
                <w:bCs w:val="false"/>
                <w:color w:val="000000"/>
                <w:sz w:val="21"/>
                <w:szCs w:val="21"/>
              </w:rPr>
              <w:t xml:space="preserve">Hours invested</w:t>
            </w:r>
          </w:p>
        </w:tc>
      </w:tr>
      <w:tr>
        <w:tc>
          <w:tcPr>
            <w:tcW w:type="dxa" w:w="3100"/>
            <w:tcMar>
              <w:top w:type="dxa" w:w="80"/>
              <w:left w:type="dxa" w:w="120"/>
              <w:bottom w:type="dxa" w:w="80"/>
              <w:right w:type="dxa" w:w="120"/>
            </w:tcMar>
          </w:tcPr>
          <w:p>
            <w:r>
              <w:rPr>
                <w:color w:val="555555"/>
                <w:sz w:val="19"/>
                <w:szCs w:val="19"/>
              </w:rPr>
              <w:t xml:space="preserve">Side axis label</w:t>
            </w:r>
          </w:p>
        </w:tc>
        <w:tc>
          <w:tcPr>
            <w:tcW w:type="dxa" w:w="6260"/>
            <w:tcMar>
              <w:top w:type="dxa" w:w="80"/>
              <w:left w:type="dxa" w:w="120"/>
              <w:bottom w:type="dxa" w:w="80"/>
              <w:right w:type="dxa" w:w="120"/>
            </w:tcMar>
          </w:tcPr>
          <w:p>
            <w:r>
              <w:rPr>
                <w:b w:val="false"/>
                <w:bCs w:val="false"/>
                <w:color w:val="000000"/>
                <w:sz w:val="21"/>
                <w:szCs w:val="21"/>
              </w:rPr>
              <w:t xml:space="preserve">Actual skill</w:t>
            </w:r>
          </w:p>
        </w:tc>
      </w:tr>
      <w:tr>
        <w:tc>
          <w:tcPr>
            <w:tcW w:type="dxa" w:w="3100"/>
            <w:tcMar>
              <w:top w:type="dxa" w:w="80"/>
              <w:left w:type="dxa" w:w="120"/>
              <w:bottom w:type="dxa" w:w="80"/>
              <w:right w:type="dxa" w:w="120"/>
            </w:tcMar>
          </w:tcPr>
          <w:p>
            <w:r>
              <w:rPr>
                <w:color w:val="555555"/>
                <w:sz w:val="19"/>
                <w:szCs w:val="19"/>
              </w:rPr>
              <w:t xml:space="preserve">Line under the graph</w:t>
            </w:r>
          </w:p>
        </w:tc>
        <w:tc>
          <w:tcPr>
            <w:tcW w:type="dxa" w:w="6260"/>
            <w:tcMar>
              <w:top w:type="dxa" w:w="80"/>
              <w:left w:type="dxa" w:w="120"/>
              <w:bottom w:type="dxa" w:w="80"/>
              <w:right w:type="dxa" w:w="120"/>
            </w:tcMar>
          </w:tcPr>
          <w:p>
            <w:r>
              <w:rPr>
                <w:b w:val="false"/>
                <w:bCs w:val="false"/>
                <w:color w:val="000000"/>
                <w:sz w:val="21"/>
                <w:szCs w:val="21"/>
              </w:rPr>
              <w:t xml:space="preserve">The issue isn't the amount of hours, it's the quality of those hours.</w:t>
            </w:r>
          </w:p>
        </w:tc>
      </w:tr>
    </w:tbl>
    <w:p>
      <w:pPr>
        <w:pStyle w:val="Heading1"/>
        <w:spacing w:after="140" w:before="320"/>
      </w:pPr>
      <w:r>
        <w:t xml:space="preserve">Slide 12 — The price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Outliers: the part nobody quotes</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one of those answers has a price. Here is Cole’s.</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beginner flute?</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$800</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One whose headjoint is shaped to your mouth?</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A piccolo, if you want the harder instrument?</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$13,000</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teacher, once a week, for seven years?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≈$16,800</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A school with a music program at all?</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on the district</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band director who replaces what broke?</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Unbuyable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Gladwell's true message was never about effort. Every outlier in his book was positioned somewhere that allowed them the privilege of a efficient feedback loop. They knew what direction was the best use of their time. Feedback is not free, nor handed evenly.</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Bill Gates</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Lakeside, 1968: a terminal that answered instantly, while everyone else waited days for punch cards to come back</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The Beatles</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Hamburg, 1960 to 1962: 270 nights, five or more hours a night, a live audience reacting to every song</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“my school was broke so we had band.” Orchestra has strings, band does not</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Maybe its not that he outliers out-willed everyone. *Maybe they were all standing closer to the answer.*</w:t>
            </w:r>
          </w:p>
        </w:tc>
      </w:tr>
    </w:tbl>
    <w:p>
      <w:pPr>
        <w:pStyle w:val="Heading1"/>
        <w:spacing w:after="140" w:before="320"/>
      </w:pPr>
      <w:r>
        <w:t xml:space="preserve">Slide 13 — Chapter 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Mindset</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2: Developing Leadership Mindsets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14 — His own coach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What it sounds like with nobody to ask</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With no coach, you have to become one </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This is the mindset you *need* to have to constantly improve.</w:t>
            </w:r>
          </w:p>
        </w:tc>
      </w:tr>
      <w:tr>
        <w:tc>
          <w:tcPr>
            <w:tcW w:type="dxa" w:w="3100"/>
            <w:tcMar>
              <w:top w:type="dxa" w:w="80"/>
              <w:left w:type="dxa" w:w="120"/>
              <w:bottom w:type="dxa" w:w="80"/>
              <w:right w:type="dxa" w:w="120"/>
            </w:tcMar>
          </w:tcPr>
          <w:p>
            <w:r>
              <w:rPr>
                <w:color w:val="555555"/>
                <w:sz w:val="19"/>
                <w:szCs w:val="19"/>
              </w:rPr>
              <w:t xml:space="preserve">Question 1</w:t>
            </w:r>
          </w:p>
        </w:tc>
        <w:tc>
          <w:tcPr>
            <w:tcW w:type="dxa" w:w="6260"/>
            <w:tcMar>
              <w:top w:type="dxa" w:w="80"/>
              <w:left w:type="dxa" w:w="120"/>
              <w:bottom w:type="dxa" w:w="80"/>
              <w:right w:type="dxa" w:w="120"/>
            </w:tcMar>
          </w:tcPr>
          <w:p>
            <w:r>
              <w:rPr>
                <w:b w:val="false"/>
                <w:bCs w:val="false"/>
                <w:color w:val="000000"/>
                <w:sz w:val="21"/>
                <w:szCs w:val="21"/>
              </w:rPr>
              <w:t xml:space="preserve">Which strategies actually work?</w:t>
            </w:r>
          </w:p>
        </w:tc>
      </w:tr>
      <w:tr>
        <w:tc>
          <w:tcPr>
            <w:tcW w:type="dxa" w:w="3100"/>
            <w:tcMar>
              <w:top w:type="dxa" w:w="80"/>
              <w:left w:type="dxa" w:w="120"/>
              <w:bottom w:type="dxa" w:w="80"/>
              <w:right w:type="dxa" w:w="120"/>
            </w:tcMar>
          </w:tcPr>
          <w:p>
            <w:r>
              <w:rPr>
                <w:color w:val="555555"/>
                <w:sz w:val="19"/>
                <w:szCs w:val="19"/>
              </w:rPr>
              <w:t xml:space="preserve">Question 2</w:t>
            </w:r>
          </w:p>
        </w:tc>
        <w:tc>
          <w:tcPr>
            <w:tcW w:type="dxa" w:w="6260"/>
            <w:tcMar>
              <w:top w:type="dxa" w:w="80"/>
              <w:left w:type="dxa" w:w="120"/>
              <w:bottom w:type="dxa" w:w="80"/>
              <w:right w:type="dxa" w:w="120"/>
            </w:tcMar>
          </w:tcPr>
          <w:p>
            <w:r>
              <w:rPr>
                <w:b w:val="false"/>
                <w:bCs w:val="false"/>
                <w:color w:val="000000"/>
                <w:sz w:val="21"/>
                <w:szCs w:val="21"/>
              </w:rPr>
              <w:t xml:space="preserve">Which ones only look like they work?</w:t>
            </w:r>
          </w:p>
        </w:tc>
      </w:tr>
      <w:tr>
        <w:tc>
          <w:tcPr>
            <w:tcW w:type="dxa" w:w="3100"/>
            <w:tcMar>
              <w:top w:type="dxa" w:w="80"/>
              <w:left w:type="dxa" w:w="120"/>
              <w:bottom w:type="dxa" w:w="80"/>
              <w:right w:type="dxa" w:w="120"/>
            </w:tcMar>
          </w:tcPr>
          <w:p>
            <w:r>
              <w:rPr>
                <w:color w:val="555555"/>
                <w:sz w:val="19"/>
                <w:szCs w:val="19"/>
              </w:rPr>
              <w:t xml:space="preserve">Question 3</w:t>
            </w:r>
          </w:p>
        </w:tc>
        <w:tc>
          <w:tcPr>
            <w:tcW w:type="dxa" w:w="6260"/>
            <w:tcMar>
              <w:top w:type="dxa" w:w="80"/>
              <w:left w:type="dxa" w:w="120"/>
              <w:bottom w:type="dxa" w:w="80"/>
              <w:right w:type="dxa" w:w="120"/>
            </w:tcMar>
          </w:tcPr>
          <w:p>
            <w:r>
              <w:rPr>
                <w:b w:val="false"/>
                <w:bCs w:val="false"/>
                <w:color w:val="000000"/>
                <w:sz w:val="21"/>
                <w:szCs w:val="21"/>
              </w:rPr>
              <w:t xml:space="preserve">What are the optimal peek angles?</w:t>
            </w:r>
          </w:p>
        </w:tc>
      </w:tr>
      <w:tr>
        <w:tc>
          <w:tcPr>
            <w:tcW w:type="dxa" w:w="3100"/>
            <w:tcMar>
              <w:top w:type="dxa" w:w="80"/>
              <w:left w:type="dxa" w:w="120"/>
              <w:bottom w:type="dxa" w:w="80"/>
              <w:right w:type="dxa" w:w="120"/>
            </w:tcMar>
          </w:tcPr>
          <w:p>
            <w:r>
              <w:rPr>
                <w:color w:val="555555"/>
                <w:sz w:val="19"/>
                <w:szCs w:val="19"/>
              </w:rPr>
              <w:t xml:space="preserve">Question 4</w:t>
            </w:r>
          </w:p>
        </w:tc>
        <w:tc>
          <w:tcPr>
            <w:tcW w:type="dxa" w:w="6260"/>
            <w:tcMar>
              <w:top w:type="dxa" w:w="80"/>
              <w:left w:type="dxa" w:w="120"/>
              <w:bottom w:type="dxa" w:w="80"/>
              <w:right w:type="dxa" w:w="120"/>
            </w:tcMar>
          </w:tcPr>
          <w:p>
            <w:r>
              <w:rPr>
                <w:b w:val="false"/>
                <w:bCs w:val="false"/>
                <w:color w:val="000000"/>
                <w:sz w:val="21"/>
                <w:szCs w:val="21"/>
              </w:rPr>
              <w:t xml:space="preserve">Which movement tech makes me harder to hit?</w:t>
            </w:r>
          </w:p>
        </w:tc>
      </w:tr>
      <w:tr>
        <w:tc>
          <w:tcPr>
            <w:tcW w:type="dxa" w:w="3100"/>
            <w:tcMar>
              <w:top w:type="dxa" w:w="80"/>
              <w:left w:type="dxa" w:w="120"/>
              <w:bottom w:type="dxa" w:w="80"/>
              <w:right w:type="dxa" w:w="120"/>
            </w:tcMar>
          </w:tcPr>
          <w:p>
            <w:r>
              <w:rPr>
                <w:color w:val="555555"/>
                <w:sz w:val="19"/>
                <w:szCs w:val="19"/>
              </w:rPr>
              <w:t xml:space="preserve">Question 5</w:t>
            </w:r>
          </w:p>
        </w:tc>
        <w:tc>
          <w:tcPr>
            <w:tcW w:type="dxa" w:w="6260"/>
            <w:tcMar>
              <w:top w:type="dxa" w:w="80"/>
              <w:left w:type="dxa" w:w="120"/>
              <w:bottom w:type="dxa" w:w="80"/>
              <w:right w:type="dxa" w:w="120"/>
            </w:tcMar>
          </w:tcPr>
          <w:p>
            <w:r>
              <w:rPr>
                <w:b w:val="false"/>
                <w:bCs w:val="false"/>
                <w:color w:val="000000"/>
                <w:sz w:val="21"/>
                <w:szCs w:val="21"/>
              </w:rPr>
              <w:t xml:space="preserve">Am I holding the wrong angles on defense?</w:t>
            </w:r>
          </w:p>
        </w:tc>
      </w:tr>
      <w:tr>
        <w:tc>
          <w:tcPr>
            <w:tcW w:type="dxa" w:w="3100"/>
            <w:tcMar>
              <w:top w:type="dxa" w:w="80"/>
              <w:left w:type="dxa" w:w="120"/>
              <w:bottom w:type="dxa" w:w="80"/>
              <w:right w:type="dxa" w:w="120"/>
            </w:tcMar>
          </w:tcPr>
          <w:p>
            <w:r>
              <w:rPr>
                <w:color w:val="555555"/>
                <w:sz w:val="19"/>
                <w:szCs w:val="19"/>
              </w:rPr>
              <w:t xml:space="preserve">Question 6</w:t>
            </w:r>
          </w:p>
        </w:tc>
        <w:tc>
          <w:tcPr>
            <w:tcW w:type="dxa" w:w="6260"/>
            <w:tcMar>
              <w:top w:type="dxa" w:w="80"/>
              <w:left w:type="dxa" w:w="120"/>
              <w:bottom w:type="dxa" w:w="80"/>
              <w:right w:type="dxa" w:w="120"/>
            </w:tcMar>
          </w:tcPr>
          <w:p>
            <w:r>
              <w:rPr>
                <w:b w:val="false"/>
                <w:bCs w:val="false"/>
                <w:color w:val="000000"/>
                <w:sz w:val="21"/>
                <w:szCs w:val="21"/>
              </w:rPr>
              <w:t xml:space="preserve">Is my sensitivity costing me flicks?</w:t>
            </w:r>
          </w:p>
        </w:tc>
      </w:tr>
      <w:tr>
        <w:tc>
          <w:tcPr>
            <w:tcW w:type="dxa" w:w="3100"/>
            <w:tcMar>
              <w:top w:type="dxa" w:w="80"/>
              <w:left w:type="dxa" w:w="120"/>
              <w:bottom w:type="dxa" w:w="80"/>
              <w:right w:type="dxa" w:w="120"/>
            </w:tcMar>
          </w:tcPr>
          <w:p>
            <w:r>
              <w:rPr>
                <w:color w:val="555555"/>
                <w:sz w:val="19"/>
                <w:szCs w:val="19"/>
              </w:rPr>
              <w:t xml:space="preserve">Question 7</w:t>
            </w:r>
          </w:p>
        </w:tc>
        <w:tc>
          <w:tcPr>
            <w:tcW w:type="dxa" w:w="6260"/>
            <w:tcMar>
              <w:top w:type="dxa" w:w="80"/>
              <w:left w:type="dxa" w:w="120"/>
              <w:bottom w:type="dxa" w:w="80"/>
              <w:right w:type="dxa" w:w="120"/>
            </w:tcMar>
          </w:tcPr>
          <w:p>
            <w:r>
              <w:rPr>
                <w:b w:val="false"/>
                <w:bCs w:val="false"/>
                <w:color w:val="000000"/>
                <w:sz w:val="21"/>
                <w:szCs w:val="21"/>
              </w:rPr>
              <w:t xml:space="preserve">Is my mouse polling rate too low?</w:t>
            </w:r>
          </w:p>
        </w:tc>
      </w:tr>
      <w:tr>
        <w:tc>
          <w:tcPr>
            <w:tcW w:type="dxa" w:w="3100"/>
            <w:tcMar>
              <w:top w:type="dxa" w:w="80"/>
              <w:left w:type="dxa" w:w="120"/>
              <w:bottom w:type="dxa" w:w="80"/>
              <w:right w:type="dxa" w:w="120"/>
            </w:tcMar>
          </w:tcPr>
          <w:p>
            <w:r>
              <w:rPr>
                <w:color w:val="555555"/>
                <w:sz w:val="19"/>
                <w:szCs w:val="19"/>
              </w:rPr>
              <w:t xml:space="preserve">Question 8</w:t>
            </w:r>
          </w:p>
        </w:tc>
        <w:tc>
          <w:tcPr>
            <w:tcW w:type="dxa" w:w="6260"/>
            <w:tcMar>
              <w:top w:type="dxa" w:w="80"/>
              <w:left w:type="dxa" w:w="120"/>
              <w:bottom w:type="dxa" w:w="80"/>
              <w:right w:type="dxa" w:w="120"/>
            </w:tcMar>
          </w:tcPr>
          <w:p>
            <w:r>
              <w:rPr>
                <w:b w:val="false"/>
                <w:bCs w:val="false"/>
                <w:color w:val="000000"/>
                <w:sz w:val="21"/>
                <w:szCs w:val="21"/>
              </w:rPr>
              <w:t xml:space="preserve">Is my monitor adding input lag?</w:t>
            </w:r>
          </w:p>
        </w:tc>
      </w:tr>
      <w:tr>
        <w:tc>
          <w:tcPr>
            <w:tcW w:type="dxa" w:w="3100"/>
            <w:tcMar>
              <w:top w:type="dxa" w:w="80"/>
              <w:left w:type="dxa" w:w="120"/>
              <w:bottom w:type="dxa" w:w="80"/>
              <w:right w:type="dxa" w:w="120"/>
            </w:tcMar>
          </w:tcPr>
          <w:p>
            <w:r>
              <w:rPr>
                <w:color w:val="555555"/>
                <w:sz w:val="19"/>
                <w:szCs w:val="19"/>
              </w:rPr>
              <w:t xml:space="preserve">Question 9</w:t>
            </w:r>
          </w:p>
        </w:tc>
        <w:tc>
          <w:tcPr>
            <w:tcW w:type="dxa" w:w="6260"/>
            <w:tcMar>
              <w:top w:type="dxa" w:w="80"/>
              <w:left w:type="dxa" w:w="120"/>
              <w:bottom w:type="dxa" w:w="80"/>
              <w:right w:type="dxa" w:w="120"/>
            </w:tcMar>
          </w:tcPr>
          <w:p>
            <w:r>
              <w:rPr>
                <w:b w:val="false"/>
                <w:bCs w:val="false"/>
                <w:color w:val="000000"/>
                <w:sz w:val="21"/>
                <w:szCs w:val="21"/>
              </w:rPr>
              <w:t xml:space="preserve">What temperature should my room be to lock in?</w:t>
            </w:r>
          </w:p>
        </w:tc>
      </w:tr>
      <w:tr>
        <w:tc>
          <w:tcPr>
            <w:tcW w:type="dxa" w:w="3100"/>
            <w:tcMar>
              <w:top w:type="dxa" w:w="80"/>
              <w:left w:type="dxa" w:w="120"/>
              <w:bottom w:type="dxa" w:w="80"/>
              <w:right w:type="dxa" w:w="120"/>
            </w:tcMar>
          </w:tcPr>
          <w:p>
            <w:r>
              <w:rPr>
                <w:color w:val="555555"/>
                <w:sz w:val="19"/>
                <w:szCs w:val="19"/>
              </w:rPr>
              <w:t xml:space="preserve">Question 10</w:t>
            </w:r>
          </w:p>
        </w:tc>
        <w:tc>
          <w:tcPr>
            <w:tcW w:type="dxa" w:w="6260"/>
            <w:tcMar>
              <w:top w:type="dxa" w:w="80"/>
              <w:left w:type="dxa" w:w="120"/>
              <w:bottom w:type="dxa" w:w="80"/>
              <w:right w:type="dxa" w:w="120"/>
            </w:tcMar>
          </w:tcPr>
          <w:p>
            <w:r>
              <w:rPr>
                <w:b w:val="false"/>
                <w:bCs w:val="false"/>
                <w:color w:val="000000"/>
                <w:sz w:val="21"/>
                <w:szCs w:val="21"/>
              </w:rPr>
              <w:t xml:space="preserve">Am I playing worse after 9pm?</w:t>
            </w:r>
          </w:p>
        </w:tc>
      </w:tr>
      <w:tr>
        <w:tc>
          <w:tcPr>
            <w:tcW w:type="dxa" w:w="3100"/>
            <w:tcMar>
              <w:top w:type="dxa" w:w="80"/>
              <w:left w:type="dxa" w:w="120"/>
              <w:bottom w:type="dxa" w:w="80"/>
              <w:right w:type="dxa" w:w="120"/>
            </w:tcMar>
          </w:tcPr>
          <w:p>
            <w:r>
              <w:rPr>
                <w:color w:val="555555"/>
                <w:sz w:val="19"/>
                <w:szCs w:val="19"/>
              </w:rPr>
              <w:t xml:space="preserve">Question 11</w:t>
            </w:r>
          </w:p>
        </w:tc>
        <w:tc>
          <w:tcPr>
            <w:tcW w:type="dxa" w:w="6260"/>
            <w:tcMar>
              <w:top w:type="dxa" w:w="80"/>
              <w:left w:type="dxa" w:w="120"/>
              <w:bottom w:type="dxa" w:w="80"/>
              <w:right w:type="dxa" w:w="120"/>
            </w:tcMar>
          </w:tcPr>
          <w:p>
            <w:r>
              <w:rPr>
                <w:b w:val="false"/>
                <w:bCs w:val="false"/>
                <w:color w:val="000000"/>
                <w:sz w:val="21"/>
                <w:szCs w:val="21"/>
              </w:rPr>
              <w:t xml:space="preserve">How far am I from the nearest server?</w:t>
            </w:r>
          </w:p>
        </w:tc>
      </w:tr>
      <w:tr>
        <w:tc>
          <w:tcPr>
            <w:tcW w:type="dxa" w:w="3100"/>
            <w:tcMar>
              <w:top w:type="dxa" w:w="80"/>
              <w:left w:type="dxa" w:w="120"/>
              <w:bottom w:type="dxa" w:w="80"/>
              <w:right w:type="dxa" w:w="120"/>
            </w:tcMar>
          </w:tcPr>
          <w:p>
            <w:r>
              <w:rPr>
                <w:color w:val="555555"/>
                <w:sz w:val="19"/>
                <w:szCs w:val="19"/>
              </w:rPr>
              <w:t xml:space="preserve">Question 12</w:t>
            </w:r>
          </w:p>
        </w:tc>
        <w:tc>
          <w:tcPr>
            <w:tcW w:type="dxa" w:w="6260"/>
            <w:tcMar>
              <w:top w:type="dxa" w:w="80"/>
              <w:left w:type="dxa" w:w="120"/>
              <w:bottom w:type="dxa" w:w="80"/>
              <w:right w:type="dxa" w:w="120"/>
            </w:tcMar>
          </w:tcPr>
          <w:p>
            <w:r>
              <w:rPr>
                <w:b w:val="false"/>
                <w:bCs w:val="false"/>
                <w:color w:val="000000"/>
                <w:sz w:val="21"/>
                <w:szCs w:val="21"/>
              </w:rPr>
              <w:t xml:space="preserve">Should I move house for better ping?</w:t>
            </w:r>
          </w:p>
        </w:tc>
      </w:tr>
      <w:tr>
        <w:tc>
          <w:tcPr>
            <w:tcW w:type="dxa" w:w="3100"/>
            <w:tcMar>
              <w:top w:type="dxa" w:w="80"/>
              <w:left w:type="dxa" w:w="120"/>
              <w:bottom w:type="dxa" w:w="80"/>
              <w:right w:type="dxa" w:w="120"/>
            </w:tcMar>
          </w:tcPr>
          <w:p>
            <w:r>
              <w:rPr>
                <w:color w:val="555555"/>
                <w:sz w:val="19"/>
                <w:szCs w:val="19"/>
              </w:rPr>
              <w:t xml:space="preserve">Line under the final question</w:t>
            </w:r>
          </w:p>
        </w:tc>
        <w:tc>
          <w:tcPr>
            <w:tcW w:type="dxa" w:w="6260"/>
            <w:tcMar>
              <w:top w:type="dxa" w:w="80"/>
              <w:left w:type="dxa" w:w="120"/>
              <w:bottom w:type="dxa" w:w="80"/>
              <w:right w:type="dxa" w:w="120"/>
            </w:tcMar>
          </w:tcPr>
          <w:p>
            <w:r>
              <w:rPr>
                <w:b w:val="false"/>
                <w:bCs w:val="false"/>
                <w:color w:val="000000"/>
                <w:sz w:val="21"/>
                <w:szCs w:val="21"/>
              </w:rPr>
              <w:t xml:space="preserve">The peak of mastery isn't surmounted by *"normal methods."*</w:t>
            </w:r>
          </w:p>
        </w:tc>
      </w:tr>
    </w:tbl>
    <w:p>
      <w:pPr>
        <w:spacing w:after="120"/>
      </w:pPr>
      <w:r>
        <w:rPr>
          <w:i/>
          <w:iCs/>
          <w:color w:val="777777"/>
          <w:sz w:val="18"/>
          <w:szCs w:val="18"/>
        </w:rPr>
        <w:t xml:space="preserve">The last question is the punchline — it ends up alone on screen.</w:t>
      </w:r>
    </w:p>
    <w:p>
      <w:pPr>
        <w:pStyle w:val="Heading1"/>
        <w:spacing w:after="140" w:before="320"/>
      </w:pPr>
      <w:r>
        <w:t xml:space="preserve">Slide 15 — The shift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Section 2: LinkedIn Learning, “Developing Leadership Mindsets”</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Feedback is something you survive.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Feedback is the *input*.</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If hours only count when someone’s correcting you, then the best habit a leader can build is asking to be corrected: early and often, before it’s comfortable.</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We can always pretend to have answers. The question, however, would be, how would we then find constructive criticism that can support our growth?</w:t>
            </w:r>
          </w:p>
        </w:tc>
      </w:tr>
    </w:tbl>
    <w:p>
      <w:pPr>
        <w:pStyle w:val="Heading1"/>
        <w:spacing w:after="140" w:before="320"/>
      </w:pPr>
      <w:r>
        <w:t xml:space="preserve">Slide 16 — Both directions</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Asking to be corrected</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changes your own slope.</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Giving it</w:t>
            </w:r>
          </w:p>
        </w:tc>
      </w:tr>
      <w:tr>
        <w:tc>
          <w:tcPr>
            <w:tcW w:type="dxa" w:w="3100"/>
            <w:tcMar>
              <w:top w:type="dxa" w:w="80"/>
              <w:left w:type="dxa" w:w="120"/>
              <w:bottom w:type="dxa" w:w="80"/>
              <w:right w:type="dxa" w:w="120"/>
            </w:tcMar>
          </w:tcPr>
          <w:p>
            <w:r>
              <w:rPr>
                <w:color w:val="555555"/>
                <w:sz w:val="19"/>
                <w:szCs w:val="19"/>
              </w:rPr>
              <w:t xml:space="preserve">Line 4 (green italic)</w:t>
            </w:r>
          </w:p>
        </w:tc>
        <w:tc>
          <w:tcPr>
            <w:tcW w:type="dxa" w:w="6260"/>
            <w:tcMar>
              <w:top w:type="dxa" w:w="80"/>
              <w:left w:type="dxa" w:w="120"/>
              <w:bottom w:type="dxa" w:w="80"/>
              <w:right w:type="dxa" w:w="120"/>
            </w:tcMar>
          </w:tcPr>
          <w:p>
            <w:r>
              <w:rPr>
                <w:b w:val="false"/>
                <w:bCs w:val="false"/>
                <w:color w:val="000000"/>
                <w:sz w:val="21"/>
                <w:szCs w:val="21"/>
              </w:rPr>
              <w:t xml:space="preserve">changes everybody else’s.</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That second one is most of what a leader is actually for.</w:t>
            </w:r>
          </w:p>
        </w:tc>
      </w:tr>
    </w:tbl>
    <w:p>
      <w:pPr>
        <w:pStyle w:val="Heading1"/>
        <w:spacing w:after="140" w:before="320"/>
      </w:pPr>
      <w:r>
        <w:t xml:space="preserve">Slide 17 — Chapter III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Table</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3: food insecurity</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18 — Food security</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Section 3: Power of Food. Same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gate has a name. None of them are willpower.</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grocery store nearby?</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Miles, not minutes</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Time to cook after two jobs?</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Rarely any</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Money for the version that is not packaged?</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Priced like a luxury</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kitchen that actually works?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Not guaranteed</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Someone who already knows how to cook it?</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who raised you</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ride to get there at all?</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Not everyone has one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Nobody eats badly because they lack willpower, any more than Tyluhh lacked hours. Eating well is a skill, and skills need somebody who already knows how. Take that person away and you get the same flat line. People are trying. Nothing is telling them what would work.</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A ride</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A community shuttle on pantry days: the gate that costs least to open</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A recipe</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A thirty-minute card that assumes two jobs and one pan</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A person</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Somebody who stands there and shows you once. That’s the band director.</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Leadership here isn’t telling people to try harder. *It’s being the feedback they never got.*</w:t>
            </w:r>
          </w:p>
        </w:tc>
      </w:tr>
    </w:tbl>
    <w:p>
      <w:pPr>
        <w:pStyle w:val="Heading1"/>
        <w:spacing w:after="140" w:before="320"/>
      </w:pPr>
      <w:r>
        <w:t xml:space="preserve">Slide 19 — What we can open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Section 3 — the doing half</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Three gates we could actually open this semester.</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ride on pantry days</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A driver, two hours</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A card that assumes two jobs and one pan</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One afternoon</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Somebody who stands there and shows you once</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An hour, and knowing how</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Doing it again next month</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The hard part</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None of these teach anybody to cook. They put somebody next to the person who is already trying, which is the only thing that ever moved either of our two curves.</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had somebody in the room correcting her every week for seven years</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Tyluhh</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has two and a half thousand hours and nobody</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We cannot buy anyone ten thousand hours. *We can be the person in the room.*</w:t>
            </w:r>
          </w:p>
        </w:tc>
      </w:tr>
    </w:tbl>
    <w:p>
      <w:pPr>
        <w:pStyle w:val="Heading1"/>
        <w:spacing w:after="140" w:before="320"/>
      </w:pPr>
      <w:r>
        <w:t xml:space="preserve">Slide 20 — The piccolo</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What the list cannot price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Her piccolo broke at a football game. It was the school’s, and it was $13,000.</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it just SNAPPED on me bc the wood was old and probably rotted… i was sobbing so bad LMFAOO… so my band director secretly bought a new one so i wouldn’t freak out</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21 — Chapter IV</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IV</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Brand</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4: who we are becoming</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22 — Our brand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Section 4: professional brand statement</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So here’s the statement we’re staking our name to.</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We don’t count hours. We build the loops that make hours count: asking to be corrected before it’s comfortable, and being that correction for the people around us. Nobody gets good alone, and we’d rather fewer people had to try.</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bl>
    <w:p>
      <w:pPr>
        <w:pStyle w:val="Heading1"/>
        <w:spacing w:after="140" w:before="320"/>
      </w:pPr>
      <w:r>
        <w:t xml:space="preserve">Slide 23 — In practice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The brand, already running</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Eduard Varga</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Honors Finance Student, UNF</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/eduard.png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linkedin.com/in/eduardvarga</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School</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UNF, Coggin Honors</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Major</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Finance</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New hires trained</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Every one at the shop</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He coaches the new hires at the pizza shop. Nobody gets faster because somebody told them to hurry, so he works the line beside them and says what to change while the shift is still running. That’s how their hours start counting for something.</w:t>
            </w:r>
          </w:p>
        </w:tc>
      </w:tr>
      <w:tr>
        <w:tc>
          <w:tcPr>
            <w:tcW w:type="dxa" w:w="3100"/>
            <w:tcMar>
              <w:top w:type="dxa" w:w="80"/>
              <w:left w:type="dxa" w:w="120"/>
              <w:bottom w:type="dxa" w:w="80"/>
              <w:right w:type="dxa" w:w="120"/>
            </w:tcMar>
          </w:tcPr>
          <w:p>
            <w:r>
              <w:rPr>
                <w:color w:val="555555"/>
                <w:sz w:val="19"/>
                <w:szCs w:val="19"/>
              </w:rPr>
              <w:t xml:space="preserve">photoAlt</w:t>
            </w:r>
          </w:p>
        </w:tc>
        <w:tc>
          <w:tcPr>
            <w:tcW w:type="dxa" w:w="6260"/>
            <w:tcMar>
              <w:top w:type="dxa" w:w="80"/>
              <w:left w:type="dxa" w:w="120"/>
              <w:bottom w:type="dxa" w:w="80"/>
              <w:right w:type="dxa" w:w="120"/>
            </w:tcMar>
          </w:tcPr>
          <w:p>
            <w:r>
              <w:rPr>
                <w:b w:val="false"/>
                <w:bCs w:val="false"/>
                <w:color w:val="000000"/>
                <w:sz w:val="21"/>
                <w:szCs w:val="21"/>
              </w:rPr>
              <w:t xml:space="preserve">/eduard-beard.jpg</w:t>
            </w:r>
          </w:p>
        </w:tc>
      </w:tr>
      <w:tr>
        <w:tc>
          <w:tcPr>
            <w:tcW w:type="dxa" w:w="3100"/>
            <w:tcMar>
              <w:top w:type="dxa" w:w="80"/>
              <w:left w:type="dxa" w:w="120"/>
              <w:bottom w:type="dxa" w:w="80"/>
              <w:right w:type="dxa" w:w="120"/>
            </w:tcMar>
          </w:tcPr>
          <w:p>
            <w:r>
              <w:rPr>
                <w:color w:val="555555"/>
                <w:sz w:val="19"/>
                <w:szCs w:val="19"/>
              </w:rPr>
              <w:t xml:space="preserve">quote</w:t>
            </w:r>
          </w:p>
        </w:tc>
        <w:tc>
          <w:tcPr>
            <w:tcW w:type="dxa" w:w="6260"/>
            <w:tcMar>
              <w:top w:type="dxa" w:w="80"/>
              <w:left w:type="dxa" w:w="120"/>
              <w:bottom w:type="dxa" w:w="80"/>
              <w:right w:type="dxa" w:w="120"/>
            </w:tcMar>
          </w:tcPr>
          <w:p>
            <w:r>
              <w:rPr>
                <w:b w:val="false"/>
                <w:bCs w:val="false"/>
                <w:color w:val="000000"/>
                <w:sz w:val="21"/>
                <w:szCs w:val="21"/>
              </w:rPr>
              <w:t xml:space="preserve">Start thy purse to fattening… Control thy expenditures… Make thy gold multiply.</w:t>
            </w:r>
          </w:p>
        </w:tc>
      </w:tr>
    </w:tbl>
    <w:p>
      <w:pPr>
        <w:pStyle w:val="Heading1"/>
        <w:spacing w:after="140" w:before="320"/>
      </w:pPr>
      <w:r>
        <w:t xml:space="preserve">Slide 24 — Back to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Back to Cole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We asked her what seven years actually looked like.</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after school (3pm), i’d do some hw, practice and warm up until practice starts (5:30pm) and it usually goes to like (8:30)… then i’d practice for like another 2 hours LMFAO… and for fridays for football/marching band, i was at school until 11 pm</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25 — End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will not teach you anything.</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Ten thousand corrections will.</w:t>
            </w:r>
          </w:p>
        </w:tc>
      </w:tr>
    </w:tbl>
    <w:p>
      <w:r>
        <w:br w:type="page"/>
      </w:r>
    </w:p>
    <w:p>
      <w:pPr>
        <w:pStyle w:val="Heading1"/>
        <w:spacing w:after="140" w:before="320"/>
      </w:pPr>
      <w:r>
        <w:t xml:space="preserve">Section 2 — the slide that does not exist yet</w:t>
      </w:r>
    </w:p>
    <w:p>
      <w:pPr>
        <w:spacing w:after="120"/>
      </w:pPr>
      <w:r>
        <w:rPr>
          <w:sz w:val="21"/>
          <w:szCs w:val="21"/>
        </w:rPr>
        <w:t xml:space="preserve">The assignment asks you to connect the Outliers lesson to the LinkedIn Learning module “Developing Leadership Mindsets”. Nothing in the deck does that yet — it is the only section without slides.</w:t>
      </w:r>
    </w:p>
    <w:p>
      <w:pPr>
        <w:spacing w:after="200"/>
      </w:pPr>
      <w:r>
        <w:rPr>
          <w:sz w:val="21"/>
          <w:szCs w:val="21"/>
        </w:rPr>
        <w:t xml:space="preserve">Rough notes are enough. Send them back and they get built into a chapter that sits between the argument and the food-security section.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Which mindset from the module you are using</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How it connects to hours vs. deliberate practice</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A line from the module worth putting on screen</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Where it shows up in your own group</w:t>
            </w:r>
          </w:p>
        </w:tc>
        <w:tc>
          <w:tcPr>
            <w:tcW w:type="dxa" w:w="6260"/>
            <w:tcMar>
              <w:top w:type="dxa" w:w="80"/>
              <w:left w:type="dxa" w:w="120"/>
              <w:bottom w:type="dxa" w:w="80"/>
              <w:right w:type="dxa" w:w="120"/>
            </w:tcMar>
          </w:tcPr>
          <w:p>
            <w:r>
              <w:rPr>
                <w:b w:val="false"/>
                <w:bCs w:val="false"/>
                <w:color w:val="000000"/>
                <w:sz w:val="21"/>
                <w:szCs w:val="21"/>
              </w:rPr>
              <w:t xml:space="preserve">[FILL IN]</w:t>
            </w:r>
          </w:p>
        </w:tc>
      </w:tr>
    </w:tbl>
    <w:p>
      <w:pPr>
        <w:spacing w:after="120"/>
      </w:pPr>
      <w:r>
        <w:rPr>
          <w:i/>
          <w:iCs/>
          <w:color w:val="777777"/>
          <w:sz w:val="18"/>
          <w:szCs w:val="18"/>
        </w:rPr>
        <w:t xml:space="preserve">Delete any row you do not want and the slide gets built around what is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sz w:val="52"/>
      <w:szCs w:val="52"/>
    </w:rPr>
  </w:style>
  <w:style w:type="paragraph" w:styleId="Heading1">
    <w:name w:val="Heading 1"/>
    <w:basedOn w:val="Normal"/>
    <w:next w:val="Normal"/>
    <w:qFormat/>
    <w:pPr>
      <w:spacing w:after="140" w:before="360"/>
    </w:pPr>
    <w:rPr>
      <w:rFonts w:ascii="Georgia" w:cs="Georgia" w:eastAsia="Georgia" w:hAnsi="Georgia"/>
      <w:b/>
      <w:bCs/>
      <w:color w:val="2A2A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2026-09-14T19:24:19.688Z</dcterms:created>
  <dcterms:modified xsi:type="dcterms:W3CDTF">2026-09-14T19:24:19.689Z</dcterms:modified>
</cp:coreProperties>
</file>

<file path=docProps/custom.xml><?xml version="1.0" encoding="utf-8"?>
<Properties xmlns="http://schemas.openxmlformats.org/officeDocument/2006/custom-properties" xmlns:vt="http://schemas.openxmlformats.org/officeDocument/2006/docPropsVTypes"/>
</file>