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Copilot Studio 2026: govern intent-to-action agents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Managed build surface</w:t>
      </w:r>
    </w:p>
    <w:p>
      <w:r>
        <w:t xml:space="preserve">2. Orchestrate choices</w:t>
      </w:r>
    </w:p>
    <w:p>
      <w:r>
        <w:t xml:space="preserve">3. Tools execute work</w:t>
      </w:r>
    </w:p>
    <w:p>
      <w:r>
        <w:t xml:space="preserve">4. Govern the platform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use Copilot Studio as a governed agent platform, moving from business intent to useful action while funding workflows that merit scale, with rigor.</w:t>
      </w:r>
    </w:p>
    <w:p>
      <w:r>
        <w:t xml:space="preserve">Audience: Executive decision-makers</w:t>
      </w:r>
    </w:p>
    <w:p>
      <w:r>
        <w:t xml:space="preserve">Decision: Fund governed agent scale where workflows merit managed automation.</w:t>
      </w:r>
    </w:p>
    <w:p>
      <w:pPr>
        <w:pStyle w:val="Heading2"/>
      </w:pPr>
      <w:r>
        <w:t xml:space="preserve">Narration</w:t>
      </w:r>
    </w:p>
    <w:p>
      <w:r>
        <w:t xml:space="preserve">Bottom line: use Copilot Studio as a governed agent platform, moving from business intent to useful action while funding workflows that merit scale, with rigor.</w:t>
      </w:r>
    </w:p>
    <w:p>
      <w:r>
        <w:t xml:space="preserve">Copilot Studio is a low-code studio for building and managing agents. Teams create agents, workflows and agent flows tied to business data, systems and work channels.</w:t>
      </w:r>
    </w:p>
    <w:p>
      <w:r>
        <w:t xml:space="preserve">Generative orchestration is the decision layer. It lets an agent choose topics, tools, knowledge or other agents, ask for missing input, and then compose the response.</w:t>
      </w:r>
    </w:p>
    <w:p>
      <w:r>
        <w:t xml:space="preserve">Tools are where intent turns into action. Govern connectors, agent flows, prompts, REST APIs, MCP and computer use for both modern apps and legacy screens under policy.</w:t>
      </w:r>
    </w:p>
    <w:p>
      <w:r>
        <w:t xml:space="preserve">Scale only with enterprise controls attached. Data policies, audit logs, Agent 365, Entra identities, spend controls and evaluations keep the platform managed at scale.</w:t>
      </w:r>
    </w:p>
    <w:p>
      <w:pPr>
        <w:pStyle w:val="Heading1"/>
      </w:pPr>
      <w:r>
        <w:t xml:space="preserve">1. Managed build surface</w:t>
      </w:r>
    </w:p>
    <w:p>
      <w:r>
        <w:t xml:space="preserve">Copilot Studio is a low-code studio for building and managing agents. Teams create agents, workflows and agent flows tied to business data, systems and work channels.</w:t>
      </w:r>
    </w:p>
    <w:p>
      <w:pPr>
        <w:pStyle w:val="Heading2"/>
      </w:pPr>
      <w:r>
        <w:t xml:space="preserve">Claims</w:t>
      </w:r>
    </w:p>
    <w:p>
      <w:r>
        <w:t xml:space="preserve">Copilot Studio is a low-code studio for agents, workflows and agent flows that connect to business data and publish to work channels.</w:t>
      </w:r>
    </w:p>
    <w:p>
      <w:r>
        <w:t xml:space="preserve">Executives should treat Copilot Studio as a managed agent platform with monitoring, governance, evaluations, administration and policy gates.</w:t>
      </w:r>
    </w:p>
    <w:p>
      <w:pPr>
        <w:pStyle w:val="Heading2"/>
      </w:pPr>
      <w:r>
        <w:t xml:space="preserve">Speaker notes</w:t>
      </w:r>
    </w:p>
    <w:p>
      <w:r>
        <w:t xml:space="preserve">Evidence: Microsoft Learn overview retrieved through project intake. Interpretation: frame the executive decision as governed platform adoption, not isolated bot creation.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visual-managed-build: The studio connects business data and systems to workplace channels through managed agents and workflows.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managed-build" descr="The studio connects business data and systems to workplace channels through managed agents and workflows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managed-build" descr="The studio connects business data and systems to workplace channels through managed agents and workflows. (mermaid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Orchestrate choices</w:t>
      </w:r>
    </w:p>
    <w:p>
      <w:r>
        <w:t xml:space="preserve">Generative orchestration is the decision layer. It lets an agent choose topics, tools, knowledge or other agents, ask for missing input, and then compose the response.</w:t>
      </w:r>
    </w:p>
    <w:p>
      <w:pPr>
        <w:pStyle w:val="Heading2"/>
      </w:pPr>
      <w:r>
        <w:t xml:space="preserve">Claims</w:t>
      </w:r>
    </w:p>
    <w:p>
      <w:r>
        <w:t xml:space="preserve">Generative orchestration lets agents choose tools, knowledge, topics or other agents, ask for missing inputs and compose responses.</w:t>
      </w:r>
    </w:p>
    <w:p>
      <w:pPr>
        <w:pStyle w:val="Heading2"/>
      </w:pPr>
      <w:r>
        <w:t xml:space="preserve">Speaker notes</w:t>
      </w:r>
    </w:p>
    <w:p>
      <w:r>
        <w:t xml:space="preserve">Evidence: orchestration documentation states the default for new standard-harness agents and the selection behavior. Interpretation: descriptions become operating metadata.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visual-orchestrate-choices: A readable routing model: one request can route to knowledge, tools, topics or other agents.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orchestrate-choices" descr="A readable routing model: one request can route to knowledge, tools, topics or other agents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orchestrate-choices" descr="A readable routing model: one request can route to knowledge, tools, topics or other agents. (excalidraw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Tools execute work</w:t>
      </w:r>
    </w:p>
    <w:p>
      <w:r>
        <w:t xml:space="preserve">Tools are where intent turns into action. Govern connectors, agent flows, prompts, REST APIs, MCP and computer use for both modern apps and legacy screens under policy.</w:t>
      </w:r>
    </w:p>
    <w:p>
      <w:pPr>
        <w:pStyle w:val="Heading2"/>
      </w:pPr>
      <w:r>
        <w:t xml:space="preserve">Claims</w:t>
      </w:r>
    </w:p>
    <w:p>
      <w:r>
        <w:t xml:space="preserve">Tools move intent to action through connectors, agent flows, prompts, REST APIs, MCP and computer use, with policy restrictions available.</w:t>
      </w:r>
    </w:p>
    <w:p>
      <w:pPr>
        <w:pStyle w:val="Heading2"/>
      </w:pPr>
      <w:r>
        <w:t xml:space="preserve">Speaker notes</w:t>
      </w:r>
    </w:p>
    <w:p>
      <w:r>
        <w:t xml:space="preserve">Evidence: the tools article lists the supported tool mechanisms and notes governance policies can restrict tools and connectors. Interpretation: action reach needs portfolio policy.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visual-tools-execute: Tool routes convert intent into action, but each route should be governed before scale.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tools-execute" descr="Tool routes convert intent into action, but each route should be governed before scale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tools-execute" descr="Tool routes convert intent into action, but each route should be governed before scale. (marp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Govern the platform</w:t>
      </w:r>
    </w:p>
    <w:p>
      <w:r>
        <w:t xml:space="preserve">Scale only with enterprise controls attached. Data policies, audit logs, Agent 365, Entra identities, spend controls and evaluations keep the platform managed at scale.</w:t>
      </w:r>
    </w:p>
    <w:p>
      <w:pPr>
        <w:pStyle w:val="Heading2"/>
      </w:pPr>
      <w:r>
        <w:t xml:space="preserve">Claims</w:t>
      </w:r>
    </w:p>
    <w:p>
      <w:r>
        <w:t xml:space="preserve">Enterprise control includes data policies, audit visibility, Agent 365 governance, Entra agent identities and security controls.</w:t>
      </w:r>
    </w:p>
    <w:p>
      <w:r>
        <w:t xml:space="preserve">Executives should treat Copilot Studio as a managed agent platform with monitoring, governance, evaluations, administration and policy gates.</w:t>
      </w:r>
    </w:p>
    <w:p>
      <w:pPr>
        <w:pStyle w:val="Heading2"/>
      </w:pPr>
      <w:r>
        <w:t xml:space="preserve">Speaker notes</w:t>
      </w:r>
    </w:p>
    <w:p>
      <w:r>
        <w:t xml:space="preserve">Evidence: governance documentation covers data policies, audit visibility, Agent 365 and Entra identities; overview covers evaluations and administration. Interpretation: fund platform operating controls with use-case rollout.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visual-govern-platform: A control board keeps scale tied to identity, policy, audit, cost and quality evidence.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govern-platform" descr="A control board keeps scale tied to identity, policy, audit, cost and quality evidence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govern-platform" descr="A control board keeps scale tied to identity, policy, audit, cost and quality evidence. (marp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ev-02, ev-03, ev-14, ev-15] Overview - Microsoft Copilot Studio (retrieved 2026-10-06T20:16:38.547Z)</w:t>
        </w:r>
      </w:hyperlink>
    </w:p>
    <w:p>
      <w:pPr>
        <w:keepLines/>
      </w:pPr>
      <w:hyperlink r:id="rId3" w:history="1">
        <w:r>
          <w:rPr>
            <w:rStyle w:val="Hyperlink"/>
          </w:rPr>
          <w:t>[ev-04, ev-05, ev-06] Orchestrate agent behavior with generative AI (retrieved 2026-10-06T20:16:38.738Z)</w:t>
        </w:r>
      </w:hyperlink>
    </w:p>
    <w:p>
      <w:pPr>
        <w:keepLines/>
      </w:pPr>
      <w:hyperlink r:id="rId4" w:history="1">
        <w:r>
          <w:rPr>
            <w:rStyle w:val="Hyperlink"/>
          </w:rPr>
          <w:t>[ev-07, ev-08, ev-09] Add tools to custom agents (retrieved 2026-10-06T20:16:38.897Z)</w:t>
        </w:r>
      </w:hyperlink>
    </w:p>
    <w:p>
      <w:pPr>
        <w:keepLines/>
      </w:pPr>
      <w:hyperlink r:id="rId5" w:history="1">
        <w:r>
          <w:rPr>
            <w:rStyle w:val="Hyperlink"/>
          </w:rPr>
          <w:t>[ev-10, ev-11, ev-12, ev-13] Security and governance (retrieved 2026-10-06T20:16:39.025Z)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 Variable Text" w:hAnsi="Segoe UI Variable Text" w:cs="Segoe UI Variable Text"/>
        <w:color w:val="071923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50E6FF"/>
      </w:pBdr>
      <w:spacing w:before="0" w:after="240"/>
      <w:jc w:val="left"/>
    </w:pPr>
    <w:rPr>
      <w:rFonts w:ascii="Segoe UI Variable Display" w:hAnsi="Segoe UI Variable Display" w:cs="Segoe UI Variable Display"/>
      <w:b/>
      <w:color w:val="091F2C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91F2C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91F2C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microsoft-copilot-studio/fundamentals-what-is-copilot-studio" TargetMode="External"/><Relationship Id="rId3" Type="http://schemas.openxmlformats.org/officeDocument/2006/relationships/hyperlink" Target="https://learn.microsoft.com/en-us/microsoft-copilot-studio/advanced-generative-actions" TargetMode="External"/><Relationship Id="rId4" Type="http://schemas.openxmlformats.org/officeDocument/2006/relationships/hyperlink" Target="https://learn.microsoft.com/en-us/microsoft-copilot-studio/add-tools-custom-agent" TargetMode="External"/><Relationship Id="rId5" Type="http://schemas.openxmlformats.org/officeDocument/2006/relationships/hyperlink" Target="https://learn.microsoft.com/en-us/microsoft-copilot-studio/security-and-governance" TargetMode="External"/><Relationship Id="rId6" Type="http://schemas.openxmlformats.org/officeDocument/2006/relationships/image" Target="media/visual-managed-build-a4d339be1a66.png"/><Relationship Id="rId7" Type="http://schemas.openxmlformats.org/officeDocument/2006/relationships/image" Target="media/visual-orchestrate-choices-ff87d14cfe8d.png"/><Relationship Id="rId8" Type="http://schemas.openxmlformats.org/officeDocument/2006/relationships/image" Target="media/visual-tools-execute-36309caa4661.png"/><Relationship Id="rId9" Type="http://schemas.openxmlformats.org/officeDocument/2006/relationships/image" Target="media/visual-govern-platform-27b61deeee2f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Studio 2026: govern intent-to-action agents</dc:title>
  <dc:creator>a2swe</dc:creator>
  <dcterms:created xsi:type="dcterms:W3CDTF">2020-01-01T00:00:00Z</dcterms:created>
  <dcterms:modified xsi:type="dcterms:W3CDTF">2020-01-01T00:00:00Z</dcterms:modified>
</cp:coreProperties>
</file>