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 Plugin Architecture: reuse the core, govern each host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Choose the host route</w:t>
      </w:r>
    </w:p>
    <w:p>
      <w:r>
        <w:t xml:space="preserve">2. Reuse the core, not the wrapper</w:t>
      </w:r>
    </w:p>
    <w:p>
      <w:r>
        <w:t xml:space="preserve">3. Preserve supported paths</w:t>
      </w:r>
    </w:p>
    <w:p>
      <w:r>
        <w:t xml:space="preserve">4. Govern a small portfolio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standardize skills and MCP, then govern compatibility and ownership for each host.</w:t>
      </w:r>
    </w:p>
    <w:p>
      <w:r>
        <w:t xml:space="preserve">Audience: Executive decision-makers</w:t>
      </w:r>
    </w:p>
    <w:p>
      <w:r>
        <w:t xml:space="preserve">Decision: Standardize skills and MCP; govern compatibility and ownership per host.</w:t>
      </w:r>
    </w:p>
    <w:p>
      <w:pPr>
        <w:pStyle w:val="Heading2"/>
      </w:pPr>
      <w:r>
        <w:t xml:space="preserve">Narration</w:t>
      </w:r>
    </w:p>
    <w:p>
      <w:r>
        <w:t xml:space="preserve">Bottom line: standardize skills and MCP, then govern compatibility and ownership for each host.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1"/>
      </w:pPr>
      <w:r>
        <w:t xml:space="preserve">1. Choose the host route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Cowork packages skills and connectors in a standard Microsoft 365 app package.</w:t>
      </w:r>
    </w:p>
    <w:p>
      <w:r>
        <w:t xml:space="preserve">Microsoft 365 declarative agents support MCP and REST API plugins as in-agent actions; REST API tools are defined in the plugin manifest.</w:t>
      </w:r>
    </w:p>
    <w:p>
      <w:pPr>
        <w:pStyle w:val="Heading2"/>
      </w:pPr>
      <w:r>
        <w:t xml:space="preserve">Speaker notes</w:t>
      </w:r>
    </w:p>
    <w:p>
      <w:r>
        <w:t xml:space="preserve">Evidence: the three selected official sources, retrieved 2026-10-06. Decision implication: name the host and package contract for every portfolio item; do not describe these routes as interchangeable.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visual-three-routes: Three host routes share concepts, but each has a distinct delivery contract.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three-routes" descr="Three host routes share concepts, but each has a distinct delivery contract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three-routes" descr="Three host routes share concepts, but each has a distinct delivery contract. (mermaid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Reuse the core, not the wrapper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pPr>
        <w:pStyle w:val="Heading2"/>
      </w:pPr>
      <w:r>
        <w:t xml:space="preserve">Claims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Evidence: Cowork skill portability, declarative-agent MCP/API behavior, and GitHub Agent Plugins portability and legacy support. Interpretation: the reusable layer should be separated from host packaging and operations.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visual-reuse-boundary: A governed reusable core connects skills to tools and data while host wrappers own policy and packaging.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reuse-boundary" descr="A governed reusable core connects skills to tools and data while host wrappers own policy and packaging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reuse-boundary" descr="A governed reusable core connects skills to tools and data while host wrappers own policy and packaging. (excalidraw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Preserve supported paths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pPr>
        <w:pStyle w:val="Heading2"/>
      </w:pPr>
      <w:r>
        <w:t xml:space="preserve">Claims</w:t>
      </w:r>
    </w:p>
    <w:p>
      <w:r>
        <w:t xml:space="preserve">Microsoft 365 declarative agents support MCP and REST API plugins as in-agent actions; REST API tools are defined in the plugin manifest.</w:t>
      </w:r>
    </w:p>
    <w:p>
      <w:r>
        <w:t xml:space="preserve">GitHub Agent Plugins 1.0 ports skills and MCP configuration across compatible clients; client-specific components and legacy plugins remain supported.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documents REST API plugins as declarative-agent actions; GitHub documents both Agent Plugins 1.0 and legacy Copilot plugins as supported.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visual-supported-paths: Modern portability does not make supported REST API or legacy plugin routes obsolete.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supported-paths" descr="Modern portability does not make supported REST API or legacy plugin routes obsolet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supported-paths" descr="Modern portability does not make supported REST API or legacy plugin routes obsolete. (marp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a small portfolio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Proposed operating model, grounded in the documented route and compatibility boundaries. No source prescribes an enterprise org chart or ROI target.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visual-portfolio: A small governed portfolio makes compatibility and operational ownership explicit.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portfolio" descr="A small governed portfolio makes compatibility and operational ownership explicit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portfolio" descr="A small governed portfolio makes compatibility and operational ownership explicit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ev-03] Build plugins for Copilot Cowork (retrieved 2026-10-06T00:46:44.482Z)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MCP and API plugins for declarative agents (retrieved 2026-10-06T00:46:44.749Z)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About GitHub Copilot plugins (retrieved 2026-10-06T00:46:44.903Z)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color w:val="0B121E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pBdr>
        <w:bottom w:val="single" w:sz="24" w:space="6" w:color="8AC1EB"/>
      </w:pBdr>
      <w:spacing w:before="0" w:after="240"/>
      <w:jc w:val="left"/>
    </w:pPr>
    <w:rPr>
      <w:rFonts w:ascii="Segoe UI Variable Display" w:hAnsi="Segoe UI Variable Display" w:cs="Segoe UI Variable Display"/>
      <w:b/>
      <w:color w:val="0E1726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 Variable Display" w:hAnsi="Segoe UI Variable Display" w:cs="Segoe UI Variable Display"/>
      <w:b/>
      <w:color w:val="0E1726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 Variable Display" w:hAnsi="Segoe UI Variable Display" w:cs="Segoe UI Variable Display"/>
      <w:b/>
      <w:color w:val="0E1726"/>
      <w:sz w:val="24"/>
    </w:rPr>
  </w:style>
  <w:style w:type="character" w:styleId="Hyperlink">
    <w:name w:val="Hyperlink"/>
    <w:rPr>
      <w:color w:val="006EC3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365/copilot/cowork/cowork-plugin-development" TargetMode="External"/><Relationship Id="rId3" Type="http://schemas.openxmlformats.org/officeDocument/2006/relationships/hyperlink" Target="https://learn.microsoft.com/en-us/microsoft-365/copilot/extensibility/overview-plugins" TargetMode="External"/><Relationship Id="rId4" Type="http://schemas.openxmlformats.org/officeDocument/2006/relationships/hyperlink" Target="https://docs.github.com/en/copilot/concepts/agents/about-plugins" TargetMode="External"/><Relationship Id="rId5" Type="http://schemas.openxmlformats.org/officeDocument/2006/relationships/image" Target="media/visual-three-routes-14b35a988c5a.png"/><Relationship Id="rId6" Type="http://schemas.openxmlformats.org/officeDocument/2006/relationships/image" Target="media/visual-reuse-boundary-e0b1f15ed737.png"/><Relationship Id="rId7" Type="http://schemas.openxmlformats.org/officeDocument/2006/relationships/image" Target="media/visual-supported-paths-bb76cd387200.png"/><Relationship Id="rId8" Type="http://schemas.openxmlformats.org/officeDocument/2006/relationships/image" Target="media/visual-portfolio-0076bdb75bde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Microsoft Plugin Architecture: reuse the core, govern each host</dc:title>
  <dc:creator>a2swe</dc:creator>
  <dcterms:created xsi:type="dcterms:W3CDTF">2020-01-01T00:00:00Z</dcterms:created>
  <dcterms:modified xsi:type="dcterms:W3CDTF">2020-01-01T00:00:00Z</dcterms:modified>
</cp:coreProperties>
</file>