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diagrams/layout3.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8F1FA8">
          <w:pPr>
            <w:pStyle w:val="NoSpacing"/>
            <w:rPr>
              <w:rFonts w:asciiTheme="majorHAnsi" w:eastAsiaTheme="majorEastAsia" w:hAnsiTheme="majorHAnsi" w:cstheme="majorBidi"/>
              <w:sz w:val="72"/>
              <w:szCs w:val="72"/>
            </w:rPr>
          </w:pPr>
          <w:r w:rsidRPr="008F1FA8">
            <w:rPr>
              <w:noProof/>
            </w:rPr>
            <w:pict>
              <v:rect id="Rectangle 2" o:spid="_x0000_s1033" style="position:absolute;margin-left:0;margin-top:0;width:642.6pt;height:64.4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sidRPr="008F1FA8">
            <w:rPr>
              <w:noProof/>
            </w:rPr>
            <w:pict>
              <v:rect id="Rectangle 3" o:spid="_x0000_s1030" style="position:absolute;margin-left:0;margin-top:0;width:642.6pt;height:64.8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0B7780" w:rsidP="003A085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72"/>
                  <w:szCs w:val="72"/>
                </w:rPr>
                <w:t>Test Plan</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p w:rsidR="00F23772" w:rsidRDefault="008F1FA8"/>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8A7359"/>
    <w:p w:rsidR="00E433FA" w:rsidRDefault="00E433FA" w:rsidP="008A7359"/>
    <w:p w:rsidR="008A7359" w:rsidRDefault="008A7359" w:rsidP="008A7359"/>
    <w:p w:rsidR="008A7359" w:rsidRDefault="008A7359" w:rsidP="008A7359"/>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8A7359" w:rsidP="0065646B">
            <w:pPr>
              <w:pStyle w:val="Tableheading"/>
              <w:spacing w:after="0" w:line="240" w:lineRule="auto"/>
              <w:ind w:left="0"/>
              <w:jc w:val="center"/>
              <w:rPr>
                <w:b w:val="0"/>
              </w:rPr>
            </w:pPr>
          </w:p>
        </w:tc>
        <w:tc>
          <w:tcPr>
            <w:tcW w:w="2700" w:type="dxa"/>
            <w:vAlign w:val="center"/>
          </w:tcPr>
          <w:p w:rsidR="008A7359" w:rsidRPr="0065646B" w:rsidRDefault="008A7359" w:rsidP="00321BEC">
            <w:pPr>
              <w:pStyle w:val="Tableheading"/>
              <w:spacing w:after="0" w:line="240" w:lineRule="auto"/>
              <w:ind w:left="0"/>
              <w:rPr>
                <w:b w:val="0"/>
              </w:rPr>
            </w:pPr>
          </w:p>
        </w:tc>
        <w:tc>
          <w:tcPr>
            <w:tcW w:w="4230" w:type="dxa"/>
            <w:vAlign w:val="center"/>
          </w:tcPr>
          <w:p w:rsidR="008A7359" w:rsidRPr="0065646B"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1952"/>
        <w:gridCol w:w="5786"/>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EE7655" w:rsidP="000440E3">
            <w:pPr>
              <w:pStyle w:val="BodyText"/>
              <w:rPr>
                <w:rFonts w:cs="Arial"/>
                <w:sz w:val="20"/>
              </w:rPr>
            </w:pP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8F1FA8">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F1FA8">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Pr>
                <w:noProof/>
                <w:webHidden/>
              </w:rPr>
              <w:fldChar w:fldCharType="begin"/>
            </w:r>
            <w:r w:rsidR="00B35271">
              <w:rPr>
                <w:noProof/>
                <w:webHidden/>
              </w:rPr>
              <w:instrText xml:space="preserve"> PAGEREF _Toc365563155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F1FA8">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Pr>
                <w:noProof/>
                <w:webHidden/>
              </w:rPr>
              <w:fldChar w:fldCharType="begin"/>
            </w:r>
            <w:r w:rsidR="00B35271">
              <w:rPr>
                <w:noProof/>
                <w:webHidden/>
              </w:rPr>
              <w:instrText xml:space="preserve"> PAGEREF _Toc365563156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F1FA8">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Pr>
                <w:noProof/>
                <w:webHidden/>
              </w:rPr>
              <w:fldChar w:fldCharType="begin"/>
            </w:r>
            <w:r w:rsidR="00B35271">
              <w:rPr>
                <w:noProof/>
                <w:webHidden/>
              </w:rPr>
              <w:instrText xml:space="preserve"> PAGEREF _Toc365563157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F1FA8">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Pr>
                <w:noProof/>
                <w:webHidden/>
              </w:rPr>
              <w:fldChar w:fldCharType="begin"/>
            </w:r>
            <w:r w:rsidR="00B35271">
              <w:rPr>
                <w:noProof/>
                <w:webHidden/>
              </w:rPr>
              <w:instrText xml:space="preserve"> PAGEREF _Toc365563158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F1FA8">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Pr>
                <w:noProof/>
                <w:webHidden/>
              </w:rPr>
              <w:fldChar w:fldCharType="begin"/>
            </w:r>
            <w:r w:rsidR="00B35271">
              <w:rPr>
                <w:noProof/>
                <w:webHidden/>
              </w:rPr>
              <w:instrText xml:space="preserve"> PAGEREF _Toc365563159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8F1FA8">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Pr>
                <w:noProof/>
                <w:webHidden/>
              </w:rPr>
              <w:fldChar w:fldCharType="begin"/>
            </w:r>
            <w:r w:rsidR="00B35271">
              <w:rPr>
                <w:noProof/>
                <w:webHidden/>
              </w:rPr>
              <w:instrText xml:space="preserve"> PAGEREF _Toc365563160 \h </w:instrText>
            </w:r>
            <w:r>
              <w:rPr>
                <w:noProof/>
                <w:webHidden/>
              </w:rPr>
            </w:r>
            <w:r>
              <w:rPr>
                <w:noProof/>
                <w:webHidden/>
              </w:rPr>
              <w:fldChar w:fldCharType="separate"/>
            </w:r>
            <w:r w:rsidR="00B35271">
              <w:rPr>
                <w:noProof/>
                <w:webHidden/>
              </w:rPr>
              <w:t>6</w:t>
            </w:r>
            <w:r>
              <w:rPr>
                <w:noProof/>
                <w:webHidden/>
              </w:rPr>
              <w:fldChar w:fldCharType="end"/>
            </w:r>
          </w:hyperlink>
        </w:p>
        <w:p w:rsidR="00B35271" w:rsidRDefault="008F1FA8">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Pr>
                <w:noProof/>
                <w:webHidden/>
              </w:rPr>
              <w:fldChar w:fldCharType="begin"/>
            </w:r>
            <w:r w:rsidR="00B35271">
              <w:rPr>
                <w:noProof/>
                <w:webHidden/>
              </w:rPr>
              <w:instrText xml:space="preserve"> PAGEREF _Toc365563161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8F1FA8">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Pr>
                <w:noProof/>
                <w:webHidden/>
              </w:rPr>
              <w:fldChar w:fldCharType="begin"/>
            </w:r>
            <w:r w:rsidR="00B35271">
              <w:rPr>
                <w:noProof/>
                <w:webHidden/>
              </w:rPr>
              <w:instrText xml:space="preserve"> PAGEREF _Toc365563162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8F1FA8">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Pr>
                <w:noProof/>
                <w:webHidden/>
              </w:rPr>
              <w:fldChar w:fldCharType="begin"/>
            </w:r>
            <w:r w:rsidR="00B35271">
              <w:rPr>
                <w:noProof/>
                <w:webHidden/>
              </w:rPr>
              <w:instrText xml:space="preserve"> PAGEREF _Toc365563163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8F1FA8">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Pr>
                <w:noProof/>
                <w:webHidden/>
              </w:rPr>
              <w:fldChar w:fldCharType="begin"/>
            </w:r>
            <w:r w:rsidR="00B35271">
              <w:rPr>
                <w:noProof/>
                <w:webHidden/>
              </w:rPr>
              <w:instrText xml:space="preserve"> PAGEREF _Toc365563164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8F1FA8">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Pr>
                <w:noProof/>
                <w:webHidden/>
              </w:rPr>
              <w:fldChar w:fldCharType="begin"/>
            </w:r>
            <w:r w:rsidR="00B35271">
              <w:rPr>
                <w:noProof/>
                <w:webHidden/>
              </w:rPr>
              <w:instrText xml:space="preserve"> PAGEREF _Toc365563165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8F1FA8">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Pr>
                <w:noProof/>
                <w:webHidden/>
              </w:rPr>
              <w:fldChar w:fldCharType="begin"/>
            </w:r>
            <w:r w:rsidR="00B35271">
              <w:rPr>
                <w:noProof/>
                <w:webHidden/>
              </w:rPr>
              <w:instrText xml:space="preserve"> PAGEREF _Toc365563166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8F1FA8">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_Toc365563167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8F1FA8">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Pr>
                <w:noProof/>
                <w:webHidden/>
              </w:rPr>
              <w:fldChar w:fldCharType="begin"/>
            </w:r>
            <w:r w:rsidR="00B35271">
              <w:rPr>
                <w:noProof/>
                <w:webHidden/>
              </w:rPr>
              <w:instrText xml:space="preserve"> PAGEREF _Toc365563168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8F1FA8">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Pr>
                <w:noProof/>
                <w:webHidden/>
              </w:rPr>
              <w:fldChar w:fldCharType="begin"/>
            </w:r>
            <w:r w:rsidR="00B35271">
              <w:rPr>
                <w:noProof/>
                <w:webHidden/>
              </w:rPr>
              <w:instrText xml:space="preserve"> PAGEREF _Toc365563169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8F1FA8">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_Toc365563170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8F1FA8">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Pr>
                <w:noProof/>
                <w:webHidden/>
              </w:rPr>
              <w:fldChar w:fldCharType="begin"/>
            </w:r>
            <w:r w:rsidR="00B35271">
              <w:rPr>
                <w:noProof/>
                <w:webHidden/>
              </w:rPr>
              <w:instrText xml:space="preserve"> PAGEREF _Toc365563171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8F1FA8">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Pr>
                <w:noProof/>
                <w:webHidden/>
              </w:rPr>
              <w:fldChar w:fldCharType="begin"/>
            </w:r>
            <w:r w:rsidR="00B35271">
              <w:rPr>
                <w:noProof/>
                <w:webHidden/>
              </w:rPr>
              <w:instrText xml:space="preserve"> PAGEREF _Toc365563172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8F1FA8">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Pr>
                <w:noProof/>
                <w:webHidden/>
              </w:rPr>
              <w:fldChar w:fldCharType="begin"/>
            </w:r>
            <w:r w:rsidR="00B35271">
              <w:rPr>
                <w:noProof/>
                <w:webHidden/>
              </w:rPr>
              <w:instrText xml:space="preserve"> PAGEREF _Toc365563173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8F1FA8">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Pr>
                <w:noProof/>
                <w:webHidden/>
              </w:rPr>
              <w:fldChar w:fldCharType="begin"/>
            </w:r>
            <w:r w:rsidR="00B35271">
              <w:rPr>
                <w:noProof/>
                <w:webHidden/>
              </w:rPr>
              <w:instrText xml:space="preserve"> PAGEREF _Toc365563174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8F1FA8">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Pr>
                <w:noProof/>
                <w:webHidden/>
              </w:rPr>
              <w:fldChar w:fldCharType="begin"/>
            </w:r>
            <w:r w:rsidR="00B35271">
              <w:rPr>
                <w:noProof/>
                <w:webHidden/>
              </w:rPr>
              <w:instrText xml:space="preserve"> PAGEREF _Toc365563175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8F1FA8">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Pr>
                <w:noProof/>
                <w:webHidden/>
              </w:rPr>
              <w:fldChar w:fldCharType="begin"/>
            </w:r>
            <w:r w:rsidR="00B35271">
              <w:rPr>
                <w:noProof/>
                <w:webHidden/>
              </w:rPr>
              <w:instrText xml:space="preserve"> PAGEREF _Toc365563176 \h </w:instrText>
            </w:r>
            <w:r>
              <w:rPr>
                <w:noProof/>
                <w:webHidden/>
              </w:rPr>
            </w:r>
            <w:r>
              <w:rPr>
                <w:noProof/>
                <w:webHidden/>
              </w:rPr>
              <w:fldChar w:fldCharType="separate"/>
            </w:r>
            <w:r w:rsidR="00B35271">
              <w:rPr>
                <w:noProof/>
                <w:webHidden/>
              </w:rPr>
              <w:t>12</w:t>
            </w:r>
            <w:r>
              <w:rPr>
                <w:noProof/>
                <w:webHidden/>
              </w:rPr>
              <w:fldChar w:fldCharType="end"/>
            </w:r>
          </w:hyperlink>
        </w:p>
        <w:p w:rsidR="00B35271" w:rsidRDefault="008F1FA8">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Pr>
                <w:noProof/>
                <w:webHidden/>
              </w:rPr>
              <w:fldChar w:fldCharType="begin"/>
            </w:r>
            <w:r w:rsidR="00B35271">
              <w:rPr>
                <w:noProof/>
                <w:webHidden/>
              </w:rPr>
              <w:instrText xml:space="preserve"> PAGEREF _Toc365563177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8F1FA8">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Pr>
                <w:noProof/>
                <w:webHidden/>
              </w:rPr>
              <w:fldChar w:fldCharType="begin"/>
            </w:r>
            <w:r w:rsidR="00B35271">
              <w:rPr>
                <w:noProof/>
                <w:webHidden/>
              </w:rPr>
              <w:instrText xml:space="preserve"> PAGEREF _Toc365563178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8F1FA8">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Pr>
                <w:noProof/>
                <w:webHidden/>
              </w:rPr>
              <w:fldChar w:fldCharType="begin"/>
            </w:r>
            <w:r w:rsidR="00B35271">
              <w:rPr>
                <w:noProof/>
                <w:webHidden/>
              </w:rPr>
              <w:instrText xml:space="preserve"> PAGEREF _Toc365563179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8F1FA8">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Pr>
                <w:noProof/>
                <w:webHidden/>
              </w:rPr>
              <w:fldChar w:fldCharType="begin"/>
            </w:r>
            <w:r w:rsidR="00B35271">
              <w:rPr>
                <w:noProof/>
                <w:webHidden/>
              </w:rPr>
              <w:instrText xml:space="preserve"> PAGEREF _Toc365563180 \h </w:instrText>
            </w:r>
            <w:r>
              <w:rPr>
                <w:noProof/>
                <w:webHidden/>
              </w:rPr>
            </w:r>
            <w:r>
              <w:rPr>
                <w:noProof/>
                <w:webHidden/>
              </w:rPr>
              <w:fldChar w:fldCharType="separate"/>
            </w:r>
            <w:r w:rsidR="00B35271">
              <w:rPr>
                <w:noProof/>
                <w:webHidden/>
              </w:rPr>
              <w:t>14</w:t>
            </w:r>
            <w:r>
              <w:rPr>
                <w:noProof/>
                <w:webHidden/>
              </w:rPr>
              <w:fldChar w:fldCharType="end"/>
            </w:r>
          </w:hyperlink>
        </w:p>
        <w:p w:rsidR="00B35271" w:rsidRDefault="008F1FA8">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Pr>
                <w:noProof/>
                <w:webHidden/>
              </w:rPr>
              <w:fldChar w:fldCharType="begin"/>
            </w:r>
            <w:r w:rsidR="00B35271">
              <w:rPr>
                <w:noProof/>
                <w:webHidden/>
              </w:rPr>
              <w:instrText xml:space="preserve"> PAGEREF _Toc365563181 \h </w:instrText>
            </w:r>
            <w:r>
              <w:rPr>
                <w:noProof/>
                <w:webHidden/>
              </w:rPr>
            </w:r>
            <w:r>
              <w:rPr>
                <w:noProof/>
                <w:webHidden/>
              </w:rPr>
              <w:fldChar w:fldCharType="separate"/>
            </w:r>
            <w:r w:rsidR="00B35271">
              <w:rPr>
                <w:noProof/>
                <w:webHidden/>
              </w:rPr>
              <w:t>15</w:t>
            </w:r>
            <w:r>
              <w:rPr>
                <w:noProof/>
                <w:webHidden/>
              </w:rPr>
              <w:fldChar w:fldCharType="end"/>
            </w:r>
          </w:hyperlink>
        </w:p>
        <w:p w:rsidR="00B35271" w:rsidRDefault="008F1FA8">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Pr>
                <w:noProof/>
                <w:webHidden/>
              </w:rPr>
              <w:fldChar w:fldCharType="begin"/>
            </w:r>
            <w:r w:rsidR="00B35271">
              <w:rPr>
                <w:noProof/>
                <w:webHidden/>
              </w:rPr>
              <w:instrText xml:space="preserve"> PAGEREF _Toc365563182 \h </w:instrText>
            </w:r>
            <w:r>
              <w:rPr>
                <w:noProof/>
                <w:webHidden/>
              </w:rPr>
            </w:r>
            <w:r>
              <w:rPr>
                <w:noProof/>
                <w:webHidden/>
              </w:rPr>
              <w:fldChar w:fldCharType="separate"/>
            </w:r>
            <w:r w:rsidR="00B35271">
              <w:rPr>
                <w:noProof/>
                <w:webHidden/>
              </w:rPr>
              <w:t>16</w:t>
            </w:r>
            <w:r>
              <w:rPr>
                <w:noProof/>
                <w:webHidden/>
              </w:rPr>
              <w:fldChar w:fldCharType="end"/>
            </w:r>
          </w:hyperlink>
        </w:p>
        <w:p w:rsidR="00B35271" w:rsidRDefault="008F1FA8">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Pr>
                <w:noProof/>
                <w:webHidden/>
              </w:rPr>
              <w:fldChar w:fldCharType="begin"/>
            </w:r>
            <w:r w:rsidR="00B35271">
              <w:rPr>
                <w:noProof/>
                <w:webHidden/>
              </w:rPr>
              <w:instrText xml:space="preserve"> PAGEREF _Toc365563183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8F1FA8">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Pr>
                <w:noProof/>
                <w:webHidden/>
              </w:rPr>
              <w:fldChar w:fldCharType="begin"/>
            </w:r>
            <w:r w:rsidR="00B35271">
              <w:rPr>
                <w:noProof/>
                <w:webHidden/>
              </w:rPr>
              <w:instrText xml:space="preserve"> PAGEREF _Toc365563184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8F1FA8">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Pr>
                <w:noProof/>
                <w:webHidden/>
              </w:rPr>
              <w:fldChar w:fldCharType="begin"/>
            </w:r>
            <w:r w:rsidR="00B35271">
              <w:rPr>
                <w:noProof/>
                <w:webHidden/>
              </w:rPr>
              <w:instrText xml:space="preserve"> PAGEREF _Toc365563185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8F1FA8">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Pr>
                <w:noProof/>
                <w:webHidden/>
              </w:rPr>
              <w:fldChar w:fldCharType="begin"/>
            </w:r>
            <w:r w:rsidR="00B35271">
              <w:rPr>
                <w:noProof/>
                <w:webHidden/>
              </w:rPr>
              <w:instrText xml:space="preserve"> PAGEREF _Toc365563186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8F1FA8">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Pr>
                <w:noProof/>
                <w:webHidden/>
              </w:rPr>
              <w:fldChar w:fldCharType="begin"/>
            </w:r>
            <w:r w:rsidR="00B35271">
              <w:rPr>
                <w:noProof/>
                <w:webHidden/>
              </w:rPr>
              <w:instrText xml:space="preserve"> PAGEREF _Toc365563187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8F1FA8">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Pr>
                <w:noProof/>
                <w:webHidden/>
              </w:rPr>
              <w:fldChar w:fldCharType="begin"/>
            </w:r>
            <w:r w:rsidR="00B35271">
              <w:rPr>
                <w:noProof/>
                <w:webHidden/>
              </w:rPr>
              <w:instrText xml:space="preserve"> PAGEREF _Toc365563188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8F1FA8">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Pr>
                <w:noProof/>
                <w:webHidden/>
              </w:rPr>
              <w:fldChar w:fldCharType="begin"/>
            </w:r>
            <w:r w:rsidR="00B35271">
              <w:rPr>
                <w:noProof/>
                <w:webHidden/>
              </w:rPr>
              <w:instrText xml:space="preserve"> PAGEREF _Toc365563189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8F1FA8">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Pr>
                <w:noProof/>
                <w:webHidden/>
              </w:rPr>
              <w:fldChar w:fldCharType="begin"/>
            </w:r>
            <w:r w:rsidR="00B35271">
              <w:rPr>
                <w:noProof/>
                <w:webHidden/>
              </w:rPr>
              <w:instrText xml:space="preserve"> PAGEREF _Toc365563190 \h </w:instrText>
            </w:r>
            <w:r>
              <w:rPr>
                <w:noProof/>
                <w:webHidden/>
              </w:rPr>
            </w:r>
            <w:r>
              <w:rPr>
                <w:noProof/>
                <w:webHidden/>
              </w:rPr>
              <w:fldChar w:fldCharType="separate"/>
            </w:r>
            <w:r w:rsidR="00B35271">
              <w:rPr>
                <w:noProof/>
                <w:webHidden/>
              </w:rPr>
              <w:t>19</w:t>
            </w:r>
            <w:r>
              <w:rPr>
                <w:noProof/>
                <w:webHidden/>
              </w:rPr>
              <w:fldChar w:fldCharType="end"/>
            </w:r>
          </w:hyperlink>
        </w:p>
        <w:p w:rsidR="008A7359" w:rsidRDefault="008F1FA8"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lastRenderedPageBreak/>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lastRenderedPageBreak/>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lastRenderedPageBreak/>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8" w:name="_MON_1426081865"/>
      <w:bookmarkEnd w:id="18"/>
      <w:r w:rsidR="00DE0EB3"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5pt;height:44.25pt" o:ole="">
            <v:imagedata r:id="rId9" o:title=""/>
          </v:shape>
          <o:OLEObject Type="Embed" ProgID="Excel.Sheet.12" ShapeID="_x0000_i1027" DrawAspect="Icon" ObjectID="_1629273681"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extent cx="5072960" cy="1463040"/>
            <wp:effectExtent l="38100" t="0" r="1339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lastRenderedPageBreak/>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3" w:name="_MON_1439303832"/>
    <w:bookmarkEnd w:id="23"/>
    <w:p w:rsidR="000C4808" w:rsidRPr="0053377B" w:rsidRDefault="004D3D9D" w:rsidP="00D956EF">
      <w:pPr>
        <w:ind w:left="1710"/>
      </w:pPr>
      <w:r>
        <w:object w:dxaOrig="2556" w:dyaOrig="1600">
          <v:shape id="_x0000_i1025" type="#_x0000_t75" style="width:77.25pt;height:48pt" o:ole="">
            <v:imagedata r:id="rId16" o:title=""/>
          </v:shape>
          <o:OLEObject Type="Embed" ProgID="Excel.Sheet.12" ShapeID="_x0000_i1025" DrawAspect="Icon" ObjectID="_1629273682" r:id="rId17"/>
        </w:object>
      </w:r>
    </w:p>
    <w:p w:rsidR="008A7359" w:rsidRDefault="008A7359" w:rsidP="008A7359">
      <w:pPr>
        <w:pStyle w:val="Heading3"/>
      </w:pPr>
      <w:bookmarkStart w:id="24" w:name="_Toc365563169"/>
      <w:r>
        <w:t>User Acceptance Test (UAT)</w:t>
      </w:r>
      <w:bookmarkEnd w:id="24"/>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6" w:name="_Toc365563171"/>
      <w:r>
        <w:lastRenderedPageBreak/>
        <w:t>Test Effort Estimate</w:t>
      </w:r>
      <w:bookmarkEnd w:id="26"/>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rsidR="008A7359" w:rsidRDefault="004D3D9D" w:rsidP="006052D5">
      <w:pPr>
        <w:pStyle w:val="Heading1"/>
      </w:pPr>
      <w:r w:rsidRPr="00D14ACB">
        <w:object w:dxaOrig="2556" w:dyaOrig="1600">
          <v:shape id="_x0000_i1026" type="#_x0000_t75" style="width:78.75pt;height:49.5pt" o:ole="">
            <v:imagedata r:id="rId18" o:title=""/>
          </v:shape>
          <o:OLEObject Type="Embed" ProgID="Excel.Sheet.12" ShapeID="_x0000_i1026" DrawAspect="Icon" ObjectID="_1629273683"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8" w:name="_Toc365563172"/>
      <w:r>
        <w:t>EXECUTION STRATEGY</w:t>
      </w:r>
      <w:bookmarkEnd w:id="28"/>
    </w:p>
    <w:p w:rsidR="008A7359" w:rsidRDefault="008A7359" w:rsidP="008A7359">
      <w:pPr>
        <w:pStyle w:val="Heading2"/>
      </w:pPr>
      <w:bookmarkStart w:id="29" w:name="_Toc365563173"/>
      <w:r>
        <w:t>Entry and Exit Criteria</w:t>
      </w:r>
      <w:bookmarkEnd w:id="29"/>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lastRenderedPageBreak/>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8F1FA8"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lastRenderedPageBreak/>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8A7359" w:rsidRDefault="008A7359" w:rsidP="008A7359">
      <w:pPr>
        <w:pStyle w:val="Heading1"/>
      </w:pPr>
      <w:bookmarkStart w:id="34" w:name="_Toc365563178"/>
      <w:r>
        <w:t>TEST MANAGEMENT PROCESS</w:t>
      </w:r>
      <w:bookmarkEnd w:id="34"/>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extent cx="4811742" cy="1863305"/>
            <wp:effectExtent l="19050" t="0" r="26958"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t>Test Execution Process</w:t>
      </w:r>
      <w:bookmarkEnd w:id="39"/>
      <w:bookmarkEnd w:id="40"/>
    </w:p>
    <w:p w:rsidR="000E2BE3" w:rsidRPr="001776A2" w:rsidRDefault="000E2BE3" w:rsidP="000650C2">
      <w:pPr>
        <w:ind w:firstLine="720"/>
      </w:pPr>
      <w:r w:rsidRPr="001776A2">
        <w:rPr>
          <w:noProof/>
        </w:rPr>
        <w:drawing>
          <wp:inline distT="0" distB="0" distL="0" distR="0">
            <wp:extent cx="5316275" cy="1812897"/>
            <wp:effectExtent l="19050" t="0" r="17725"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lastRenderedPageBreak/>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BF"/>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w:t>
            </w:r>
            <w:r>
              <w:lastRenderedPageBreak/>
              <w:t xml:space="preserve">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lastRenderedPageBreak/>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w:t>
            </w:r>
            <w:r>
              <w:lastRenderedPageBreak/>
              <w:t xml:space="preserve">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lastRenderedPageBreak/>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2" w:name="_Toc365563183"/>
      <w:r>
        <w:t>Communications Plan and Team Roster</w:t>
      </w:r>
      <w:bookmarkEnd w:id="42"/>
    </w:p>
    <w:p w:rsidR="008A7359" w:rsidRDefault="008A7359" w:rsidP="008A7359">
      <w:pPr>
        <w:pStyle w:val="Heading2"/>
      </w:pPr>
      <w:bookmarkStart w:id="43" w:name="_Toc365563184"/>
      <w:r>
        <w:t>Role Expectations</w:t>
      </w:r>
      <w:bookmarkEnd w:id="43"/>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lastRenderedPageBreak/>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4" w:name="_Toc336333039"/>
      <w:bookmarkStart w:id="45" w:name="_Toc365563185"/>
      <w:r>
        <w:t>Project Management</w:t>
      </w:r>
      <w:bookmarkEnd w:id="44"/>
      <w:bookmarkEnd w:id="45"/>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8" w:name="_Toc336333041"/>
      <w:bookmarkStart w:id="49" w:name="_Toc365563187"/>
      <w:r>
        <w:t>Test Team</w:t>
      </w:r>
      <w:bookmarkEnd w:id="48"/>
      <w:bookmarkEnd w:id="49"/>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lastRenderedPageBreak/>
        <w:t>Facilitate defect communications between testing team and technical / development team</w:t>
      </w:r>
      <w:r w:rsidR="0041241A">
        <w:t>.</w:t>
      </w:r>
      <w:r>
        <w:t xml:space="preserve">  </w:t>
      </w:r>
    </w:p>
    <w:p w:rsidR="00946004" w:rsidRDefault="009254EA" w:rsidP="00946004">
      <w:pPr>
        <w:pStyle w:val="Heading3"/>
      </w:pPr>
      <w:bookmarkStart w:id="52" w:name="_Toc336333043"/>
      <w:bookmarkStart w:id="53" w:name="_Toc365563189"/>
      <w:r>
        <w:t>Development</w:t>
      </w:r>
      <w:r w:rsidR="00946004">
        <w:t xml:space="preserve"> Team</w:t>
      </w:r>
      <w:bookmarkEnd w:id="52"/>
      <w:bookmarkEnd w:id="53"/>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4" w:name="_Toc365563190"/>
      <w:r>
        <w:t>TEST ENVIRONMENT</w:t>
      </w:r>
      <w:bookmarkEnd w:id="54"/>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tblPr>
      <w:tblGrid>
        <w:gridCol w:w="4704"/>
        <w:gridCol w:w="4602"/>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lastRenderedPageBreak/>
              <w:t>Date:</w:t>
            </w:r>
          </w:p>
        </w:tc>
        <w:tc>
          <w:tcPr>
            <w:tcW w:w="5148" w:type="dxa"/>
          </w:tcPr>
          <w:p w:rsidR="00CB1CAC" w:rsidRDefault="00CB1CAC" w:rsidP="000D69C8">
            <w:pPr>
              <w:ind w:left="0"/>
              <w:rPr>
                <w:b/>
              </w:rPr>
            </w:pPr>
          </w:p>
        </w:tc>
      </w:tr>
    </w:tbl>
    <w:p w:rsidR="00FF190D" w:rsidRDefault="00FF190D" w:rsidP="00CB1CAC"/>
    <w:p w:rsidR="00914DF0" w:rsidRPr="00914DF0" w:rsidRDefault="00914DF0" w:rsidP="00CB1CAC">
      <w:pPr>
        <w:rPr>
          <w:b/>
          <w:sz w:val="28"/>
        </w:rPr>
      </w:pPr>
    </w:p>
    <w:sectPr w:rsidR="00914DF0" w:rsidRPr="00914DF0" w:rsidSect="00950B11">
      <w:footerReference w:type="default" r:id="rId31"/>
      <w:headerReference w:type="first" r:id="rId32"/>
      <w:pgSz w:w="12240" w:h="15840" w:code="1"/>
      <w:pgMar w:top="720" w:right="1440" w:bottom="720" w:left="720" w:header="57" w:footer="57"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716" w:rsidRDefault="00884716" w:rsidP="008D58A3">
      <w:pPr>
        <w:spacing w:after="0" w:line="240" w:lineRule="auto"/>
      </w:pPr>
      <w:r>
        <w:separator/>
      </w:r>
    </w:p>
  </w:endnote>
  <w:endnote w:type="continuationSeparator" w:id="0">
    <w:p w:rsidR="00884716" w:rsidRDefault="00884716" w:rsidP="008D5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FF7" w:rsidRDefault="00584FF7" w:rsidP="00321BEC">
    <w:pPr>
      <w:pStyle w:val="Footer"/>
    </w:pPr>
  </w:p>
  <w:p w:rsidR="00584FF7" w:rsidRDefault="00584FF7" w:rsidP="00321BEC">
    <w:pPr>
      <w:pStyle w:val="Footer"/>
    </w:pPr>
  </w:p>
  <w:p w:rsidR="00584FF7" w:rsidRPr="00176193" w:rsidRDefault="00584FF7" w:rsidP="00321BEC">
    <w:pPr>
      <w:pStyle w:val="Footer"/>
      <w:ind w:hanging="630"/>
      <w:rPr>
        <w:b/>
      </w:rPr>
    </w:pPr>
    <w:r w:rsidRPr="009D243C">
      <w:rPr>
        <w:b/>
      </w:rPr>
      <w:t xml:space="preserve">Company confidential </w:t>
    </w:r>
    <w:r>
      <w:tab/>
      <w:t xml:space="preserve">                                                                                                                                         Page </w:t>
    </w:r>
    <w:r w:rsidR="008F1FA8">
      <w:rPr>
        <w:rStyle w:val="PageNumber"/>
      </w:rPr>
      <w:fldChar w:fldCharType="begin"/>
    </w:r>
    <w:r>
      <w:rPr>
        <w:rStyle w:val="PageNumber"/>
      </w:rPr>
      <w:instrText xml:space="preserve"> PAGE </w:instrText>
    </w:r>
    <w:r w:rsidR="008F1FA8">
      <w:rPr>
        <w:rStyle w:val="PageNumber"/>
      </w:rPr>
      <w:fldChar w:fldCharType="separate"/>
    </w:r>
    <w:r w:rsidR="00DE0EB3">
      <w:rPr>
        <w:rStyle w:val="PageNumber"/>
        <w:noProof/>
      </w:rPr>
      <w:t>17</w:t>
    </w:r>
    <w:r w:rsidR="008F1FA8">
      <w:rPr>
        <w:rStyle w:val="PageNumber"/>
      </w:rPr>
      <w:fldChar w:fldCharType="end"/>
    </w:r>
  </w:p>
  <w:p w:rsidR="00584FF7" w:rsidRPr="00176193" w:rsidRDefault="00584FF7" w:rsidP="00321BEC">
    <w:pPr>
      <w:pStyle w:val="Footer"/>
    </w:pPr>
  </w:p>
  <w:p w:rsidR="00584FF7" w:rsidRDefault="00584FF7" w:rsidP="00321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716" w:rsidRDefault="00884716" w:rsidP="008D58A3">
      <w:pPr>
        <w:spacing w:after="0" w:line="240" w:lineRule="auto"/>
      </w:pPr>
      <w:r>
        <w:separator/>
      </w:r>
    </w:p>
  </w:footnote>
  <w:footnote w:type="continuationSeparator" w:id="0">
    <w:p w:rsidR="00884716" w:rsidRDefault="00884716" w:rsidP="008D58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8A7359"/>
    <w:rsid w:val="00007859"/>
    <w:rsid w:val="00011226"/>
    <w:rsid w:val="00011F19"/>
    <w:rsid w:val="000130BA"/>
    <w:rsid w:val="0001543D"/>
    <w:rsid w:val="000440E3"/>
    <w:rsid w:val="000446A7"/>
    <w:rsid w:val="00061DDD"/>
    <w:rsid w:val="000650C2"/>
    <w:rsid w:val="000826CB"/>
    <w:rsid w:val="000B60D3"/>
    <w:rsid w:val="000B7780"/>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A085A"/>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84716"/>
    <w:rsid w:val="00893ABD"/>
    <w:rsid w:val="008A7359"/>
    <w:rsid w:val="008B4A74"/>
    <w:rsid w:val="008B5651"/>
    <w:rsid w:val="008D58A3"/>
    <w:rsid w:val="008F1FA8"/>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DE0EB3"/>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 Type="http://schemas.openxmlformats.org/officeDocument/2006/relationships/numbering" Target="numbering.xml"/><Relationship Id="rId21" Type="http://schemas.openxmlformats.org/officeDocument/2006/relationships/diagramData" Target="diagrams/data2.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Office_Excel_Worksheet2.xlsx"/><Relationship Id="rId25" Type="http://schemas.microsoft.com/office/2007/relationships/diagramDrawing" Target="diagrams/drawing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eader" Target="head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microsoft.com/office/2007/relationships/stylesWithEffects" Target="stylesWithEffects.xml"/><Relationship Id="rId10" Type="http://schemas.openxmlformats.org/officeDocument/2006/relationships/package" Target="embeddings/Microsoft_Office_Excel_Worksheet1.xlsx"/><Relationship Id="rId19" Type="http://schemas.openxmlformats.org/officeDocument/2006/relationships/package" Target="embeddings/Microsoft_Office_Excel_Worksheet3.xlsx"/><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5E8EDEC-A160-42B2-A353-E7971353E5F6}" type="presOf" srcId="{AFE19DF6-A1CF-4BA6-B2D2-AEE6B670A54A}" destId="{7F82B3DA-43BD-461B-8E80-89E09F1C8902}" srcOrd="0" destOrd="0" presId="urn:microsoft.com/office/officeart/2005/8/layout/hList1"/>
    <dgm:cxn modelId="{D6EEF5D8-453A-4D98-A648-099E19386CC6}" type="presOf" srcId="{01289DB4-1D6F-460D-A7B9-3CB95D6AE30C}" destId="{A601FAA7-A408-4A79-AC03-2C0B0B7827B4}" srcOrd="0" destOrd="2" presId="urn:microsoft.com/office/officeart/2005/8/layout/hList1"/>
    <dgm:cxn modelId="{A88573F9-0EB6-48AC-AEBF-1F5792EBF14B}" type="presOf" srcId="{76607A71-1BD9-4A9C-9877-3CDF9C2F7FF7}" destId="{FAE5CB27-FFBC-4D22-A066-C8637EF86202}"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C976CC83-D7BD-44AA-9F28-A4EF2E38AFCE}" srcId="{8FCC2F5F-0278-4353-846A-38C001E561FB}" destId="{1690A3A2-4932-4576-8462-91AB24E08035}" srcOrd="0" destOrd="0" parTransId="{E8C18163-D00C-4114-913A-63EA18AF345A}" sibTransId="{47F0E8F4-487C-4DBF-94DF-EC6969F8E79A}"/>
    <dgm:cxn modelId="{067DF62B-65C1-4D91-83BA-D883119A6E88}" type="presOf" srcId="{1690A3A2-4932-4576-8462-91AB24E08035}" destId="{A601FAA7-A408-4A79-AC03-2C0B0B7827B4}" srcOrd="0" destOrd="0" presId="urn:microsoft.com/office/officeart/2005/8/layout/hList1"/>
    <dgm:cxn modelId="{EDE22758-A945-4E3F-B338-ADD6BCAB751C}" type="presOf" srcId="{8FCC2F5F-0278-4353-846A-38C001E561FB}" destId="{AF336A99-71B4-408C-A1FC-F05DDFA3BCA7}"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BE3DFC7-5CA9-4761-8C10-5689874EB70A}" srcId="{76607A71-1BD9-4A9C-9877-3CDF9C2F7FF7}" destId="{8FCC2F5F-0278-4353-846A-38C001E561FB}" srcOrd="0" destOrd="0" parTransId="{A0659CD9-39A5-41B2-8B7E-3A2F7ADF1746}" sibTransId="{D8698B34-6D0A-410B-BFFF-08F405FD8F70}"/>
    <dgm:cxn modelId="{98660BEE-FF67-4284-8B07-605386430D47}" srcId="{32AE9E22-A461-4683-85CF-DD3BF322C9A0}" destId="{2F8DD539-0560-4A19-8A04-6C4981191684}" srcOrd="2" destOrd="0" parTransId="{9475DE88-38E5-4C77-803E-6FF55A42AB3F}" sibTransId="{8FE0413D-BFBA-4E5E-914B-B4867D2590DE}"/>
    <dgm:cxn modelId="{AAC945D4-36CD-46A0-94A3-451BC6E76E5E}" type="presOf" srcId="{E363ADEC-377B-48EE-89E5-2A4CA3B81297}" destId="{A601FAA7-A408-4A79-AC03-2C0B0B7827B4}" srcOrd="0" destOrd="1" presId="urn:microsoft.com/office/officeart/2005/8/layout/hList1"/>
    <dgm:cxn modelId="{B0B12D09-D487-437E-A924-A53C707B59C0}" type="presOf" srcId="{32AE9E22-A461-4683-85CF-DD3BF322C9A0}" destId="{424B2078-9728-4569-96AC-B0BFA1FA4F4D}" srcOrd="0" destOrd="0"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45575001-3A77-41AA-8984-15D474679787}" srcId="{32AE9E22-A461-4683-85CF-DD3BF322C9A0}" destId="{51441A90-034F-4739-92A6-C61F17EDFFDB}" srcOrd="1" destOrd="0" parTransId="{4B3DDB44-CA9D-4E3D-B8AF-B6C549407D5B}" sibTransId="{A5CF6AB4-EF0C-4AC2-A45E-AD1C5E6A8504}"/>
    <dgm:cxn modelId="{1D079BE2-3A90-449C-AE41-EED209AD7B58}" type="presOf" srcId="{51441A90-034F-4739-92A6-C61F17EDFFDB}" destId="{7F82B3DA-43BD-461B-8E80-89E09F1C8902}" srcOrd="0" destOrd="1" presId="urn:microsoft.com/office/officeart/2005/8/layout/hList1"/>
    <dgm:cxn modelId="{8803DE5A-F2CB-494C-9A11-246B1E33BF99}" type="presOf" srcId="{2F8DD539-0560-4A19-8A04-6C4981191684}" destId="{7F82B3DA-43BD-461B-8E80-89E09F1C8902}" srcOrd="0" destOrd="2"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377D6AC1-E399-4620-A444-A9A25F017820}" srcId="{8FCC2F5F-0278-4353-846A-38C001E561FB}" destId="{E363ADEC-377B-48EE-89E5-2A4CA3B81297}" srcOrd="1" destOrd="0" parTransId="{CF7D028F-A061-401C-B78F-195D5F4D04F7}" sibTransId="{F0AA5C29-EE3F-4912-8876-5E0EA9D80889}"/>
    <dgm:cxn modelId="{CFF09EAD-DF82-4706-9877-C55E61C157A7}" type="presOf" srcId="{698A9BED-EC5E-4F71-9153-8EE36DD7034E}" destId="{7F82B3DA-43BD-461B-8E80-89E09F1C8902}" srcOrd="0" destOrd="3" presId="urn:microsoft.com/office/officeart/2005/8/layout/hList1"/>
    <dgm:cxn modelId="{18C72FBF-459A-400B-8800-AA52EE31F291}" type="presParOf" srcId="{FAE5CB27-FFBC-4D22-A066-C8637EF86202}" destId="{CD6EEA73-655B-4E88-A397-65F4E2EE753E}" srcOrd="0" destOrd="0" presId="urn:microsoft.com/office/officeart/2005/8/layout/hList1"/>
    <dgm:cxn modelId="{18EA21F6-6625-42D4-93BE-E43E1DD02262}" type="presParOf" srcId="{CD6EEA73-655B-4E88-A397-65F4E2EE753E}" destId="{AF336A99-71B4-408C-A1FC-F05DDFA3BCA7}" srcOrd="0" destOrd="0" presId="urn:microsoft.com/office/officeart/2005/8/layout/hList1"/>
    <dgm:cxn modelId="{A463A03E-91EC-4DE4-87E3-3DE0B5EF7974}" type="presParOf" srcId="{CD6EEA73-655B-4E88-A397-65F4E2EE753E}" destId="{A601FAA7-A408-4A79-AC03-2C0B0B7827B4}" srcOrd="1" destOrd="0" presId="urn:microsoft.com/office/officeart/2005/8/layout/hList1"/>
    <dgm:cxn modelId="{CB36CD93-9598-4B8A-9084-9DD3F0C404E6}" type="presParOf" srcId="{FAE5CB27-FFBC-4D22-A066-C8637EF86202}" destId="{C274EC96-9F12-4873-86FF-49C24332983C}" srcOrd="1" destOrd="0" presId="urn:microsoft.com/office/officeart/2005/8/layout/hList1"/>
    <dgm:cxn modelId="{743C7BE4-2399-4FFD-991A-F0C232D59783}" type="presParOf" srcId="{FAE5CB27-FFBC-4D22-A066-C8637EF86202}" destId="{67EDBFB2-0303-43F3-8E2A-928FB68EC6F2}" srcOrd="2" destOrd="0" presId="urn:microsoft.com/office/officeart/2005/8/layout/hList1"/>
    <dgm:cxn modelId="{73BEE3FB-DBDD-4413-BD8A-5D98C5C0E7EC}" type="presParOf" srcId="{67EDBFB2-0303-43F3-8E2A-928FB68EC6F2}" destId="{424B2078-9728-4569-96AC-B0BFA1FA4F4D}" srcOrd="0" destOrd="0" presId="urn:microsoft.com/office/officeart/2005/8/layout/hList1"/>
    <dgm:cxn modelId="{EB6C3CD4-2124-4AE1-BC19-F3E7ED3DD6B0}"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1" destOrd="0" parTransId="{7472CDE6-9496-40B4-9E8A-5B2C12CD8D9F}" sibTransId="{0494EFF8-BF44-4D46-BFCB-D9B8CBAD1222}"/>
    <dgm:cxn modelId="{65749487-4FDC-40C2-A2F3-D7413EA2CC05}"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61847F21-C7CE-469E-873C-F31052F0E950}"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A61DD6C-8666-48CA-AAB2-A10DD3650B88}" type="presOf" srcId="{DE02C439-66AD-41D6-8FDD-98B606ECE073}" destId="{6A0CC776-BC36-4812-BA3C-E94BC12DFCFF}"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B0F8A2FB-198D-4216-88C1-DC53AC851C5E}" type="presOf" srcId="{61791DBE-F363-4851-ACE6-2FF23BA6D354}" destId="{264EA7FE-C612-4500-AEF2-3061129DDA35}" srcOrd="0" destOrd="0" presId="urn:microsoft.com/office/officeart/2005/8/layout/hProcess9"/>
    <dgm:cxn modelId="{710E09AC-A697-4854-B2A4-E2A0ECC897D4}" type="presOf" srcId="{7C4CB5FD-3A8A-4041-A1CF-EAC289D8A999}" destId="{E16B6660-DCFE-4807-98E4-9A288A7B7A7A}"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C737CE88-371A-4A80-8F66-264949994FDB}" type="presOf" srcId="{7A160BD5-FDC0-4E25-A6CC-6EDDFE6DC7F3}" destId="{3F99DFBB-A532-4C83-86DD-733A142B32FC}" srcOrd="0" destOrd="0" presId="urn:microsoft.com/office/officeart/2005/8/layout/hProcess9"/>
    <dgm:cxn modelId="{9F1BF9A3-A614-4E4B-A2D3-A952A9D561D5}" type="presParOf" srcId="{7729804C-4AB9-4B77-9B27-A39223125768}" destId="{050929AA-21B2-4A2B-B107-88C8169260B5}" srcOrd="0" destOrd="0" presId="urn:microsoft.com/office/officeart/2005/8/layout/hProcess9"/>
    <dgm:cxn modelId="{36B01EC7-96C8-4BEF-B193-B26071523B51}" type="presParOf" srcId="{7729804C-4AB9-4B77-9B27-A39223125768}" destId="{05E60D39-7B33-4EC5-81F2-6A796623B4CE}" srcOrd="1" destOrd="0" presId="urn:microsoft.com/office/officeart/2005/8/layout/hProcess9"/>
    <dgm:cxn modelId="{1F972BAA-83F0-4A14-A3D9-9637F40E72B6}" type="presParOf" srcId="{05E60D39-7B33-4EC5-81F2-6A796623B4CE}" destId="{264EA7FE-C612-4500-AEF2-3061129DDA35}" srcOrd="0" destOrd="0" presId="urn:microsoft.com/office/officeart/2005/8/layout/hProcess9"/>
    <dgm:cxn modelId="{9C92142D-F595-43E3-B190-47F94BDA2712}" type="presParOf" srcId="{05E60D39-7B33-4EC5-81F2-6A796623B4CE}" destId="{9A31A300-0D70-4688-A31D-EE83C45BB03C}" srcOrd="1" destOrd="0" presId="urn:microsoft.com/office/officeart/2005/8/layout/hProcess9"/>
    <dgm:cxn modelId="{5E251D75-B3C7-47AA-A302-BE485CBF351E}" type="presParOf" srcId="{05E60D39-7B33-4EC5-81F2-6A796623B4CE}" destId="{E16B6660-DCFE-4807-98E4-9A288A7B7A7A}" srcOrd="2" destOrd="0" presId="urn:microsoft.com/office/officeart/2005/8/layout/hProcess9"/>
    <dgm:cxn modelId="{023F06A6-69A9-44D0-8002-5C23E800A3F0}" type="presParOf" srcId="{05E60D39-7B33-4EC5-81F2-6A796623B4CE}" destId="{8D7CDDAD-EAF8-4109-95EA-0812B099D1F6}" srcOrd="3" destOrd="0" presId="urn:microsoft.com/office/officeart/2005/8/layout/hProcess9"/>
    <dgm:cxn modelId="{117C908A-A17A-4FFC-9427-B35E14DE3CE5}" type="presParOf" srcId="{05E60D39-7B33-4EC5-81F2-6A796623B4CE}" destId="{6A0CC776-BC36-4812-BA3C-E94BC12DFCFF}" srcOrd="4" destOrd="0" presId="urn:microsoft.com/office/officeart/2005/8/layout/hProcess9"/>
    <dgm:cxn modelId="{DFDE1306-3F7B-41C0-977F-5A3D459985E1}" type="presParOf" srcId="{05E60D39-7B33-4EC5-81F2-6A796623B4CE}" destId="{C196D0AF-BE1F-482C-B122-BA8C0E761745}" srcOrd="5" destOrd="0" presId="urn:microsoft.com/office/officeart/2005/8/layout/hProcess9"/>
    <dgm:cxn modelId="{D25FB08E-A74F-4999-A81D-E0F1306AFE0F}" type="presParOf" srcId="{05E60D39-7B33-4EC5-81F2-6A796623B4CE}" destId="{8BE27E26-151E-4DB1-AD7F-9A8512F9C2E9}" srcOrd="6" destOrd="0" presId="urn:microsoft.com/office/officeart/2005/8/layout/hProcess9"/>
    <dgm:cxn modelId="{47C9CCAC-05DB-4D31-9413-5DE14C92CE8A}" type="presParOf" srcId="{05E60D39-7B33-4EC5-81F2-6A796623B4CE}" destId="{F3618FEA-6F17-40BC-AD26-997E811E7D6A}" srcOrd="7" destOrd="0" presId="urn:microsoft.com/office/officeart/2005/8/layout/hProcess9"/>
    <dgm:cxn modelId="{94FA2B0A-E9C2-42DC-A82B-D385CC066299}"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0" destOrd="0" parTransId="{7472CDE6-9496-40B4-9E8A-5B2C12CD8D9F}" sibTransId="{0494EFF8-BF44-4D46-BFCB-D9B8CBAD1222}"/>
    <dgm:cxn modelId="{1A1CFD28-0CF0-4A5F-A1A4-75B246274C89}"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2BF76C49-FC9E-4557-9D3E-7222DBDB7D32}" srcId="{7EC3B295-685F-4F8E-AEE0-CCBCD7AAEB91}" destId="{76270A6E-4C75-4F6E-AF18-1F55F5A80F23}" srcOrd="4" destOrd="0" parTransId="{3B4EDB54-0A9D-4F99-9169-9F87C0AE2189}" sibTransId="{3F009758-9C86-4BB2-A033-B2C2D1C05E6A}"/>
    <dgm:cxn modelId="{4DA16936-711F-420C-879C-F923B37BD260}" srcId="{7EC3B295-685F-4F8E-AEE0-CCBCD7AAEB91}" destId="{BCCC5FCA-29EA-4A59-A489-C4A1667F9D5D}" srcOrd="5" destOrd="0" parTransId="{74BB4227-2905-4D6A-B0D8-3FD5A50A4232}" sibTransId="{EB6008DC-37BD-4683-B3D1-8DDD7D479A4D}"/>
    <dgm:cxn modelId="{F97B7A5F-771C-4D12-9419-359F0DE3297B}" type="presOf" srcId="{BCCC5FCA-29EA-4A59-A489-C4A1667F9D5D}" destId="{A1F54E47-BFE4-45BB-AA7A-1A03DFC9F360}"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973E496A-D8E0-4B03-8EEE-AC39D2DBF658}" type="presOf" srcId="{7C4CB5FD-3A8A-4041-A1CF-EAC289D8A999}" destId="{E16B6660-DCFE-4807-98E4-9A288A7B7A7A}" srcOrd="0" destOrd="0" presId="urn:microsoft.com/office/officeart/2005/8/layout/hProcess9"/>
    <dgm:cxn modelId="{164D80FF-546F-4CF9-8456-D65FFD0EF85C}" type="presOf" srcId="{DE02C439-66AD-41D6-8FDD-98B606ECE073}" destId="{6A0CC776-BC36-4812-BA3C-E94BC12DFCFF}" srcOrd="0" destOrd="0" presId="urn:microsoft.com/office/officeart/2005/8/layout/hProcess9"/>
    <dgm:cxn modelId="{EC3539F2-3701-44B8-BAEC-7BFD71068EEA}" type="presOf" srcId="{7EC3B295-685F-4F8E-AEE0-CCBCD7AAEB91}" destId="{7729804C-4AB9-4B77-9B27-A39223125768}" srcOrd="0" destOrd="0" presId="urn:microsoft.com/office/officeart/2005/8/layout/hProcess9"/>
    <dgm:cxn modelId="{1DA3E62F-CB2D-4782-8322-7400AB33A1D8}" type="presOf" srcId="{0A9C0998-0D37-4A0D-B629-1FFCD2246E25}" destId="{8BE27E26-151E-4DB1-AD7F-9A8512F9C2E9}"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345AD00C-7DE0-477F-8D37-744DA3ABA951}" type="presOf" srcId="{7A160BD5-FDC0-4E25-A6CC-6EDDFE6DC7F3}" destId="{3F99DFBB-A532-4C83-86DD-733A142B32FC}" srcOrd="0" destOrd="0" presId="urn:microsoft.com/office/officeart/2005/8/layout/hProcess9"/>
    <dgm:cxn modelId="{119615CC-7BAC-4833-9120-E8B7C5E529B9}" type="presParOf" srcId="{7729804C-4AB9-4B77-9B27-A39223125768}" destId="{050929AA-21B2-4A2B-B107-88C8169260B5}" srcOrd="0" destOrd="0" presId="urn:microsoft.com/office/officeart/2005/8/layout/hProcess9"/>
    <dgm:cxn modelId="{11E72635-E87A-4A21-AE8F-42D0308509F3}" type="presParOf" srcId="{7729804C-4AB9-4B77-9B27-A39223125768}" destId="{05E60D39-7B33-4EC5-81F2-6A796623B4CE}" srcOrd="1" destOrd="0" presId="urn:microsoft.com/office/officeart/2005/8/layout/hProcess9"/>
    <dgm:cxn modelId="{DD0A6F20-30B7-4FD0-BFAA-BA9139E16896}" type="presParOf" srcId="{05E60D39-7B33-4EC5-81F2-6A796623B4CE}" destId="{E16B6660-DCFE-4807-98E4-9A288A7B7A7A}" srcOrd="0" destOrd="0" presId="urn:microsoft.com/office/officeart/2005/8/layout/hProcess9"/>
    <dgm:cxn modelId="{517D10FC-01CE-4698-BE22-7D1727E6690D}" type="presParOf" srcId="{05E60D39-7B33-4EC5-81F2-6A796623B4CE}" destId="{8D7CDDAD-EAF8-4109-95EA-0812B099D1F6}" srcOrd="1" destOrd="0" presId="urn:microsoft.com/office/officeart/2005/8/layout/hProcess9"/>
    <dgm:cxn modelId="{D41E7D3C-B472-424F-9988-8C8E712A1A99}" type="presParOf" srcId="{05E60D39-7B33-4EC5-81F2-6A796623B4CE}" destId="{6A0CC776-BC36-4812-BA3C-E94BC12DFCFF}" srcOrd="2" destOrd="0" presId="urn:microsoft.com/office/officeart/2005/8/layout/hProcess9"/>
    <dgm:cxn modelId="{FBF0DAF3-6F99-4A8A-A7B3-26489B429E82}" type="presParOf" srcId="{05E60D39-7B33-4EC5-81F2-6A796623B4CE}" destId="{C196D0AF-BE1F-482C-B122-BA8C0E761745}" srcOrd="3" destOrd="0" presId="urn:microsoft.com/office/officeart/2005/8/layout/hProcess9"/>
    <dgm:cxn modelId="{7BF07519-E965-49C4-A1D2-81993CDD5869}" type="presParOf" srcId="{05E60D39-7B33-4EC5-81F2-6A796623B4CE}" destId="{8BE27E26-151E-4DB1-AD7F-9A8512F9C2E9}" srcOrd="4" destOrd="0" presId="urn:microsoft.com/office/officeart/2005/8/layout/hProcess9"/>
    <dgm:cxn modelId="{E46E8198-6467-4CA5-8970-D637A23BE9B5}" type="presParOf" srcId="{05E60D39-7B33-4EC5-81F2-6A796623B4CE}" destId="{F3618FEA-6F17-40BC-AD26-997E811E7D6A}" srcOrd="5" destOrd="0" presId="urn:microsoft.com/office/officeart/2005/8/layout/hProcess9"/>
    <dgm:cxn modelId="{312BBE68-DC23-4D4B-ABFE-A6D4980812A8}" type="presParOf" srcId="{05E60D39-7B33-4EC5-81F2-6A796623B4CE}" destId="{3F99DFBB-A532-4C83-86DD-733A142B32FC}" srcOrd="6" destOrd="0" presId="urn:microsoft.com/office/officeart/2005/8/layout/hProcess9"/>
    <dgm:cxn modelId="{D3E565A9-5A88-40CB-9938-1B98027361C6}" type="presParOf" srcId="{05E60D39-7B33-4EC5-81F2-6A796623B4CE}" destId="{9030E1A6-A8C9-4D07-A06F-DB708D91A883}" srcOrd="7" destOrd="0" presId="urn:microsoft.com/office/officeart/2005/8/layout/hProcess9"/>
    <dgm:cxn modelId="{D577982D-BE1F-459E-B91A-84F2B9780D35}" type="presParOf" srcId="{05E60D39-7B33-4EC5-81F2-6A796623B4CE}" destId="{108FD7BF-ABDD-456A-B96A-1A4BA5AAB7AC}" srcOrd="8" destOrd="0" presId="urn:microsoft.com/office/officeart/2005/8/layout/hProcess9"/>
    <dgm:cxn modelId="{8A01E209-0F47-4532-9CDF-4FBA558A1654}" type="presParOf" srcId="{05E60D39-7B33-4EC5-81F2-6A796623B4CE}" destId="{2AA4F237-4A38-4DB5-B9B2-9AC031CE5F9E}" srcOrd="9" destOrd="0" presId="urn:microsoft.com/office/officeart/2005/8/layout/hProcess9"/>
    <dgm:cxn modelId="{8F368CD9-1F5E-4157-BF73-D9E398D50012}"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2114" y="558991"/>
        <a:ext cx="924521" cy="745322"/>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972862" y="558991"/>
        <a:ext cx="924521" cy="745322"/>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43610" y="558991"/>
        <a:ext cx="924521" cy="745322"/>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14357" y="558991"/>
        <a:ext cx="924521" cy="745322"/>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885105" y="558991"/>
        <a:ext cx="924521" cy="74532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1460" y="543869"/>
        <a:ext cx="850136" cy="725158"/>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894103" y="543869"/>
        <a:ext cx="850136" cy="725158"/>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786747" y="543869"/>
        <a:ext cx="850136" cy="725158"/>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679390" y="543869"/>
        <a:ext cx="850136" cy="725158"/>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572034" y="543869"/>
        <a:ext cx="850136" cy="725158"/>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464678" y="543869"/>
        <a:ext cx="850136" cy="725158"/>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1E1409"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5972"/>
    <w:rsid w:val="001E1409"/>
    <w:rsid w:val="005160FD"/>
    <w:rsid w:val="00FD5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90F7F-5F90-4557-9A87-6A5A6C67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SoftwareTestingHelp.com</Company>
  <LinksUpToDate>false</LinksUpToDate>
  <CharactersWithSpaces>27672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SoftwareTestingHelp.com Live Project Training - OrangeHRM</dc:subject>
  <dc:creator>Name of the tester</dc:creator>
  <cp:lastModifiedBy>user</cp:lastModifiedBy>
  <cp:revision>2</cp:revision>
  <dcterms:created xsi:type="dcterms:W3CDTF">2019-09-06T05:45:00Z</dcterms:created>
  <dcterms:modified xsi:type="dcterms:W3CDTF">2019-09-06T05:45:00Z</dcterms:modified>
</cp:coreProperties>
</file>