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作业人员增加批量删除的勾选功能</w:t>
      </w:r>
      <w:r>
        <w:rPr>
          <w:rFonts w:hint="eastAsia"/>
          <w:color w:val="FF0000"/>
          <w:lang w:eastAsia="zh-CN"/>
        </w:rPr>
        <w:t>（已改）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</w:pPr>
      <w:r>
        <w:drawing>
          <wp:inline distT="0" distB="0" distL="0" distR="0">
            <wp:extent cx="5274310" cy="49466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改为：是否有领用权限</w:t>
      </w:r>
      <w:r>
        <w:rPr>
          <w:rFonts w:hint="eastAsia"/>
          <w:color w:val="FF0000"/>
          <w:lang w:eastAsia="zh-CN"/>
        </w:rPr>
        <w:t>（已改）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常规工具里面的检索条件需要有一定的自动关联</w:t>
      </w:r>
    </w:p>
    <w:p>
      <w:pPr>
        <w:pStyle w:val="4"/>
        <w:spacing w:line="220" w:lineRule="atLeast"/>
        <w:ind w:left="360" w:firstLine="0" w:firstLineChars="0"/>
      </w:pPr>
      <w:r>
        <w:drawing>
          <wp:inline distT="0" distB="0" distL="0" distR="0">
            <wp:extent cx="5274310" cy="39878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20" w:lineRule="atLeast"/>
        <w:ind w:left="360" w:firstLine="0" w:firstLineChars="0"/>
      </w:pPr>
      <w:r>
        <w:rPr>
          <w:rFonts w:hint="eastAsia"/>
        </w:rPr>
        <w:t>比如输入编号的时候，配属和类别自己切换为全部。还要增加几个检索条件、有效时间7天以内、有效时间15天以内、已借出、已超时，已送修。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常规工具单条信息可实现双击编辑，弹出二级页面，包含信息有：配属、类别、编号、位置、名称、型号、是否借出（谁借了、借出去了多久、是否超时），备注。需要增加送检和送修两个勾选框。送检：有效截止时间，时间的长短由工具管理员填写，离有效时间还有15天的时候是黄色，7天的时候是红色，显示倒计时时间。送修：需要显示送修的时间，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toolinfo增加字段记录该工具的领用状态，计划归还时间，送修状态）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</w:pPr>
    </w:p>
    <w:p>
      <w:pPr>
        <w:pStyle w:val="4"/>
        <w:spacing w:line="220" w:lineRule="atLeast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74310" cy="116903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20" w:lineRule="atLeast"/>
        <w:ind w:left="360" w:firstLine="0" w:firstLineChars="0"/>
      </w:pPr>
    </w:p>
    <w:p>
      <w:pPr>
        <w:pStyle w:val="4"/>
        <w:spacing w:line="220" w:lineRule="atLeast"/>
        <w:ind w:left="360" w:firstLine="0" w:firstLineChars="0"/>
      </w:pPr>
      <w:r>
        <w:rPr>
          <w:rFonts w:hint="eastAsia"/>
        </w:rPr>
        <w:t>这个位置的功能只保留增加、导出和导入、打印功能，可以放到你认为合适的位置。</w:t>
      </w:r>
    </w:p>
    <w:p>
      <w:pPr>
        <w:pStyle w:val="4"/>
        <w:spacing w:line="220" w:lineRule="atLeast"/>
        <w:ind w:left="360" w:firstLine="0" w:firstLineChars="0"/>
      </w:pPr>
    </w:p>
    <w:p>
      <w:pPr>
        <w:pStyle w:val="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drawing>
          <wp:inline distT="0" distB="0" distL="0" distR="0">
            <wp:extent cx="5274310" cy="45974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所有文本框里的光标需要调整一下，不能随意插入光标，只能逐个删除。</w:t>
      </w:r>
      <w:r>
        <w:rPr>
          <w:rFonts w:hint="eastAsia"/>
          <w:b w:val="0"/>
          <w:bCs w:val="0"/>
          <w:color w:val="FF0000"/>
          <w:lang w:eastAsia="zh-CN"/>
        </w:rPr>
        <w:t>（已改）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drawing>
          <wp:inline distT="0" distB="0" distL="0" distR="0">
            <wp:extent cx="5274310" cy="236664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所有的页面要拉伸铺满整个屏幕。</w:t>
      </w:r>
      <w:r>
        <w:rPr>
          <w:rFonts w:hint="eastAsia"/>
          <w:color w:val="FF0000"/>
          <w:lang w:eastAsia="zh-CN"/>
        </w:rPr>
        <w:t>（已改）</w:t>
      </w:r>
    </w:p>
    <w:p>
      <w:pPr>
        <w:spacing w:line="220" w:lineRule="atLeast"/>
      </w:pPr>
    </w:p>
    <w:p>
      <w:pPr>
        <w:pStyle w:val="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drawing>
          <wp:inline distT="0" distB="0" distL="0" distR="0">
            <wp:extent cx="5274310" cy="102171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20" w:lineRule="atLeast"/>
        <w:ind w:left="360" w:firstLine="0" w:firstLineChars="0"/>
      </w:pPr>
      <w:r>
        <w:rPr>
          <w:rFonts w:hint="eastAsia"/>
        </w:rPr>
        <w:t>领用工具时，扫描枪扫的人员的工牌要自动识别到人员编码中去。归还时一样。</w:t>
      </w:r>
      <w:r>
        <w:rPr>
          <w:rFonts w:hint="eastAsia"/>
          <w:color w:val="FF0000"/>
        </w:rPr>
        <w:t>改成</w:t>
      </w:r>
      <w:r>
        <w:rPr>
          <w:rFonts w:hint="eastAsia"/>
          <w:color w:val="FF0000"/>
          <w:lang w:eastAsia="zh-CN"/>
        </w:rPr>
        <w:t>确认</w:t>
      </w:r>
      <w:r>
        <w:rPr>
          <w:rFonts w:hint="eastAsia"/>
          <w:color w:val="FF0000"/>
        </w:rPr>
        <w:t>领用工具，再弹出人员编码的输入框。</w:t>
      </w:r>
    </w:p>
    <w:p>
      <w:pPr>
        <w:pStyle w:val="4"/>
        <w:spacing w:line="220" w:lineRule="atLeast"/>
        <w:ind w:left="360" w:firstLine="0" w:firstLineChars="0"/>
      </w:pPr>
    </w:p>
    <w:p>
      <w:pPr>
        <w:pStyle w:val="4"/>
        <w:spacing w:line="220" w:lineRule="atLeast"/>
        <w:ind w:left="360" w:firstLine="0" w:firstLineChars="0"/>
      </w:pPr>
      <w:r>
        <w:rPr>
          <w:rFonts w:hint="eastAsia"/>
        </w:rPr>
        <w:t>9．报废工具可以删除掉，SERVER中保留即可。</w:t>
      </w:r>
      <w:r>
        <w:rPr>
          <w:rFonts w:hint="eastAsia"/>
          <w:color w:val="FF0000"/>
          <w:lang w:eastAsia="zh-CN"/>
        </w:rPr>
        <w:t>（暂时不管）</w:t>
      </w:r>
    </w:p>
    <w:p>
      <w:pPr>
        <w:pStyle w:val="4"/>
        <w:spacing w:line="220" w:lineRule="atLeast"/>
        <w:ind w:left="360" w:firstLine="0" w:firstLineChars="0"/>
      </w:pPr>
    </w:p>
    <w:p>
      <w:pPr>
        <w:pStyle w:val="4"/>
        <w:spacing w:line="220" w:lineRule="atLeast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74310" cy="114427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20" w:lineRule="atLeast"/>
        <w:ind w:left="360" w:firstLine="0" w:firstLineChars="0"/>
      </w:pPr>
      <w:r>
        <w:rPr>
          <w:rFonts w:hint="eastAsia"/>
        </w:rPr>
        <w:t>入库查询可以删掉，超时查询放到了常规工具里面显示，这里可以删掉。</w:t>
      </w:r>
    </w:p>
    <w:p>
      <w:pPr>
        <w:pStyle w:val="4"/>
        <w:spacing w:line="220" w:lineRule="atLeast"/>
        <w:ind w:left="360" w:firstLine="0" w:firstLineChars="0"/>
      </w:pPr>
    </w:p>
    <w:p>
      <w:pPr>
        <w:pStyle w:val="4"/>
        <w:spacing w:line="220" w:lineRule="atLeast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74310" cy="301434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20" w:lineRule="atLeast"/>
        <w:ind w:left="360" w:firstLine="0" w:firstLineChars="0"/>
      </w:pPr>
    </w:p>
    <w:p>
      <w:pPr>
        <w:pStyle w:val="4"/>
        <w:spacing w:line="220" w:lineRule="atLeast"/>
        <w:ind w:left="360" w:firstLine="0" w:firstLineChars="0"/>
        <w:rPr>
          <w:color w:val="FF0000"/>
        </w:rPr>
      </w:pPr>
      <w:r>
        <w:rPr>
          <w:rFonts w:hint="eastAsia"/>
        </w:rPr>
        <w:t>地址管理删掉，下面的导出和导入打印都不需要。用户管理和角色管理、角色代码、角色名、用户名、用记名称，添加的时候太复杂，角色只需要角色名，不需要代码，用户名和用户名称只留一个即可。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  <w:lang w:eastAsia="zh-CN"/>
        </w:rPr>
        <w:t>不处理）</w:t>
      </w:r>
      <w:r>
        <w:rPr>
          <w:rFonts w:hint="eastAsia"/>
          <w:color w:val="FF0000"/>
        </w:rPr>
        <w:t>。</w:t>
      </w:r>
    </w:p>
    <w:p>
      <w:pPr>
        <w:pStyle w:val="4"/>
        <w:spacing w:line="220" w:lineRule="atLeast"/>
        <w:ind w:left="360" w:firstLine="0" w:firstLineChars="0"/>
      </w:pPr>
    </w:p>
    <w:p>
      <w:pPr>
        <w:pStyle w:val="4"/>
        <w:spacing w:line="220" w:lineRule="atLeast"/>
        <w:ind w:left="360" w:firstLine="0" w:firstLineChars="0"/>
      </w:pPr>
      <w:r>
        <w:rPr>
          <w:rFonts w:hint="eastAsia"/>
        </w:rPr>
        <w:t>在扫码登录的时候，和用填写的时候登录同一个人的权限不一样。人员登录的用户名是唯一的，以他的人员码和人名相对应为唯一标准。（</w:t>
      </w:r>
      <w:r>
        <w:rPr>
          <w:rFonts w:hint="eastAsia"/>
          <w:color w:val="FF0000"/>
        </w:rPr>
        <w:t>系统管理-用户管理中设置用户编码和扫码扫出来的编码一致即可</w:t>
      </w:r>
      <w:r>
        <w:rPr>
          <w:rFonts w:hint="eastAsia"/>
        </w:rPr>
        <w:t>）</w:t>
      </w:r>
      <w:r>
        <w:rPr>
          <w:rFonts w:hint="eastAsia"/>
          <w:color w:val="FF0000"/>
          <w:lang w:eastAsia="zh-CN"/>
        </w:rPr>
        <w:t>（不处理）</w:t>
      </w:r>
    </w:p>
    <w:p>
      <w:pPr>
        <w:pStyle w:val="4"/>
        <w:spacing w:line="220" w:lineRule="atLeast"/>
        <w:ind w:left="360" w:firstLine="0" w:firstLineChars="0"/>
        <w:rPr>
          <w:rFonts w:hint="eastAsia"/>
          <w:color w:val="FF0000"/>
          <w:lang w:eastAsia="zh-CN"/>
        </w:rPr>
      </w:pPr>
      <w:r>
        <w:rPr>
          <w:rFonts w:hint="eastAsia"/>
        </w:rPr>
        <w:t>另外，在扫码登录的时候，扫码直接登录，不需要再按一下回车。</w:t>
      </w:r>
      <w:r>
        <w:rPr>
          <w:rFonts w:hint="eastAsia"/>
          <w:color w:val="FF0000"/>
          <w:lang w:eastAsia="zh-CN"/>
        </w:rPr>
        <w:t>（已改）</w:t>
      </w:r>
    </w:p>
    <w:p>
      <w:pPr>
        <w:pStyle w:val="4"/>
        <w:spacing w:line="220" w:lineRule="atLeas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服务端需求</w:t>
      </w:r>
    </w:p>
    <w:p>
      <w:pPr>
        <w:pStyle w:val="4"/>
        <w:numPr>
          <w:ilvl w:val="0"/>
          <w:numId w:val="2"/>
        </w:numPr>
        <w:spacing w:line="220" w:lineRule="atLeas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送修页面新增，如下图（</w:t>
      </w:r>
      <w:bookmarkStart w:id="0" w:name="_GoBack"/>
      <w:bookmarkEnd w:id="0"/>
      <w:r>
        <w:rPr>
          <w:rFonts w:hint="eastAsia"/>
          <w:color w:val="auto"/>
          <w:lang w:val="en-US" w:eastAsia="zh-CN"/>
        </w:rPr>
        <w:t>黄色为按钮）</w:t>
      </w:r>
      <w:r>
        <w:rPr>
          <w:rFonts w:hint="eastAsia"/>
          <w:lang w:val="en-US" w:eastAsia="zh-CN"/>
        </w:rPr>
        <w:t>（单独增加一个维修记录表）</w:t>
      </w:r>
      <w:r>
        <w:rPr>
          <w:rFonts w:hint="eastAsia"/>
          <w:color w:val="auto"/>
          <w:lang w:val="en-US" w:eastAsia="zh-CN"/>
        </w:rPr>
        <w:t>：</w:t>
      </w:r>
    </w:p>
    <w:p>
      <w:pPr>
        <w:pStyle w:val="4"/>
        <w:numPr>
          <w:numId w:val="0"/>
        </w:numPr>
        <w:spacing w:line="220" w:lineRule="atLeast"/>
      </w:pPr>
      <w:r>
        <w:drawing>
          <wp:inline distT="0" distB="0" distL="114300" distR="114300">
            <wp:extent cx="5271770" cy="1097280"/>
            <wp:effectExtent l="0" t="0" r="508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spacing w:line="220" w:lineRule="atLeast"/>
        <w:ind w:firstLine="420" w:firstLineChars="200"/>
      </w:pPr>
      <w:r>
        <w:rPr>
          <w:rFonts w:hint="eastAsia"/>
          <w:lang w:val="en-US" w:eastAsia="zh-CN"/>
        </w:rPr>
        <w:t>维修的工具状态修改：</w:t>
      </w:r>
      <w:r>
        <w:drawing>
          <wp:inline distT="0" distB="0" distL="114300" distR="114300">
            <wp:extent cx="5273675" cy="1123315"/>
            <wp:effectExtent l="0" t="0" r="317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23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spacing w:line="220" w:lineRule="atLeast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报废工具查询说明（可以自由录入备注）</w:t>
      </w:r>
    </w:p>
    <w:p>
      <w:pPr>
        <w:pStyle w:val="4"/>
        <w:numPr>
          <w:numId w:val="0"/>
        </w:numPr>
        <w:spacing w:line="220" w:lineRule="atLeast"/>
      </w:pPr>
      <w:r>
        <w:drawing>
          <wp:inline distT="0" distB="0" distL="114300" distR="114300">
            <wp:extent cx="5269230" cy="948055"/>
            <wp:effectExtent l="0" t="0" r="7620" b="44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48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220" w:lineRule="atLeast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4.维修完成后需要建立页面进行领取</w:t>
      </w:r>
      <w:r>
        <w:drawing>
          <wp:inline distT="0" distB="0" distL="114300" distR="114300">
            <wp:extent cx="5272405" cy="1225550"/>
            <wp:effectExtent l="0" t="0" r="4445" b="1270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20" w:lineRule="atLeast"/>
        <w:ind w:left="360" w:firstLine="0" w:firstLineChars="0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A1949"/>
    <w:multiLevelType w:val="multilevel"/>
    <w:tmpl w:val="006A194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B3C634"/>
    <w:multiLevelType w:val="singleLevel"/>
    <w:tmpl w:val="59B3C63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294DC4"/>
    <w:rsid w:val="00323B43"/>
    <w:rsid w:val="003D37D8"/>
    <w:rsid w:val="003F1F97"/>
    <w:rsid w:val="00426133"/>
    <w:rsid w:val="004358AB"/>
    <w:rsid w:val="00445E1F"/>
    <w:rsid w:val="00470C23"/>
    <w:rsid w:val="00513BD3"/>
    <w:rsid w:val="008A18D7"/>
    <w:rsid w:val="008B7726"/>
    <w:rsid w:val="00AE7392"/>
    <w:rsid w:val="00D31D50"/>
    <w:rsid w:val="00FA5E97"/>
    <w:rsid w:val="27AB2845"/>
    <w:rsid w:val="30917924"/>
    <w:rsid w:val="498E073F"/>
    <w:rsid w:val="572D7E1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34"/>
    <w:pPr>
      <w:ind w:firstLine="420" w:firstLineChars="200"/>
    </w:pPr>
  </w:style>
  <w:style w:type="character" w:customStyle="1" w:styleId="5">
    <w:name w:val="font01"/>
    <w:basedOn w:val="2"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6">
    <w:name w:val="font11"/>
    <w:basedOn w:val="2"/>
    <w:uiPriority w:val="0"/>
    <w:rPr>
      <w:rFonts w:hint="default" w:ascii="Tahoma" w:hAnsi="Tahoma" w:eastAsia="Tahoma" w:cs="Tahoma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127</Words>
  <Characters>729</Characters>
  <Lines>6</Lines>
  <Paragraphs>1</Paragraphs>
  <ScaleCrop>false</ScaleCrop>
  <LinksUpToDate>false</LinksUpToDate>
  <CharactersWithSpaces>855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feng</dc:creator>
  <cp:lastModifiedBy>feng</cp:lastModifiedBy>
  <dcterms:modified xsi:type="dcterms:W3CDTF">2017-09-09T10:52:00Z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