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Footer"/>
        <w:pBdr>
          <w:top w:val="single" w:sz="4" w:space="1" w:color="000001"/>
          <w:left w:val="nil"/>
          <w:bottom w:val="nil"/>
          <w:right w:val="nil"/>
        </w:pBdr>
        <w:tabs>
          <w:tab w:val="left" w:pos="4956" w:leader="none"/>
          <w:tab w:val="left" w:pos="5664" w:leader="none"/>
          <w:tab w:val="left" w:pos="6372" w:leader="none"/>
        </w:tabs>
        <w:ind w:left="0" w:right="282" w:hanging="0"/>
        <w:jc w:val="both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ANEXO I – TERMO DE REFERÊNCIA </w:t>
      </w:r>
    </w:p>
    <w:p>
      <w:pPr>
        <w:pStyle w:val="Heading5"/>
        <w:numPr>
          <w:ilvl w:val="4"/>
          <w:numId w:val="1"/>
        </w:numPr>
        <w:tabs>
          <w:tab w:val="left" w:pos="1701" w:leader="none"/>
        </w:tabs>
        <w:ind w:left="1008" w:right="0" w:hanging="1008"/>
        <w:rPr>
          <w:rFonts w:cs="Times New Roman" w:ascii="Times New Roman" w:hAnsi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0" w:type="dxa"/>
          <w:bottom w:w="0" w:type="dxa"/>
          <w:right w:w="70" w:type="dxa"/>
        </w:tblCellMar>
      </w:tblPr>
      <w:tblGrid>
        <w:gridCol w:w="970"/>
        <w:gridCol w:w="7950"/>
      </w:tblGrid>
      <w:tr>
        <w:trPr>
          <w:cantSplit w:val="false"/>
        </w:trPr>
        <w:tc>
          <w:tcPr>
            <w:tcW w:w="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Objetivo: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shd w:fill="FFFFFF" w:val="clear"/>
              </w:rPr>
              <w:t>#OBJETIVO#</w:t>
            </w:r>
            <w:r>
              <w:rPr>
                <w:shd w:fill="FFFFFF" w:val="clear"/>
              </w:rPr>
              <w:t>, conforme especificações contidas no quadro abaixo.</w:t>
            </w:r>
            <w:r>
              <w:rPr/>
              <w:t xml:space="preserve"> 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-1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0" w:type="dxa"/>
          <w:bottom w:w="0" w:type="dxa"/>
          <w:right w:w="70" w:type="dxa"/>
        </w:tblCellMar>
      </w:tblPr>
      <w:tblGrid>
        <w:gridCol w:w="970"/>
        <w:gridCol w:w="7950"/>
      </w:tblGrid>
      <w:tr>
        <w:trPr>
          <w:trHeight w:val="1608" w:hRule="atLeast"/>
          <w:cantSplit w:val="false"/>
        </w:trPr>
        <w:tc>
          <w:tcPr>
            <w:tcW w:w="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Objeto: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shd w:fill="FFFFFF" w:val="clear"/>
              </w:rPr>
              <w:t>#OBJETO#</w:t>
            </w:r>
            <w:r>
              <w:rPr>
                <w:bCs/>
                <w:shd w:fill="FFFFFF" w:val="clear"/>
              </w:rPr>
              <w:t xml:space="preserve"> através de licitação</w:t>
            </w:r>
            <w:r>
              <w:rPr>
                <w:b/>
                <w:bCs/>
                <w:shd w:fill="FFFFFF" w:val="clear"/>
              </w:rPr>
              <w:t xml:space="preserve">, </w:t>
            </w:r>
            <w:r>
              <w:rPr>
                <w:shd w:fill="FFFFFF" w:val="clear"/>
              </w:rPr>
              <w:t xml:space="preserve">conforme especificações na planilha em anexo. Os quantitativos indicados estão especificados de forma completa para a perfeita identificação e cotação pelos participantes. </w:t>
            </w:r>
            <w:r>
              <w:rPr/>
              <w:tab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- O valor previsto para a licitação será de até </w:t>
            </w:r>
            <w:r>
              <w:rPr>
                <w:b/>
              </w:rPr>
              <w:t>R$ XXXXX (XXXXX)</w:t>
            </w:r>
            <w:r>
              <w:rPr/>
              <w:t>.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>- Caso seja uma licitação por item, considerar o valor total como somatório de todos eles.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0" w:type="dxa"/>
          <w:bottom w:w="0" w:type="dxa"/>
          <w:right w:w="70" w:type="dxa"/>
        </w:tblCellMar>
      </w:tblPr>
      <w:tblGrid>
        <w:gridCol w:w="955"/>
        <w:gridCol w:w="7950"/>
      </w:tblGrid>
      <w:tr>
        <w:trPr>
          <w:cantSplit w:val="false"/>
        </w:trPr>
        <w:tc>
          <w:tcPr>
            <w:tcW w:w="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  <w:shd w:fill="FFFF00" w:val="clear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  <w:shd w:fill="FFFF00" w:val="clear"/>
              </w:rPr>
              <w:t xml:space="preserve">Justificativa: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  <w:t xml:space="preserve">O presente termo visa orientar na avaliação do custo da contratação, na definição dos métodos, especificações e quantitativo dos materiais, na estratégia de suprimento, obrigações da contratante e da licitante vencedora, procedimentos de fiscalização, de gerenciamento e prazo da entrega dos produtos/materiais a serem adquiridos e sanções administrativas para o inadimplemento das obrigações assumidas.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  <w:t xml:space="preserve">Com o objetivo de atender as necessidades da Secretaria, viabilizando suas atividades, faz-se necessário a aquisição dos itens específicos de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 xml:space="preserve">XXXXXXXXXX </w:t>
            </w:r>
            <w:r>
              <w:rPr>
                <w:rFonts w:cs="Times New Roman" w:ascii="Times New Roman" w:hAnsi="Times New Roman"/>
                <w:sz w:val="24"/>
                <w:szCs w:val="24"/>
                <w:shd w:fill="FFFF00" w:val="clear"/>
              </w:rPr>
              <w:t>na perspectiva da melhoria da qualidade dos serviços.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- Se for o caso, citar e anexar ao Termo de Referência os documentos que regulam o programa a ser atendido pela licitação (exemplos: leis, decretos, termos de compromisso, convênios, etc.).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-5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4"/>
        <w:gridCol w:w="993"/>
        <w:gridCol w:w="10"/>
        <w:gridCol w:w="7844"/>
        <w:gridCol w:w="88"/>
      </w:tblGrid>
      <w:tr>
        <w:trPr>
          <w:tblHeader w:val="true"/>
          <w:cantSplit w:val="false"/>
        </w:trPr>
        <w:tc>
          <w:tcPr>
            <w:tcW w:w="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10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39" w:type="dxa"/>
              <w:bottom w:w="55" w:type="dxa"/>
              <w:right w:w="55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39" w:type="dxa"/>
              <w:bottom w:w="55" w:type="dxa"/>
              <w:right w:w="55" w:type="dxa"/>
            </w:tcMar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FORMA DE PAGAMENTO: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pagamento será efetuado após apresentação da fatura, devidamente atestado pelo setor competente da </w:t>
            </w:r>
            <w:r>
              <w:rPr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sz w:val="24"/>
                <w:szCs w:val="24"/>
              </w:rPr>
              <w:t>, conforme dispõe a alínea “a” inciso XIV, artigo 40, da Lei nº 8.666 / 93.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licitante vencedora, seja optante pelo SIMPLES, deverá apresentar cópia autenticada do Termo de Opção pelo SIMPLES, juntamente à nota fiscal.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 pagamento será efetuado à licitante vencedora enquanto estiver pendente de liquidação qualquer obrigação financeira que lhe tiver sido imposta em decorrência de inadimplemento contratual.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critério da </w:t>
            </w:r>
            <w:r>
              <w:rPr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sz w:val="24"/>
                <w:szCs w:val="24"/>
              </w:rPr>
              <w:t>, poderão ser utilizados os pagamentos devidos para cobrir possíveis despesas com multas ou outras de responsabilidade da licitante vencedora.</w:t>
            </w:r>
          </w:p>
          <w:p>
            <w:pPr>
              <w:pStyle w:val="Normal"/>
              <w:jc w:val="both"/>
              <w:rPr/>
            </w:pPr>
            <w:r>
              <w:rPr/>
              <w:t>Atestadas as Notas Fiscais Faturas, a responsabilidade da licitante vencedora subsiste na forma da Lei.</w:t>
            </w:r>
          </w:p>
        </w:tc>
        <w:tc>
          <w:tcPr>
            <w:tcW w:w="88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0" w:type="dxa"/>
              <w:right w:w="7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79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  <w:right w:w="7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RECURSOS ORÇAMENTÁRIOS: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Para atendimento da presente contratação, serão utilizados recursos da(s) fonte(s)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>MUNICIPAIS / ESTADUAIS - E OU / FEDERAIS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.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Normal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- Se for possível, proceda a indicação da Classificação Orçamentária do recurso.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00"/>
        <w:gridCol w:w="7844"/>
      </w:tblGrid>
      <w:tr>
        <w:trPr>
          <w:cantSplit w:val="false"/>
        </w:trPr>
        <w:tc>
          <w:tcPr>
            <w:tcW w:w="1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ENTREGA: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Prazo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O prazo máximo de entrega será de até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 xml:space="preserve">, contados do recebimento do pedido da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>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Horário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Das </w:t>
            </w:r>
            <w:r>
              <w:rPr>
                <w:b/>
                <w:shd w:fill="FFFF00" w:val="clear"/>
              </w:rPr>
              <w:t>XX</w:t>
            </w:r>
            <w:r>
              <w:rPr/>
              <w:t xml:space="preserve"> às </w:t>
            </w:r>
            <w:r>
              <w:rPr>
                <w:b/>
                <w:shd w:fill="FFFF00" w:val="clear"/>
              </w:rPr>
              <w:t>XX</w:t>
            </w:r>
            <w:r>
              <w:rPr/>
              <w:t xml:space="preserve"> horas.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Do Critério de aceitação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O material deverá ser entregue acompanhado de Nota Fiscal e devidamente conferido por um servidor da </w:t>
            </w:r>
            <w:r>
              <w:rPr>
                <w:b/>
                <w:shd w:fill="FFFF00" w:val="clear"/>
              </w:rPr>
              <w:t>XXXXXX</w:t>
            </w:r>
            <w:r>
              <w:rPr/>
              <w:t>. O material deverá apresentar em sua embalagem dados de identificação, procedência, data de fabricação e nº do lote, quando for o caso.</w:t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 Da Forma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O material deverá ser entregue em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 xml:space="preserve"> parcelas, de acordo com a necessidade do órgão.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00"/>
        <w:gridCol w:w="7844"/>
      </w:tblGrid>
      <w:tr>
        <w:trPr>
          <w:cantSplit w:val="false"/>
        </w:trPr>
        <w:tc>
          <w:tcPr>
            <w:tcW w:w="1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EXIGÊNCIA: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Prova de capacidade técnica quanto ao desempenho de atividade similar ao objeto da licitação em características, quantidades e prazo, realizada através da apresentação de um único atestado ou da soma de atestados de contratos executados concomitantemente, fornecidos por pessoas jurídicas de direito público ou privado.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Contedodetabela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 Lembrando que o atestado de capacitação técnica ora solicitado se referirá a aptidão da licitante para desempenho da atividade pertinente e compatível em características, quantidades e prazos com o objeto da licitação, atendendo as necessidades da Secretaria.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00"/>
        <w:gridCol w:w="7844"/>
      </w:tblGrid>
      <w:tr>
        <w:trPr>
          <w:cantSplit w:val="false"/>
        </w:trPr>
        <w:tc>
          <w:tcPr>
            <w:tcW w:w="1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GARANTIA: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Contedodetabela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 Nesse tópico deverá ser indicada a capacidade mínima exigível do licitante que atenda as necessidades da Secretaria.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00"/>
        <w:gridCol w:w="7844"/>
      </w:tblGrid>
      <w:tr>
        <w:trPr>
          <w:cantSplit w:val="false"/>
        </w:trPr>
        <w:tc>
          <w:tcPr>
            <w:tcW w:w="1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Contedodetabela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Contedodetabel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AMOSTRA (Se for o caso):</w:t>
            </w:r>
          </w:p>
          <w:p>
            <w:pPr>
              <w:pStyle w:val="Normal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TextoPargrafo"/>
              <w:spacing w:before="0" w:after="0"/>
              <w:ind w:left="0" w:right="0" w:hanging="0"/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- Nesse tópico, caso entenda necessário diante da característica do que pretende adquirir, deverá ser indicada a necessidade de apresentação de amostras do produto, a qual deverá ser idêntica ao fornecimento futuro em quantidades de itens e marca oferecida. Deverá ser apresentada e entregue no Almoxarifado em prazo considerável (mínimo de 03 dias úteis) a contar da solicitação através de email ou fax enviado pela Secretaria para análise da CPL ou Equipe de Pregão. </w:t>
            </w:r>
          </w:p>
          <w:p>
            <w:pPr>
              <w:pStyle w:val="TextoPargrafo"/>
              <w:spacing w:before="0" w:after="0"/>
              <w:ind w:left="0" w:right="0" w:hanging="0"/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- Lembrar que, para celeridade do feito, as amostras devem ser solicitadas junto a empresa que apresente o menor preço. 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0" w:type="dxa"/>
          <w:bottom w:w="0" w:type="dxa"/>
          <w:right w:w="70" w:type="dxa"/>
        </w:tblCellMar>
      </w:tblPr>
      <w:tblGrid>
        <w:gridCol w:w="970"/>
        <w:gridCol w:w="7950"/>
      </w:tblGrid>
      <w:tr>
        <w:trPr>
          <w:cantSplit w:val="false"/>
        </w:trPr>
        <w:tc>
          <w:tcPr>
            <w:tcW w:w="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J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Fiscalização: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O cumprimento da avença firmada em razão da contratação pretendida será fiscalizado pelo(a)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40" w:type="dxa"/>
          <w:bottom w:w="0" w:type="dxa"/>
          <w:right w:w="70" w:type="dxa"/>
        </w:tblCellMar>
      </w:tblPr>
      <w:tblGrid>
        <w:gridCol w:w="925"/>
        <w:gridCol w:w="7995"/>
      </w:tblGrid>
      <w:tr>
        <w:trPr>
          <w:cantSplit w:val="false"/>
        </w:trPr>
        <w:tc>
          <w:tcPr>
            <w:tcW w:w="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</w:t>
            </w:r>
          </w:p>
        </w:tc>
        <w:tc>
          <w:tcPr>
            <w:tcW w:w="7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Responsável pela elaboração do termo de referência:</w:t>
            </w:r>
          </w:p>
          <w:p>
            <w:pPr>
              <w:pStyle w:val="Normal"/>
              <w:widowControl w:val="false"/>
              <w:tabs>
                <w:tab w:val="left" w:pos="0" w:leader="none"/>
                <w:tab w:val="left" w:pos="709" w:leader="none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_______________________________</w:t>
            </w:r>
          </w:p>
          <w:p>
            <w:pPr>
              <w:pStyle w:val="Normal"/>
              <w:tabs>
                <w:tab w:val="left" w:pos="2535" w:leader="none"/>
                <w:tab w:val="left" w:pos="3030" w:leader="none"/>
                <w:tab w:val="center" w:pos="4022" w:leader="none"/>
              </w:tabs>
              <w:jc w:val="center"/>
              <w:rPr>
                <w:b/>
                <w:shd w:fill="FFFF00" w:val="clear"/>
              </w:rPr>
            </w:pPr>
            <w:r>
              <w:rPr>
                <w:b/>
                <w:shd w:fill="FFFF00" w:val="clear"/>
              </w:rPr>
              <w:t>Nome do Servidor/Funcionário</w:t>
            </w:r>
          </w:p>
          <w:p>
            <w:pPr>
              <w:pStyle w:val="Normal"/>
              <w:tabs>
                <w:tab w:val="left" w:pos="2535" w:leader="none"/>
                <w:tab w:val="left" w:pos="3030" w:leader="none"/>
                <w:tab w:val="center" w:pos="4022" w:leader="none"/>
              </w:tabs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  <w:t>Matrícula nº. _______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  <w:tab/>
        <w:t xml:space="preserve">À vista das informações contidas nestes autos e com observância às normas vigentes, </w:t>
      </w:r>
      <w:r>
        <w:rPr>
          <w:b/>
          <w:bCs/>
        </w:rPr>
        <w:t>APROVO</w:t>
      </w:r>
      <w:r>
        <w:rPr/>
        <w:t xml:space="preserve"> o presente Termo de Referência e </w:t>
      </w:r>
      <w:r>
        <w:rPr>
          <w:b/>
          <w:bCs/>
        </w:rPr>
        <w:t>SOLICITO</w:t>
      </w:r>
      <w:r>
        <w:rPr/>
        <w:t xml:space="preserve"> a realização do procedimento licitatório inerente.</w:t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center"/>
        <w:rPr/>
      </w:pPr>
      <w:r>
        <w:rPr/>
        <w:t>Guamaré/RN, __ de _____ de 201_</w:t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rPr>
          <w:b/>
          <w:i/>
        </w:rPr>
      </w:pPr>
      <w:r>
        <w:rPr>
          <w:b/>
        </w:rPr>
        <w:tab/>
        <w:tab/>
        <w:tab/>
      </w:r>
      <w:r>
        <w:rPr>
          <w:b/>
          <w:i/>
        </w:rPr>
        <w:t>_______________________________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b/>
          <w:shd w:fill="FFFF00" w:val="clear"/>
        </w:rPr>
      </w:pPr>
      <w:r>
        <w:rPr>
          <w:b/>
          <w:shd w:fill="FFFF00" w:val="clear"/>
        </w:rPr>
        <w:t>Nome do Secretário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b/>
          <w:shd w:fill="FFFF00" w:val="clear"/>
        </w:rPr>
      </w:pPr>
      <w:r>
        <w:rPr>
          <w:shd w:fill="FFFF00" w:val="clear"/>
        </w:rPr>
        <w:t xml:space="preserve">Secretário(a) de(o) </w:t>
      </w:r>
      <w:r>
        <w:rPr>
          <w:b/>
          <w:shd w:fill="FFFF00" w:val="clear"/>
        </w:rPr>
        <w:t>XXXXXXXXXX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shd w:fill="FFFF00" w:val="clear"/>
        </w:rPr>
      </w:pPr>
      <w:r>
        <w:rPr>
          <w:shd w:fill="FFFF00" w:val="clear"/>
        </w:rPr>
        <w:t>Matrícula nº. _______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2085975" cy="131889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318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0"/>
      </w:rPr>
    </w:pPr>
    <w:r>
      <w:rPr>
        <w:sz w:val="20"/>
      </w:rPr>
      <w:t>ESTADO DO RIO GRANDE DO NORTE</w:t>
    </w:r>
  </w:p>
  <w:p>
    <w:pPr>
      <w:pStyle w:val="Header"/>
      <w:jc w:val="center"/>
      <w:rPr>
        <w:b/>
        <w:sz w:val="20"/>
      </w:rPr>
    </w:pPr>
    <w:r>
      <w:rPr>
        <w:b/>
        <w:sz w:val="20"/>
      </w:rPr>
      <w:t>PREFEITURA MUNICIPAL DE GUAMARÉ</w:t>
    </w:r>
  </w:p>
  <w:p>
    <w:pPr>
      <w:pStyle w:val="Header"/>
      <w:jc w:val="center"/>
      <w:rPr>
        <w:sz w:val="20"/>
      </w:rPr>
    </w:pPr>
    <w:r>
      <w:rPr>
        <w:sz w:val="20"/>
      </w:rPr>
      <w:t>Rua Luiz de Souza Miranda, 116 - Centro – CEP 59.598-000</w:t>
    </w:r>
  </w:p>
  <w:p>
    <w:pPr>
      <w:pStyle w:val="Header"/>
      <w:jc w:val="center"/>
      <w:rPr>
        <w:sz w:val="20"/>
      </w:rPr>
    </w:pPr>
    <w:r>
      <w:rPr>
        <w:sz w:val="20"/>
      </w:rPr>
      <w:t>CNPJ: 08.184.442/0001-47 – FONE: (84) 3525-2960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Normal"/>
    <w:next w:val="Normal"/>
    <w:pPr>
      <w:keepNext/>
      <w:suppressAutoHyphens w:val="true"/>
      <w:jc w:val="center"/>
      <w:outlineLvl w:val="4"/>
    </w:pPr>
    <w:rPr>
      <w:rFonts w:ascii="Arial" w:hAnsi="Arial" w:cs="Arial"/>
      <w:b/>
      <w:szCs w:val="2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cs="Times New Roman"/>
    </w:rPr>
  </w:style>
  <w:style w:type="character" w:styleId="WW8Num4z0">
    <w:name w:val="WW8Num4z0"/>
    <w:rPr>
      <w:rFonts w:cs="Times New Roman"/>
    </w:rPr>
  </w:style>
  <w:style w:type="character" w:styleId="WW8Num5z0">
    <w:name w:val="WW8Num5z0"/>
    <w:rPr>
      <w:b w:val="false"/>
    </w:rPr>
  </w:style>
  <w:style w:type="character" w:styleId="WW8Num6z0">
    <w:name w:val="WW8Num6z0"/>
    <w:rPr>
      <w:rFonts w:cs="Times New Roman"/>
    </w:rPr>
  </w:style>
  <w:style w:type="character" w:styleId="WW8Num7z0">
    <w:name w:val="WW8Num7z0"/>
    <w:rPr>
      <w:u w:val="single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cs="Times New Roman"/>
      <w:b w:val="false"/>
    </w:rPr>
  </w:style>
  <w:style w:type="character" w:styleId="WW8Num12z0">
    <w:name w:val="WW8Num12z0"/>
    <w:rPr>
      <w:rFonts w:cs="Times New Roman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Fontepargpadro">
    <w:name w:val="Fonte parág. padrão"/>
    <w:rPr/>
  </w:style>
  <w:style w:type="character" w:styleId="CabealhoChar">
    <w:name w:val="Cabeçalho Char"/>
    <w:rPr>
      <w:rFonts w:ascii="Times New Roman" w:hAnsi="Times New Roman" w:cs="Times New Roman"/>
      <w:sz w:val="24"/>
      <w:szCs w:val="24"/>
    </w:rPr>
  </w:style>
  <w:style w:type="character" w:styleId="TextodebaloChar">
    <w:name w:val="Texto de balão Char"/>
    <w:rPr>
      <w:rFonts w:ascii="Tahoma" w:hAnsi="Tahoma" w:cs="Tahoma"/>
      <w:sz w:val="16"/>
      <w:szCs w:val="16"/>
    </w:rPr>
  </w:style>
  <w:style w:type="character" w:styleId="RodapChar">
    <w:name w:val="Rodapé Char"/>
    <w:rPr>
      <w:rFonts w:ascii="Times New Roman" w:hAnsi="Times New Roman" w:eastAsia="Times New Roman" w:cs="Times New Roman"/>
      <w:sz w:val="24"/>
      <w:szCs w:val="24"/>
    </w:rPr>
  </w:style>
  <w:style w:type="character" w:styleId="CorpodetextoChar">
    <w:name w:val="Corpo de texto Char"/>
    <w:rPr>
      <w:rFonts w:ascii="Verdana" w:hAnsi="Verdana" w:eastAsia="Lucida Sans Unicode" w:cs="Verdana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Ttulo5Char">
    <w:name w:val="Título 5 Char"/>
    <w:rPr>
      <w:rFonts w:ascii="Arial" w:hAnsi="Arial" w:eastAsia="Times New Roman" w:cs="Arial"/>
      <w:b/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spacing w:lineRule="auto" w:line="288" w:before="0" w:after="120"/>
    </w:pPr>
    <w:rPr>
      <w:rFonts w:ascii="Verdana" w:hAnsi="Verdana" w:eastAsia="Lucida Sans Unicode" w:cs="Verdan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Ecxdefault">
    <w:name w:val="ecxdefault"/>
    <w:basedOn w:val="Normal"/>
    <w:pPr>
      <w:spacing w:before="0" w:after="324"/>
    </w:pPr>
    <w:rPr/>
  </w:style>
  <w:style w:type="paragraph" w:styleId="Textodebalo">
    <w:name w:val="Texto de balão"/>
    <w:basedOn w:val="Normal"/>
    <w:pPr/>
    <w:rPr>
      <w:rFonts w:ascii="Tahoma" w:hAnsi="Tahoma" w:cs="Tahoma"/>
      <w:sz w:val="16"/>
      <w:szCs w:val="16"/>
    </w:rPr>
  </w:style>
  <w:style w:type="paragraph" w:styleId="PargrafodaLista">
    <w:name w:val="Parágrafo da Lista"/>
    <w:basedOn w:val="Normal"/>
    <w:pPr>
      <w:spacing w:before="0" w:after="0"/>
      <w:ind w:left="720" w:right="0" w:hanging="0"/>
      <w:contextualSpacing/>
    </w:pPr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pPr>
      <w:widowControl w:val="false"/>
      <w:suppressLineNumbers/>
      <w:suppressAutoHyphens w:val="true"/>
    </w:pPr>
    <w:rPr>
      <w:rFonts w:ascii="Verdana" w:hAnsi="Verdana" w:eastAsia="Lucida Sans Unicode" w:cs="Verdana"/>
    </w:rPr>
  </w:style>
  <w:style w:type="paragraph" w:styleId="NormalWeb">
    <w:name w:val="Normal (Web)"/>
    <w:basedOn w:val="Normal"/>
    <w:pPr>
      <w:spacing w:before="280" w:after="280"/>
    </w:pPr>
    <w:rPr/>
  </w:style>
  <w:style w:type="paragraph" w:styleId="TextoPargrafo">
    <w:name w:val="Texto Parágrafo"/>
    <w:basedOn w:val="Normal"/>
    <w:pPr>
      <w:keepLines/>
      <w:suppressAutoHyphens w:val="true"/>
      <w:spacing w:lineRule="exact" w:line="260" w:before="120" w:after="120"/>
      <w:ind w:left="0" w:right="0" w:firstLine="284"/>
      <w:jc w:val="both"/>
    </w:pPr>
    <w:rPr>
      <w:rFonts w:ascii="Book Antiqua" w:hAnsi="Book Antiqua" w:cs="Book Antiqua"/>
      <w:sz w:val="22"/>
      <w:szCs w:val="20"/>
    </w:rPr>
  </w:style>
  <w:style w:type="paragraph" w:styleId="Contedodetabela">
    <w:name w:val="Conteúdo de tabela"/>
    <w:basedOn w:val="Normal"/>
    <w:pPr>
      <w:suppressLineNumbers/>
      <w:suppressAutoHyphens w:val="true"/>
    </w:pPr>
    <w:rPr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2017-01-04T13:25:40Z</dcterms:created>
  <dc:language>pt-BR</dc:language>
  <cp:lastModifiedBy>DAYVID</cp:lastModifiedBy>
  <cp:lastPrinted>2013-09-12T10:49:00Z</cp:lastPrinted>
  <dcterms:modified xsi:type="dcterms:W3CDTF">2016-12-27T08:50:00Z</dcterms:modified>
  <cp:revision>5</cp:revision>
</cp:coreProperties>
</file>