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C7D11">
      <w:pPr>
        <w:spacing w:before="114" w:line="647" w:lineRule="exact"/>
        <w:ind w:left="2873"/>
        <w:outlineLvl w:val="0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b/>
          <w:bCs/>
          <w:color w:val="1F2328"/>
          <w:spacing w:val="3"/>
          <w:position w:val="7"/>
          <w:sz w:val="34"/>
          <w:szCs w:val="34"/>
        </w:rPr>
        <w:t>Behavior</w:t>
      </w:r>
      <w:r>
        <w:rPr>
          <w:rFonts w:ascii="PingFang SC" w:hAnsi="PingFang SC" w:eastAsia="PingFang SC" w:cs="PingFang SC"/>
          <w:color w:val="1F2328"/>
          <w:spacing w:val="38"/>
          <w:position w:val="7"/>
          <w:sz w:val="34"/>
          <w:szCs w:val="34"/>
        </w:rPr>
        <w:t xml:space="preserve"> </w:t>
      </w:r>
      <w:r>
        <w:rPr>
          <w:rFonts w:ascii="PingFang SC" w:hAnsi="PingFang SC" w:eastAsia="PingFang SC" w:cs="PingFang SC"/>
          <w:b/>
          <w:bCs/>
          <w:color w:val="1F2328"/>
          <w:spacing w:val="3"/>
          <w:position w:val="7"/>
          <w:sz w:val="34"/>
          <w:szCs w:val="34"/>
        </w:rPr>
        <w:t>Contract</w:t>
      </w:r>
    </w:p>
    <w:p w14:paraId="2C61E4CF">
      <w:pPr>
        <w:spacing w:before="14" w:line="374" w:lineRule="exact"/>
        <w:ind w:left="206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1F2328"/>
          <w:spacing w:val="-1"/>
          <w:position w:val="4"/>
          <w:sz w:val="28"/>
          <w:szCs w:val="28"/>
        </w:rPr>
        <w:t>the user attempts t</w:t>
      </w:r>
      <w:r>
        <w:rPr>
          <w:rFonts w:ascii="Arial" w:hAnsi="Arial" w:eastAsia="Arial" w:cs="Arial"/>
          <w:color w:val="1F2328"/>
          <w:spacing w:val="-2"/>
          <w:position w:val="4"/>
          <w:sz w:val="28"/>
          <w:szCs w:val="28"/>
        </w:rPr>
        <w:t>o</w:t>
      </w:r>
      <w:r>
        <w:rPr>
          <w:rFonts w:ascii="Arial" w:hAnsi="Arial" w:eastAsia="Arial" w:cs="Arial"/>
          <w:color w:val="1F2328"/>
          <w:spacing w:val="20"/>
          <w:position w:val="4"/>
          <w:sz w:val="28"/>
          <w:szCs w:val="28"/>
        </w:rPr>
        <w:t xml:space="preserve"> </w:t>
      </w:r>
      <w:r>
        <w:rPr>
          <w:rFonts w:ascii="Arial" w:hAnsi="Arial" w:eastAsia="Arial" w:cs="Arial"/>
          <w:color w:val="1F2328"/>
          <w:spacing w:val="-2"/>
          <w:position w:val="4"/>
          <w:sz w:val="28"/>
          <w:szCs w:val="28"/>
        </w:rPr>
        <w:t>move a</w:t>
      </w:r>
      <w:r>
        <w:rPr>
          <w:rFonts w:ascii="Arial" w:hAnsi="Arial" w:eastAsia="Arial" w:cs="Arial"/>
          <w:color w:val="1F2328"/>
          <w:spacing w:val="28"/>
          <w:position w:val="4"/>
          <w:sz w:val="28"/>
          <w:szCs w:val="28"/>
        </w:rPr>
        <w:t xml:space="preserve"> </w:t>
      </w:r>
      <w:r>
        <w:rPr>
          <w:rFonts w:ascii="Arial" w:hAnsi="Arial" w:eastAsia="Arial" w:cs="Arial"/>
          <w:color w:val="1F2328"/>
          <w:spacing w:val="-2"/>
          <w:position w:val="4"/>
          <w:sz w:val="28"/>
          <w:szCs w:val="28"/>
        </w:rPr>
        <w:t>worker.</w:t>
      </w:r>
    </w:p>
    <w:p w14:paraId="1E96603D">
      <w:pPr>
        <w:spacing w:before="11"/>
      </w:pPr>
    </w:p>
    <w:tbl>
      <w:tblPr>
        <w:tblStyle w:val="6"/>
        <w:tblW w:w="852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5"/>
        <w:gridCol w:w="6080"/>
      </w:tblGrid>
      <w:tr w14:paraId="54AC8B38">
        <w:trPr>
          <w:trHeight w:val="363" w:hRule="atLeast"/>
        </w:trPr>
        <w:tc>
          <w:tcPr>
            <w:tcW w:w="2445" w:type="dxa"/>
            <w:vAlign w:val="top"/>
          </w:tcPr>
          <w:p w14:paraId="14C9C937">
            <w:pPr>
              <w:pStyle w:val="7"/>
              <w:spacing w:before="83" w:line="270" w:lineRule="exact"/>
              <w:ind w:left="127"/>
              <w:jc w:val="both"/>
            </w:pPr>
            <w:r>
              <w:rPr>
                <w:spacing w:val="-2"/>
                <w:position w:val="2"/>
              </w:rPr>
              <w:t>Operation:</w:t>
            </w:r>
          </w:p>
        </w:tc>
        <w:tc>
          <w:tcPr>
            <w:tcW w:w="6080" w:type="dxa"/>
            <w:vAlign w:val="top"/>
          </w:tcPr>
          <w:p w14:paraId="4781749B">
            <w:pPr>
              <w:pStyle w:val="7"/>
              <w:spacing w:before="83" w:line="270" w:lineRule="exact"/>
              <w:ind w:left="129"/>
              <w:jc w:val="both"/>
            </w:pPr>
            <w:r>
              <w:rPr>
                <w:spacing w:val="-1"/>
                <w:position w:val="2"/>
              </w:rPr>
              <w:t>moveWorker(worker, destination)</w:t>
            </w:r>
          </w:p>
        </w:tc>
      </w:tr>
      <w:tr w14:paraId="394A0D68">
        <w:trPr>
          <w:trHeight w:val="360" w:hRule="atLeast"/>
        </w:trPr>
        <w:tc>
          <w:tcPr>
            <w:tcW w:w="2445" w:type="dxa"/>
            <w:vAlign w:val="top"/>
          </w:tcPr>
          <w:p w14:paraId="2453F576">
            <w:pPr>
              <w:pStyle w:val="7"/>
              <w:spacing w:before="139" w:line="199" w:lineRule="auto"/>
              <w:ind w:left="128"/>
              <w:jc w:val="both"/>
            </w:pPr>
            <w:r>
              <w:rPr>
                <w:spacing w:val="-2"/>
              </w:rPr>
              <w:t>Cross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References:</w:t>
            </w:r>
          </w:p>
        </w:tc>
        <w:tc>
          <w:tcPr>
            <w:tcW w:w="6080" w:type="dxa"/>
            <w:vAlign w:val="top"/>
          </w:tcPr>
          <w:p w14:paraId="403C5002">
            <w:pPr>
              <w:pStyle w:val="7"/>
              <w:spacing w:before="139" w:line="199" w:lineRule="auto"/>
              <w:ind w:left="132"/>
              <w:jc w:val="both"/>
            </w:pPr>
            <w:r>
              <w:rPr>
                <w:spacing w:val="-2"/>
              </w:rPr>
              <w:t>Use Cases: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Process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Move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in Game</w:t>
            </w:r>
          </w:p>
        </w:tc>
      </w:tr>
      <w:tr w14:paraId="1CE8EF96">
        <w:trPr>
          <w:trHeight w:val="4398" w:hRule="atLeast"/>
        </w:trPr>
        <w:tc>
          <w:tcPr>
            <w:tcW w:w="2445" w:type="dxa"/>
            <w:vAlign w:val="top"/>
          </w:tcPr>
          <w:p w14:paraId="7968B89B">
            <w:pPr>
              <w:pStyle w:val="7"/>
              <w:spacing w:before="80" w:line="294" w:lineRule="exact"/>
              <w:ind w:left="134"/>
              <w:jc w:val="both"/>
            </w:pPr>
            <w:r>
              <w:rPr>
                <w:spacing w:val="-2"/>
                <w:position w:val="1"/>
              </w:rPr>
              <w:t>Preconditions:</w:t>
            </w:r>
          </w:p>
        </w:tc>
        <w:tc>
          <w:tcPr>
            <w:tcW w:w="6080" w:type="dxa"/>
            <w:vAlign w:val="top"/>
          </w:tcPr>
          <w:p w14:paraId="2A9CCC2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635" w:leftChars="0" w:right="788" w:hanging="425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game is ongoing, and it is the current player's turn.</w:t>
            </w:r>
          </w:p>
          <w:p w14:paraId="2BC7B7A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635" w:leftChars="0" w:right="788" w:hanging="425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specified worker belongs to the current player.</w:t>
            </w:r>
          </w:p>
          <w:p w14:paraId="44518D1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635" w:leftChars="0" w:right="788" w:hanging="425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destination cell is adjacent to the worker’s current position.</w:t>
            </w:r>
          </w:p>
          <w:p w14:paraId="1133213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635" w:leftChars="0" w:right="788" w:hanging="425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destination cell is either:</w:t>
            </w:r>
          </w:p>
          <w:p w14:paraId="03D8433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840" w:leftChars="0" w:right="788" w:rightChars="0" w:hanging="42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Unoccupied (i.e., does not contain another worker or dome), or</w:t>
            </w:r>
          </w:p>
          <w:p w14:paraId="088C77B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840" w:leftChars="0" w:right="788" w:rightChars="0" w:hanging="42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Occupied by an opponent’s worker and the cell directly behind (in the same direction) is: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</w:rPr>
              <w:t>within the board bounds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lang w:val="en-US" w:eastAsia="zh-CN"/>
              </w:rPr>
              <w:t xml:space="preserve">and </w:t>
            </w:r>
            <w:r>
              <w:rPr>
                <w:rFonts w:hint="default" w:ascii="Arial" w:hAnsi="Arial" w:eastAsia="Arial" w:cs="Arial"/>
              </w:rPr>
              <w:t>unoccupied (no dome, no worker).</w:t>
            </w:r>
          </w:p>
          <w:p w14:paraId="0B0950C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635" w:leftChars="0" w:right="788" w:hanging="425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height difference between the current position and the destination cell does not exceed one level.</w:t>
            </w:r>
          </w:p>
        </w:tc>
      </w:tr>
      <w:tr w14:paraId="2DC05DBF">
        <w:trPr>
          <w:trHeight w:val="4696" w:hRule="atLeast"/>
        </w:trPr>
        <w:tc>
          <w:tcPr>
            <w:tcW w:w="2445" w:type="dxa"/>
            <w:vAlign w:val="top"/>
          </w:tcPr>
          <w:p w14:paraId="1A7F3AA7">
            <w:pPr>
              <w:pStyle w:val="7"/>
              <w:spacing w:before="84" w:line="294" w:lineRule="exact"/>
              <w:ind w:left="134"/>
              <w:jc w:val="both"/>
            </w:pPr>
            <w:r>
              <w:rPr>
                <w:spacing w:val="-2"/>
                <w:position w:val="1"/>
              </w:rPr>
              <w:t>Postconditions:</w:t>
            </w:r>
          </w:p>
        </w:tc>
        <w:tc>
          <w:tcPr>
            <w:tcW w:w="6080" w:type="dxa"/>
            <w:vAlign w:val="top"/>
          </w:tcPr>
          <w:p w14:paraId="3A20619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If the destination cell was unoccupied, the worker is moved there as normal.</w:t>
            </w:r>
          </w:p>
          <w:p w14:paraId="2C52F06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If the destination cell contained an opponent’s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</w:rPr>
              <w:t>worker and push is valid:</w:t>
            </w:r>
          </w:p>
          <w:p w14:paraId="29D2820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840" w:leftChars="0" w:right="788" w:rightChars="0" w:hanging="42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opponent’s worker is moved one space directly backward.</w:t>
            </w:r>
          </w:p>
          <w:p w14:paraId="38CC734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840" w:leftChars="0" w:right="788" w:rightChars="0" w:hanging="42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current player’s worker is moved into the vacated destination cell.</w:t>
            </w:r>
          </w:p>
          <w:p w14:paraId="14933A8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 w:firstLine="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previous cell of the current player’s worker is marked unoccupied.</w:t>
            </w:r>
          </w:p>
          <w:p w14:paraId="4FC15FC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 w:firstLine="0" w:firstLineChars="0"/>
              <w:jc w:val="both"/>
              <w:textAlignment w:val="baseline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The destination cell is now occupied by the current player’s worker.</w:t>
            </w:r>
          </w:p>
          <w:p w14:paraId="65AEF0C1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 w:firstLine="0" w:firstLineChars="0"/>
              <w:jc w:val="both"/>
              <w:textAlignment w:val="baseline"/>
            </w:pPr>
            <w:r>
              <w:rPr>
                <w:rFonts w:hint="default" w:ascii="Arial" w:hAnsi="Arial" w:eastAsia="Arial" w:cs="Arial"/>
              </w:rPr>
              <w:t>If the move results in standing on a level-3 cell, the game is won by the current player.</w:t>
            </w:r>
          </w:p>
          <w:p w14:paraId="09F6341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4" w:line="288" w:lineRule="auto"/>
              <w:ind w:left="210" w:leftChars="0" w:right="788" w:rightChars="0" w:firstLine="0" w:firstLineChars="0"/>
              <w:jc w:val="both"/>
              <w:textAlignment w:val="baseline"/>
            </w:pPr>
            <w:r>
              <w:rPr>
                <w:rFonts w:hint="default" w:ascii="Arial" w:hAnsi="Arial" w:eastAsia="Arial" w:cs="Arial"/>
              </w:rPr>
              <w:t>The player's turn progresses to the building phase.</w:t>
            </w:r>
          </w:p>
        </w:tc>
      </w:tr>
    </w:tbl>
    <w:p w14:paraId="4E68F295">
      <w:pPr>
        <w:rPr>
          <w:rFonts w:ascii="Arial"/>
          <w:sz w:val="21"/>
        </w:rPr>
      </w:pPr>
    </w:p>
    <w:sectPr>
      <w:pgSz w:w="11906" w:h="16838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2E85"/>
    <w:multiLevelType w:val="singleLevel"/>
    <w:tmpl w:val="9FFF2E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FCFA5"/>
    <w:multiLevelType w:val="singleLevel"/>
    <w:tmpl w:val="DD4FCF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FFA69FF"/>
    <w:multiLevelType w:val="singleLevel"/>
    <w:tmpl w:val="FFFA69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6B5F5CD3"/>
    <w:multiLevelType w:val="singleLevel"/>
    <w:tmpl w:val="6B5F5C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3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FDF8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2025-03-18T18:31:00Z</dcterms:created>
  <dc:creator>ฅ.Y.W</dc:creator>
  <cp:lastModifiedBy>ฅ.Y.W</cp:lastModifiedBy>
  <dcterms:modified xsi:type="dcterms:W3CDTF">2025-04-22T20:06:15Z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2025-04-22T19:59:50Z</vt:filetime>
  </property>
  <property fmtid="{D5CDD505-2E9C-101B-9397-08002B2CF9AE}" pid="4" name="KSOProductBuildVer">
    <vt:lpwstr>1033-7.2.2.8955</vt:lpwstr>
  </property>
  <property fmtid="{D5CDD505-2E9C-101B-9397-08002B2CF9AE}" pid="5" name="ICV">
    <vt:lpwstr>AFD471CA5271C031F72E0868BDDF43D3_42</vt:lpwstr>
  </property>
</Properties>
</file>