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660099"/>
          <w:sz w:val="44"/>
        </w:rPr>
        <w:t>Dazaet Galicia-Badillo</w:t>
      </w:r>
    </w:p>
    <w:p>
      <w:pPr>
        <w:spacing w:after="20"/>
      </w:pPr>
      <w:r>
        <w:rPr>
          <w:b w:val="0"/>
          <w:i w:val="0"/>
          <w:color w:val="555555"/>
          <w:sz w:val="22"/>
        </w:rPr>
        <w:t>PhD in Chemical Sciences  ·  Solid-state NMR, X-ray diffraction and dynamics of molecular crystals</w:t>
      </w:r>
    </w:p>
    <w:p>
      <w:pPr>
        <w:spacing w:after="0"/>
      </w:pPr>
      <w:r>
        <w:rPr>
          <w:b w:val="0"/>
          <w:i w:val="0"/>
          <w:sz w:val="20"/>
        </w:rPr>
        <w:t>dazaet.galiciab@outlook.com  ·  (+52) 56 5153 4560  ·  Mexico City, Mexico</w:t>
      </w:r>
    </w:p>
    <w:p>
      <w:pPr>
        <w:spacing w:after="40"/>
      </w:pPr>
      <w:r>
        <w:rPr>
          <w:b w:val="0"/>
          <w:i w:val="0"/>
          <w:color w:val="555555"/>
          <w:sz w:val="20"/>
        </w:rPr>
        <w:t>Current affiliation: Instituto Mexicano de la Propiedad Industrial (IMPI), Mexico City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PROFILE</w:t>
      </w:r>
    </w:p>
    <w:p>
      <w:pPr>
        <w:spacing w:after="40"/>
      </w:pPr>
      <w:r>
        <w:rPr>
          <w:b w:val="0"/>
          <w:i w:val="0"/>
        </w:rPr>
        <w:t>Materials chemist trained at the Institute of Chemistry, UNAM, where my PhD used multinuclear solid-state NMR (¹³C, ¹⁹F, ²H, ¹⁵N) on a Bruker 500 MHz spectrometer to measure molecular motion in organic crystals and metal-organic frameworks. I analyse NMR data by lineshape simulation and relaxation analysis and interpret it together with variable-temperature single-crystal and powder X-ray diffraction, thermal analysis and DFT. Author of 14 publications, with collaborators in the Czech Republic, the United States, China and the United Arab Emirates.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RESEARCH EXPERIENCE</w:t>
      </w:r>
    </w:p>
    <w:p>
      <w:pPr>
        <w:keepNext/>
        <w:tabs>
          <w:tab w:pos="10200" w:val="right"/>
        </w:tabs>
        <w:spacing w:after="20"/>
      </w:pPr>
      <w:r>
        <w:rPr>
          <w:b/>
          <w:i w:val="0"/>
        </w:rPr>
        <w:t>Doctoral researcher</w:t>
      </w:r>
      <w:r>
        <w:rPr>
          <w:b w:val="0"/>
          <w:i w:val="0"/>
        </w:rPr>
        <w:t>, Institute of Chemistry, UNAM (Prof. Braulio Rodríguez-Molina)</w:t>
      </w:r>
      <w:r>
        <w:rPr>
          <w:color w:val="555555"/>
        </w:rPr>
        <w:tab/>
        <w:t>2022 - 2026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Set up and ran solid-state NMR experiments on a Bruker 500 MHz spectrometer with a double-resonance (¹H/X) MAS probe, including probe tuning and matching of both channels (¹H channel retuned for ¹⁹F): ¹³C CP-MAS with variable contact times, ¹⁹F MAS, variable-temperature ²H and ¹⁵N CP-MAS.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Determined rotational dynamics of mobile components in organic crystals and Zr-based MOFs by ²H lineshape simulation (NMR WebLab) and analysis of ¹³C T₁ and ¹H/¹⁹F relaxometry data.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Correlated NMR dynamics with variable-temperature SCXRD/PXRD structures to separate molecular motion from anisotropic thermal expansion in a thermosalient solvate (</w:t>
      </w:r>
      <w:r>
        <w:rPr>
          <w:b w:val="0"/>
          <w:i/>
        </w:rPr>
        <w:t>Mater. Chem. Front.</w:t>
      </w:r>
      <w:r>
        <w:rPr>
          <w:b w:val="0"/>
          <w:i w:val="0"/>
        </w:rPr>
        <w:t xml:space="preserve"> 2026) and to show how a photoswitch and guest uptake modulate a molecular rotor inside a MOF (</w:t>
      </w:r>
      <w:r>
        <w:rPr>
          <w:b w:val="0"/>
          <w:i/>
        </w:rPr>
        <w:t>ACS Mater. Lett.</w:t>
      </w:r>
      <w:r>
        <w:rPr>
          <w:b w:val="0"/>
          <w:i w:val="0"/>
        </w:rPr>
        <w:t xml:space="preserve"> 2026), in collaboration with the NMR group of Dr Martin Dračínský (IOCB Prague).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Characterised molecular crystals, cocrystals and solvates by DSC, TGA and hot-stage microscopy, relating phase transitions, salient behaviour and mechanical flexibility to crystal structure.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Ran periodic DFT (CP2K) and molecular dynamics (LAMMPS) on HPC clusters; wrote two successful proposals for national supercomputing allocations (LANCAD, 2024).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Synthesised organic molecular rotors and photoswitches (including Schlenk techniques) and MOFs (solvothermal synthesis and post-synthetic modification); grew single crystals for diffraction.</w:t>
      </w:r>
    </w:p>
    <w:p>
      <w:pPr>
        <w:keepNext/>
        <w:tabs>
          <w:tab w:pos="10200" w:val="right"/>
        </w:tabs>
        <w:spacing w:after="20"/>
      </w:pPr>
      <w:r>
        <w:rPr>
          <w:b/>
          <w:i w:val="0"/>
        </w:rPr>
        <w:t>M.Sc. and undergraduate researcher</w:t>
      </w:r>
      <w:r>
        <w:rPr>
          <w:b w:val="0"/>
          <w:i w:val="0"/>
        </w:rPr>
        <w:t>, Institute of Chemistry, UNAM</w:t>
      </w:r>
      <w:r>
        <w:rPr>
          <w:color w:val="555555"/>
        </w:rPr>
        <w:tab/>
        <w:t>2019 - 2022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Studied guest-dependent rotational dynamics in a zirconia MOF (</w:t>
      </w:r>
      <w:r>
        <w:rPr>
          <w:b w:val="0"/>
          <w:i/>
        </w:rPr>
        <w:t>Chem. Sci.</w:t>
      </w:r>
      <w:r>
        <w:rPr>
          <w:b w:val="0"/>
          <w:i w:val="0"/>
        </w:rPr>
        <w:t xml:space="preserve"> 2020) and supramolecular motifs in fluorinated xanthenediols (</w:t>
      </w:r>
      <w:r>
        <w:rPr>
          <w:b w:val="0"/>
          <w:i/>
        </w:rPr>
        <w:t>ACS Omega</w:t>
      </w:r>
      <w:r>
        <w:rPr>
          <w:b w:val="0"/>
          <w:i w:val="0"/>
        </w:rPr>
        <w:t xml:space="preserve"> 2022).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TECHNICAL SKILLS</w:t>
      </w:r>
    </w:p>
    <w:p>
      <w:pPr>
        <w:spacing w:after="40"/>
      </w:pPr>
      <w:r>
        <w:rPr>
          <w:b/>
          <w:i w:val="0"/>
        </w:rPr>
        <w:t>Solid-state NMR:</w:t>
      </w:r>
      <w:r>
        <w:rPr>
          <w:b w:val="0"/>
          <w:i w:val="0"/>
        </w:rPr>
        <w:t xml:space="preserve"> Bruker 500 MHz, TopSpin; double-resonance ¹H/X MAS probe tuning and matching; ¹³C CP-MAS (variable contact time), ¹⁹F MAS, variable-temperature ²H, ¹⁵N CP-MAS; ²H lineshape simulation (NMR WebLab); ¹³C T₁ and ¹H/¹⁹F relaxometry analysis; processing in TopSpin and MestReNova.</w:t>
      </w:r>
    </w:p>
    <w:p>
      <w:pPr>
        <w:spacing w:after="40"/>
      </w:pPr>
      <w:r>
        <w:rPr>
          <w:b/>
          <w:i w:val="0"/>
        </w:rPr>
        <w:t>Diffraction:</w:t>
      </w:r>
      <w:r>
        <w:rPr>
          <w:b w:val="0"/>
          <w:i w:val="0"/>
        </w:rPr>
        <w:t xml:space="preserve"> SCXRD and PXRD, including variable-temperature studies; structure solution and refinement (SHELX); CCDC suite, CrystalDiffract.</w:t>
      </w:r>
    </w:p>
    <w:p>
      <w:pPr>
        <w:spacing w:after="40"/>
      </w:pPr>
      <w:r>
        <w:rPr>
          <w:b/>
          <w:i w:val="0"/>
        </w:rPr>
        <w:t>Thermal and optical:</w:t>
      </w:r>
      <w:r>
        <w:rPr>
          <w:b w:val="0"/>
          <w:i w:val="0"/>
        </w:rPr>
        <w:t xml:space="preserve"> DSC, TGA, hot-stage microscopy; UV-Vis absorption; steady-state and time-resolved fluorescence.</w:t>
      </w:r>
    </w:p>
    <w:p>
      <w:pPr>
        <w:spacing w:after="40"/>
      </w:pPr>
      <w:r>
        <w:rPr>
          <w:b/>
          <w:i w:val="0"/>
        </w:rPr>
        <w:t>Computation:</w:t>
      </w:r>
      <w:r>
        <w:rPr>
          <w:b w:val="0"/>
          <w:i w:val="0"/>
        </w:rPr>
        <w:t xml:space="preserve"> DFT in Gaussian16 (geometry optimisation, rotational energy profiles, PES); periodic DFT in CP2K; molecular dynamics in LAMMPS; HPC job workflows; AI-assisted data analysis.</w:t>
      </w:r>
    </w:p>
    <w:p>
      <w:pPr>
        <w:spacing w:after="40"/>
      </w:pPr>
      <w:r>
        <w:rPr>
          <w:b/>
          <w:i w:val="0"/>
        </w:rPr>
        <w:t>Synthesis:</w:t>
      </w:r>
      <w:r>
        <w:rPr>
          <w:b w:val="0"/>
          <w:i w:val="0"/>
        </w:rPr>
        <w:t xml:space="preserve"> multistep organic synthesis, air- and moisture-sensitive chemistry, crystallisation of molecular crystals, cocrystals and solvates; MOF synthesis and post-synthetic modification.</w:t>
      </w:r>
    </w:p>
    <w:p>
      <w:pPr>
        <w:spacing w:after="40"/>
      </w:pPr>
      <w:r>
        <w:rPr>
          <w:b/>
          <w:i w:val="0"/>
        </w:rPr>
        <w:t>Laboratory:</w:t>
      </w:r>
      <w:r>
        <w:rPr>
          <w:b w:val="0"/>
          <w:i w:val="0"/>
        </w:rPr>
        <w:t xml:space="preserve"> training of students in laboratory procedures and safety; purchasing, inventory and organisation of a research laboratory.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EDUCATION</w:t>
      </w:r>
    </w:p>
    <w:p>
      <w:pPr>
        <w:keepNext/>
        <w:tabs>
          <w:tab w:pos="10200" w:val="right"/>
        </w:tabs>
        <w:spacing w:after="0"/>
      </w:pPr>
      <w:r>
        <w:rPr>
          <w:b/>
          <w:i w:val="0"/>
        </w:rPr>
        <w:t>PhD in Chemical Sciences</w:t>
      </w:r>
      <w:r>
        <w:rPr>
          <w:b w:val="0"/>
          <w:i w:val="0"/>
        </w:rPr>
        <w:t xml:space="preserve"> (with honours), UNAM, Institute of Chemistry</w:t>
      </w:r>
      <w:r>
        <w:rPr>
          <w:color w:val="555555"/>
        </w:rPr>
        <w:tab/>
        <w:t>2022 - 2026</w:t>
      </w:r>
    </w:p>
    <w:p>
      <w:pPr>
        <w:spacing w:after="60"/>
      </w:pPr>
      <w:r>
        <w:rPr>
          <w:b w:val="0"/>
          <w:i w:val="0"/>
          <w:color w:val="555555"/>
          <w:sz w:val="20"/>
        </w:rPr>
        <w:t>Thesis: Molecular and Macroscopic Motion in Organic Crystals and Metal-Organic Frameworks. Supervisor: Prof. Braulio Rodríguez-Molina.</w:t>
      </w:r>
    </w:p>
    <w:p>
      <w:pPr>
        <w:keepNext/>
        <w:tabs>
          <w:tab w:pos="10200" w:val="right"/>
        </w:tabs>
        <w:spacing w:after="60"/>
      </w:pPr>
      <w:r>
        <w:rPr>
          <w:b/>
          <w:i w:val="0"/>
        </w:rPr>
        <w:t>M.Sc. in Chemical Sciences</w:t>
      </w:r>
      <w:r>
        <w:rPr>
          <w:b w:val="0"/>
          <w:i w:val="0"/>
        </w:rPr>
        <w:t>, UNAM, Institute of Chemistry</w:t>
      </w:r>
      <w:r>
        <w:rPr>
          <w:color w:val="555555"/>
        </w:rPr>
        <w:tab/>
        <w:t>2020 - 2022</w:t>
      </w:r>
    </w:p>
    <w:p>
      <w:pPr>
        <w:keepNext/>
        <w:tabs>
          <w:tab w:pos="10200" w:val="right"/>
        </w:tabs>
        <w:spacing w:after="40"/>
      </w:pPr>
      <w:r>
        <w:rPr>
          <w:b/>
          <w:i w:val="0"/>
        </w:rPr>
        <w:t>B.Sc. in Chemistry</w:t>
      </w:r>
      <w:r>
        <w:rPr>
          <w:b w:val="0"/>
          <w:i w:val="0"/>
        </w:rPr>
        <w:t>, UNAM, Faculty of Chemistry</w:t>
      </w:r>
      <w:r>
        <w:rPr>
          <w:color w:val="555555"/>
        </w:rPr>
        <w:tab/>
        <w:t>2015 - 2020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PUBLICATIONS</w:t>
      </w:r>
    </w:p>
    <w:p>
      <w:pPr>
        <w:spacing w:after="60"/>
      </w:pPr>
      <w:r>
        <w:rPr>
          <w:b w:val="0"/>
          <w:i w:val="0"/>
          <w:color w:val="555555"/>
          <w:sz w:val="20"/>
        </w:rPr>
        <w:t xml:space="preserve">14 publications: 12 research articles, 1 review and 1 preview (2 in </w:t>
      </w:r>
      <w:r>
        <w:rPr>
          <w:b w:val="0"/>
          <w:i/>
          <w:color w:val="555555"/>
          <w:sz w:val="20"/>
        </w:rPr>
        <w:t>Matter</w:t>
      </w:r>
      <w:r>
        <w:rPr>
          <w:b w:val="0"/>
          <w:i w:val="0"/>
          <w:color w:val="555555"/>
          <w:sz w:val="20"/>
        </w:rPr>
        <w:t>).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14.</w:t>
        <w:tab/>
      </w:r>
      <w:r>
        <w:rPr>
          <w:b w:val="0"/>
          <w:i w:val="0"/>
          <w:sz w:val="19"/>
        </w:rPr>
        <w:t xml:space="preserve">Enriquez-Palacios, E.;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Flores-Alamo, M.; Belmonte-Vazquez, J. L. Imidazole-based Photoswitches by Design and their use for Data Encryption. </w:t>
      </w:r>
      <w:r>
        <w:rPr>
          <w:b w:val="0"/>
          <w:i/>
          <w:sz w:val="19"/>
        </w:rPr>
        <w:t>ACS Appl. Mater. Interfaces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2026</w:t>
      </w:r>
      <w:r>
        <w:rPr>
          <w:b w:val="0"/>
          <w:i w:val="0"/>
          <w:sz w:val="19"/>
        </w:rPr>
        <w:t>, 18 (35), 47895-47906.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13.</w:t>
        <w:tab/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Hernández-Morales, E. A.; López-Herrera, Y.; Hernández-Santiago, E.; Blahut, J.; Toscano, R. A.; Dračínský, M.; Rodríguez-Molina, B. Dissecting Molecular and Macroscopic Dynamics in a Jumping Solvate. </w:t>
      </w:r>
      <w:r>
        <w:rPr>
          <w:b w:val="0"/>
          <w:i/>
          <w:sz w:val="19"/>
        </w:rPr>
        <w:t>Mater. Chem. Front.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2026</w:t>
      </w:r>
      <w:r>
        <w:rPr>
          <w:b w:val="0"/>
          <w:i w:val="0"/>
          <w:sz w:val="19"/>
        </w:rPr>
        <w:t>, 10 (18), 3305-3313.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12.</w:t>
        <w:tab/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Cisneros, J.; Blahut, J.; Acosta-Vera, A.; García-Márquez, A.; Desirena, H.; Bartůnková, E.; García-González, M. C.; Chávez-Serrano, I.; Rodríguez-Hernández, J.; Dračínský, M.; Rodríguez-Molina, B. Integration of a Molecular Rotor and a Photoswitch in a Metal-Organic Framework. </w:t>
      </w:r>
      <w:r>
        <w:rPr>
          <w:b w:val="0"/>
          <w:i/>
          <w:sz w:val="19"/>
        </w:rPr>
        <w:t>ACS Mater. Lett.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2026</w:t>
      </w:r>
      <w:r>
        <w:rPr>
          <w:b w:val="0"/>
          <w:i w:val="0"/>
          <w:sz w:val="19"/>
        </w:rPr>
        <w:t>, 8 (7), 1995-2001.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11.</w:t>
        <w:tab/>
      </w:r>
      <w:r>
        <w:rPr>
          <w:b w:val="0"/>
          <w:i w:val="0"/>
          <w:sz w:val="19"/>
        </w:rPr>
        <w:t xml:space="preserve">Hernández-Morales, E. A.; Barreto-Hernández, D.;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Toscano, R. A.; García-Aguilera, M. E.; Rodríguez-Molina, B. Crystals as Rockets: Modulation of the Salient Temperature in Cocrystals by Solvent Mixture Composition. </w:t>
      </w:r>
      <w:r>
        <w:rPr>
          <w:b w:val="0"/>
          <w:i/>
          <w:sz w:val="19"/>
        </w:rPr>
        <w:t>Angew. Chem. Int. Ed.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2026</w:t>
      </w:r>
      <w:r>
        <w:rPr>
          <w:b w:val="0"/>
          <w:i w:val="0"/>
          <w:sz w:val="19"/>
        </w:rPr>
        <w:t>, e26010.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10.</w:t>
        <w:tab/>
      </w:r>
      <w:r>
        <w:rPr>
          <w:b w:val="0"/>
          <w:i w:val="0"/>
          <w:sz w:val="19"/>
        </w:rPr>
        <w:t xml:space="preserve">Álvarez-Castillo, Á. D.; Juárez-Morales, A.;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Maldonado-Domínguez, M.; Heredia-Peñaloza, J. M.; Flores-Álamo, M.; Belmonte-Vázquez, J. L. Rational Modulation of Excited-State Intramolecular Proton Transfer, Aggregation-Induced Emission, and Intramolecular Motion on Polysubstituted Imidazoles. </w:t>
      </w:r>
      <w:r>
        <w:rPr>
          <w:b w:val="0"/>
          <w:i/>
          <w:sz w:val="19"/>
        </w:rPr>
        <w:t>ChemPhotoChem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2026</w:t>
      </w:r>
      <w:r>
        <w:rPr>
          <w:b w:val="0"/>
          <w:i w:val="0"/>
          <w:sz w:val="19"/>
        </w:rPr>
        <w:t>, 10, e70099. (Front cover)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9.</w:t>
        <w:tab/>
      </w:r>
      <w:r>
        <w:rPr>
          <w:b w:val="0"/>
          <w:i w:val="0"/>
          <w:sz w:val="19"/>
        </w:rPr>
        <w:t xml:space="preserve">Castañón-García, M.; López-Mendoza, P.;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Miranda, L. D. Synthesis of Non-Symmetrical 3,3'-Bicoumarins: Total Synthesis of Arteminorin C, 3,3'-Biisofraxidin and Biscopoletin. </w:t>
      </w:r>
      <w:r>
        <w:rPr>
          <w:b w:val="0"/>
          <w:i/>
          <w:sz w:val="19"/>
        </w:rPr>
        <w:t>Org. Lett.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2025</w:t>
      </w:r>
      <w:r>
        <w:rPr>
          <w:b w:val="0"/>
          <w:i w:val="0"/>
          <w:sz w:val="19"/>
        </w:rPr>
        <w:t>, 27 (21), 5349-5354.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8.</w:t>
        <w:tab/>
      </w:r>
      <w:r>
        <w:rPr>
          <w:b w:val="0"/>
          <w:i w:val="0"/>
          <w:sz w:val="19"/>
        </w:rPr>
        <w:t xml:space="preserve">Belmonte-Vázquez, J. L.; Karothu, D. P.; Fleischer, C. H.;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Maldonado-Domínguez, M.; Schurko, R. W.; Li, L.; Naumov, P.; Rodríguez-Molina, B. Low-Temperature Dynamics at Nano- and Macroscales: Organic Crystal That Exhibits Low-Temperature Molecular Motion and the Thermosalient Effect. </w:t>
      </w:r>
      <w:r>
        <w:rPr>
          <w:b w:val="0"/>
          <w:i/>
          <w:sz w:val="19"/>
        </w:rPr>
        <w:t>Chem. Mater.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2025</w:t>
      </w:r>
      <w:r>
        <w:rPr>
          <w:b w:val="0"/>
          <w:i w:val="0"/>
          <w:sz w:val="19"/>
        </w:rPr>
        <w:t>, 37, 3373-3383.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7.</w:t>
        <w:tab/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Rodríguez-Molina, B. On the Flexibility of 1,4-Bis(phenylethynyl)benzene Butyl Ester Organic Crystal Featuring Mobile Components. </w:t>
      </w:r>
      <w:r>
        <w:rPr>
          <w:b w:val="0"/>
          <w:i/>
          <w:sz w:val="19"/>
        </w:rPr>
        <w:t>Tetrahedron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2024</w:t>
      </w:r>
      <w:r>
        <w:rPr>
          <w:b w:val="0"/>
          <w:i w:val="0"/>
          <w:sz w:val="19"/>
        </w:rPr>
        <w:t>, 167, 134245.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6.</w:t>
        <w:tab/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Belmonte-Vázquez, J. L.; Rodríguez, M.; Rodríguez-Molina, B.; García-González, M. C. Aggregation-Induced Emission Enhancement and Solid-State Photoswitching of Crystalline Carbazole N-Salicylidene Anilines. </w:t>
      </w:r>
      <w:r>
        <w:rPr>
          <w:b w:val="0"/>
          <w:i/>
          <w:sz w:val="19"/>
        </w:rPr>
        <w:t>ACS Omega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2024</w:t>
      </w:r>
      <w:r>
        <w:rPr>
          <w:b w:val="0"/>
          <w:i w:val="0"/>
          <w:sz w:val="19"/>
        </w:rPr>
        <w:t>, 9 (36), 38015-38022.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5.</w:t>
        <w:tab/>
      </w:r>
      <w:r>
        <w:rPr>
          <w:b w:val="0"/>
          <w:i w:val="0"/>
          <w:sz w:val="19"/>
        </w:rPr>
        <w:t xml:space="preserve">Acosta-Vera, A.;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Navarro-Huerta, A.; Stracke, K.; Gómez-Vidales, V.; Rodríguez-Hernández, J.; Evans, J. D.; Rodríguez-Molina, B. Modulation of the Photophysics and Internal Dynamics in a Zr Metal-Organic Framework by the Inclusion of Fluorinated Guests. </w:t>
      </w:r>
      <w:r>
        <w:rPr>
          <w:b w:val="0"/>
          <w:i/>
          <w:sz w:val="19"/>
        </w:rPr>
        <w:t>ACS Mater. Lett.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2024</w:t>
      </w:r>
      <w:r>
        <w:rPr>
          <w:b w:val="0"/>
          <w:i w:val="0"/>
          <w:sz w:val="19"/>
        </w:rPr>
        <w:t>, 6 (9), 4395-4401.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4.</w:t>
        <w:tab/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García-Vargas, P. N.; Rodríguez-Molina, B. The Integration of Multiple Components for Multi-Responsive Dynamic Framework Materials (Preview). </w:t>
      </w:r>
      <w:r>
        <w:rPr>
          <w:b w:val="0"/>
          <w:i/>
          <w:sz w:val="19"/>
        </w:rPr>
        <w:t>Matter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2024</w:t>
      </w:r>
      <w:r>
        <w:rPr>
          <w:b w:val="0"/>
          <w:i w:val="0"/>
          <w:sz w:val="19"/>
        </w:rPr>
        <w:t>, 7 (8), 2766-2768.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3.</w:t>
        <w:tab/>
      </w:r>
      <w:r>
        <w:rPr>
          <w:b w:val="0"/>
          <w:i w:val="0"/>
          <w:sz w:val="19"/>
        </w:rPr>
        <w:t xml:space="preserve">Hernández-Santiago, E.; Espinosa-Rocha, J.;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Rodríguez-Molina, B. Local and Global Dynamics in Organic Soft Porous Crystals (Review). </w:t>
      </w:r>
      <w:r>
        <w:rPr>
          <w:b w:val="0"/>
          <w:i/>
          <w:sz w:val="19"/>
        </w:rPr>
        <w:t>Matter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2024</w:t>
      </w:r>
      <w:r>
        <w:rPr>
          <w:b w:val="0"/>
          <w:i w:val="0"/>
          <w:sz w:val="19"/>
        </w:rPr>
        <w:t>, 7 (2), 408-429.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2.</w:t>
        <w:tab/>
      </w:r>
      <w:r>
        <w:rPr>
          <w:b w:val="0"/>
          <w:i w:val="0"/>
          <w:sz w:val="19"/>
        </w:rPr>
        <w:t xml:space="preserve">Rodríguez-Molina, M.;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Cetina-Mancilla, E.; Cárdenas, J.; Olvera, L. I.; Toscano, R. A.; Rodríguez-Molina, B.; Zolotukhin, M. G. 9-Trifluoromethylxanthenediols: Synthesis and Supramolecular Motifs. </w:t>
      </w:r>
      <w:r>
        <w:rPr>
          <w:b w:val="0"/>
          <w:i/>
          <w:sz w:val="19"/>
        </w:rPr>
        <w:t>ACS Omega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2022</w:t>
      </w:r>
      <w:r>
        <w:rPr>
          <w:b w:val="0"/>
          <w:i w:val="0"/>
          <w:sz w:val="19"/>
        </w:rPr>
        <w:t>, 7 (16), 13520-13528.</w:t>
      </w:r>
    </w:p>
    <w:p>
      <w:pPr>
        <w:tabs>
          <w:tab w:pos="397" w:val="left"/>
        </w:tabs>
        <w:spacing w:after="40"/>
        <w:ind w:left="397" w:hanging="397"/>
      </w:pPr>
      <w:r>
        <w:rPr>
          <w:sz w:val="19"/>
        </w:rPr>
        <w:t>1.</w:t>
        <w:tab/>
      </w:r>
      <w:r>
        <w:rPr>
          <w:b w:val="0"/>
          <w:i w:val="0"/>
          <w:sz w:val="19"/>
        </w:rPr>
        <w:t xml:space="preserve">Torres-Huerta, A.; </w:t>
      </w:r>
      <w:r>
        <w:rPr>
          <w:b/>
          <w:i w:val="0"/>
          <w:sz w:val="19"/>
        </w:rPr>
        <w:t>Galicia-Badillo, D.</w:t>
      </w:r>
      <w:r>
        <w:rPr>
          <w:b w:val="0"/>
          <w:i w:val="0"/>
          <w:sz w:val="19"/>
        </w:rPr>
        <w:t xml:space="preserve">; Aguilar-Granda, A.; Bryant, J. T.; Uribe-Romo, F. J.; Rodríguez-Molina, B. Multiple Rotational Rates in a Guest-Loaded, Amphidynamic Zirconia Metal-Organic Framework. </w:t>
      </w:r>
      <w:r>
        <w:rPr>
          <w:b w:val="0"/>
          <w:i/>
          <w:sz w:val="19"/>
        </w:rPr>
        <w:t>Chem. Sci.</w:t>
      </w:r>
      <w:r>
        <w:rPr>
          <w:b w:val="0"/>
          <w:i w:val="0"/>
          <w:sz w:val="19"/>
        </w:rPr>
        <w:t xml:space="preserve"> </w:t>
      </w:r>
      <w:r>
        <w:rPr>
          <w:b/>
          <w:i w:val="0"/>
          <w:sz w:val="19"/>
        </w:rPr>
        <w:t>2020</w:t>
      </w:r>
      <w:r>
        <w:rPr>
          <w:b w:val="0"/>
          <w:i w:val="0"/>
          <w:sz w:val="19"/>
        </w:rPr>
        <w:t>, 11 (42), 11579-11583.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HONOURS, AWARDS AND FUNDING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PhD awarded with honours, UNAM</w:t>
      </w:r>
      <w:r>
        <w:rPr>
          <w:color w:val="555555"/>
        </w:rPr>
        <w:tab/>
        <w:t>2026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Nominated for the Alfonso Caso Medal, UNAM (outcome pending)</w:t>
      </w:r>
      <w:r>
        <w:rPr>
          <w:color w:val="555555"/>
        </w:rPr>
        <w:tab/>
        <w:t>2026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Best Presentation Award, IX Seminario Regional de Materiales Avanzados, UAEH, Mexico</w:t>
      </w:r>
      <w:r>
        <w:rPr>
          <w:color w:val="555555"/>
        </w:rPr>
        <w:tab/>
        <w:t>2025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Two supercomputing allocations, LANCAD (proposals written as lead applicant)</w:t>
      </w:r>
      <w:r>
        <w:rPr>
          <w:color w:val="555555"/>
        </w:rPr>
        <w:tab/>
        <w:t>2024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Best Poster Award, DynaMIC23 (Dynamic Materials, Crystals and Phenomena), Fribourg, Switzerland</w:t>
      </w:r>
      <w:r>
        <w:rPr>
          <w:color w:val="555555"/>
        </w:rPr>
        <w:tab/>
        <w:t>2023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Doctoral and Master's scholarships, SECIHTI (Mexico)</w:t>
      </w:r>
      <w:r>
        <w:rPr>
          <w:color w:val="555555"/>
        </w:rPr>
        <w:tab/>
        <w:t>2020, 2022</w:t>
      </w:r>
    </w:p>
    <w:p>
      <w:pPr>
        <w:keepNext/>
        <w:tabs>
          <w:tab w:pos="10200" w:val="right"/>
        </w:tabs>
        <w:spacing w:after="20"/>
      </w:pPr>
      <w:r>
        <w:rPr>
          <w:b w:val="0"/>
          <w:i w:val="0"/>
        </w:rPr>
        <w:t>Institute of Chemistry Undergraduate Scholarship for best undergraduate project, UNAM</w:t>
      </w:r>
      <w:r>
        <w:rPr>
          <w:color w:val="555555"/>
        </w:rPr>
        <w:tab/>
        <w:t>2019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MENTORING AND COLLABORATION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Co-supervised 4 bachelor's theses (2023 - present) on MOF synthesis, crystal dynamics and luminescent materials; supervised 9 undergraduate research placements (2022 - 2025) and 1 high-school student.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Contributed experimental work to collaborations with groups in the Czech Republic (IOCB Prague), the United States, China and the United Arab Emirates.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CONFERENCES AND OUTREACH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15 posters (6 international) and 9 oral presentations, including 4 invited lectures.</w:t>
      </w:r>
    </w:p>
    <w:p>
      <w:pPr>
        <w:pStyle w:val="ListBullet"/>
        <w:spacing w:after="30"/>
        <w:ind w:left="255"/>
      </w:pPr>
      <w:r>
        <w:rPr>
          <w:b w:val="0"/>
          <w:i w:val="0"/>
        </w:rPr>
        <w:t>Outreach: article in Boletín IQ-UNAM (2022), 2 public lectures for high-school audiences (2024 - 2025), media consultation for UNAM Global (2022).</w:t>
      </w:r>
    </w:p>
    <w:p>
      <w:pPr>
        <w:spacing w:after="60" w:before="180"/>
        <w:keepNext/>
        <w:pBdr>
          <w:bottom w:val="single" w:sz="6" w:space="1" w:color="660099"/>
        </w:pBdr>
      </w:pPr>
      <w:r>
        <w:rPr>
          <w:b/>
          <w:i w:val="0"/>
          <w:color w:val="660099"/>
          <w:sz w:val="22"/>
        </w:rPr>
        <w:t>REFEREES</w:t>
      </w:r>
    </w:p>
    <w:p>
      <w:pPr>
        <w:spacing w:after="60"/>
      </w:pPr>
      <w:r>
        <w:rPr>
          <w:b/>
          <w:i w:val="0"/>
        </w:rPr>
        <w:t>Prof. Braulio Rodríguez-Molina</w:t>
      </w:r>
      <w:r>
        <w:rPr>
          <w:b w:val="0"/>
          <w:i w:val="0"/>
        </w:rPr>
        <w:t>, PhD supervisor. Institute of Chemistry, UNAM, Mexico. brodriguez@iquimica.unam.mx · (+52) 55 6706 9475</w:t>
      </w:r>
    </w:p>
    <w:p>
      <w:pPr>
        <w:spacing w:after="60"/>
      </w:pPr>
      <w:r>
        <w:rPr>
          <w:b/>
          <w:i w:val="0"/>
        </w:rPr>
        <w:t>Dr Aaron Torres-Huerta</w:t>
      </w:r>
      <w:r>
        <w:rPr>
          <w:b w:val="0"/>
          <w:i w:val="0"/>
        </w:rPr>
        <w:t>, research collaborator. Universidad Autónoma de Madrid, Spain. aaron.torres.huerta@ulb.be · (+32) 489 34 15 69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