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C5E3" w14:textId="77777777" w:rsidR="0015441B" w:rsidRDefault="0015441B" w:rsidP="0015441B">
      <w:pPr>
        <w:spacing w:line="360" w:lineRule="auto"/>
      </w:pPr>
      <w:r>
        <w:t>Daniel Beck</w:t>
      </w:r>
    </w:p>
    <w:p w14:paraId="2CD07826" w14:textId="35D3EC95" w:rsidR="0015441B" w:rsidRDefault="001C6A52" w:rsidP="0015441B">
      <w:pPr>
        <w:spacing w:line="360" w:lineRule="auto"/>
      </w:pPr>
      <w:r>
        <w:t>SDEV-325</w:t>
      </w:r>
    </w:p>
    <w:p w14:paraId="549E05BF" w14:textId="734960AA" w:rsidR="0015441B" w:rsidRDefault="00C02FCA" w:rsidP="0015441B">
      <w:pPr>
        <w:spacing w:line="360" w:lineRule="auto"/>
      </w:pPr>
      <w:r>
        <w:t>October 13, 2020</w:t>
      </w:r>
    </w:p>
    <w:p w14:paraId="451E7ADD" w14:textId="268E1435" w:rsidR="00DD49EE" w:rsidRDefault="00DD49EE" w:rsidP="008232F4">
      <w:pPr>
        <w:spacing w:line="480" w:lineRule="auto"/>
      </w:pPr>
      <w:r>
        <w:t xml:space="preserve">1. </w:t>
      </w:r>
      <w:r w:rsidR="001C6A52">
        <w:t>The first software vulnerability that was address</w:t>
      </w:r>
      <w:r>
        <w:t>ed</w:t>
      </w:r>
      <w:r w:rsidR="001C6A52">
        <w:t xml:space="preserve"> was </w:t>
      </w:r>
      <w:r w:rsidR="00C02FCA" w:rsidRPr="00C02FCA">
        <w:t>CWE-307: Improper Restriction of Excessive Authentication Attempts</w:t>
      </w:r>
      <w:r w:rsidR="00422DC3">
        <w:t xml:space="preserve">. </w:t>
      </w:r>
      <w:r w:rsidR="00D91D35">
        <w:t>A CWE-30</w:t>
      </w:r>
      <w:r w:rsidR="00C02FCA">
        <w:t>7</w:t>
      </w:r>
      <w:r w:rsidR="00D91D35">
        <w:t xml:space="preserve"> vulnerability occurs when </w:t>
      </w:r>
      <w:r w:rsidR="001C6A52">
        <w:t>“</w:t>
      </w:r>
      <w:r w:rsidR="00C02FCA" w:rsidRPr="00C02FCA">
        <w:t>The software does not implement sufficient measures to prevent multiple failed authentication attempts within in a short time frame, making it more susceptible to brute force attacks</w:t>
      </w:r>
      <w:r w:rsidR="00C02FCA" w:rsidRPr="00C02FCA">
        <w:t xml:space="preserve"> </w:t>
      </w:r>
      <w:r w:rsidR="001C6A52" w:rsidRPr="001C6A52">
        <w:t>(</w:t>
      </w:r>
      <w:r w:rsidR="001C6A52" w:rsidRPr="00DD49EE">
        <w:rPr>
          <w:i/>
          <w:iCs/>
        </w:rPr>
        <w:t>Common Weakness Enumeration,</w:t>
      </w:r>
      <w:r w:rsidR="001C6A52" w:rsidRPr="001C6A52">
        <w:t xml:space="preserve"> 2020)</w:t>
      </w:r>
      <w:r w:rsidR="001C6A52">
        <w:t>.”</w:t>
      </w:r>
      <w:r w:rsidR="00846050">
        <w:t xml:space="preserve"> </w:t>
      </w:r>
      <w:r w:rsidR="00C02FCA">
        <w:t>If there are no restrictions on how many attempts can be made, then hackers can continuously attack an account until access is granted</w:t>
      </w:r>
      <w:r w:rsidR="00D91D35">
        <w:t>.</w:t>
      </w:r>
      <w:r w:rsidR="00846050">
        <w:t xml:space="preserve"> </w:t>
      </w:r>
      <w:r w:rsidR="002027D6">
        <w:t xml:space="preserve"> 1a</w:t>
      </w:r>
      <w:r w:rsidR="006B5D2C">
        <w:t xml:space="preserve"> show</w:t>
      </w:r>
      <w:r w:rsidR="00846050">
        <w:t>s</w:t>
      </w:r>
      <w:r w:rsidR="006B5D2C">
        <w:t xml:space="preserve"> </w:t>
      </w:r>
      <w:r w:rsidR="00F75ADD">
        <w:t xml:space="preserve">a program that </w:t>
      </w:r>
      <w:r w:rsidR="00C02FCA">
        <w:t>continuously will allow someone trying to gain access to the account, multiple attempts, without restriction</w:t>
      </w:r>
      <w:r w:rsidR="006B5D2C">
        <w:t>. 1b shows the result of the weakness being mitigated</w:t>
      </w:r>
      <w:r w:rsidR="00F75ADD">
        <w:t xml:space="preserve"> </w:t>
      </w:r>
      <w:r w:rsidR="008D3673">
        <w:t xml:space="preserve">by </w:t>
      </w:r>
      <w:r w:rsidR="00C02FCA">
        <w:t>adding a counter to the password attempts and exits the program after four failed attempts</w:t>
      </w:r>
      <w:r w:rsidR="008D3673">
        <w:t>.</w:t>
      </w:r>
    </w:p>
    <w:p w14:paraId="73F64EA2" w14:textId="4B3391F7" w:rsidR="00DD49EE" w:rsidRDefault="00DD49EE" w:rsidP="008232F4">
      <w:pPr>
        <w:spacing w:line="480" w:lineRule="auto"/>
      </w:pPr>
    </w:p>
    <w:p w14:paraId="7498B2DF" w14:textId="523B9DF2" w:rsidR="00DD49EE" w:rsidRDefault="00DD49EE" w:rsidP="002E0B4B">
      <w:pPr>
        <w:spacing w:line="480" w:lineRule="auto"/>
      </w:pPr>
      <w:r>
        <w:t xml:space="preserve">2. The second software vulnerability that was addressed was </w:t>
      </w:r>
      <w:r w:rsidR="002E0B4B" w:rsidRPr="002E0B4B">
        <w:t>CWE-327: Use of a Broken or Risky Cryptographic Algorithm</w:t>
      </w:r>
      <w:r w:rsidR="002D55DE">
        <w:t>. A CWE-3</w:t>
      </w:r>
      <w:r w:rsidR="002E0B4B">
        <w:t>27</w:t>
      </w:r>
      <w:r w:rsidR="002D55DE">
        <w:t xml:space="preserve"> vulnerability occurs when </w:t>
      </w:r>
      <w:r w:rsidR="008D3673">
        <w:t>“</w:t>
      </w:r>
      <w:r w:rsidR="002E0B4B" w:rsidRPr="002E0B4B">
        <w:t>The use of a broken or risky cryptographic algorithm is an unnecessary risk that may result in the exposure of sensitive information</w:t>
      </w:r>
      <w:r w:rsidR="002D55DE">
        <w:t xml:space="preserve"> </w:t>
      </w:r>
      <w:r w:rsidR="002D55DE" w:rsidRPr="001C6A52">
        <w:t>(</w:t>
      </w:r>
      <w:r w:rsidR="002D55DE" w:rsidRPr="00DD49EE">
        <w:rPr>
          <w:i/>
          <w:iCs/>
        </w:rPr>
        <w:t>Common Weakness Enumeration,</w:t>
      </w:r>
      <w:r w:rsidR="002D55DE" w:rsidRPr="001C6A52">
        <w:t xml:space="preserve"> 2020)</w:t>
      </w:r>
      <w:r w:rsidR="002D55DE">
        <w:t xml:space="preserve">.” </w:t>
      </w:r>
      <w:r w:rsidR="008D3673">
        <w:t xml:space="preserve"> </w:t>
      </w:r>
      <w:r w:rsidR="002D55DE">
        <w:t xml:space="preserve">If </w:t>
      </w:r>
      <w:r w:rsidR="00AD1103">
        <w:t>users’ passwords are not encrypted</w:t>
      </w:r>
      <w:r w:rsidR="002E0B4B">
        <w:t xml:space="preserve"> correctly</w:t>
      </w:r>
      <w:r w:rsidR="00AD1103">
        <w:t>, there is a chance that their passwords may be exposed</w:t>
      </w:r>
      <w:r w:rsidR="002E0B4B">
        <w:t>, or the password may become lost, locking the user out of their account</w:t>
      </w:r>
      <w:r w:rsidR="00E36875">
        <w:t xml:space="preserve">. 2a </w:t>
      </w:r>
      <w:r w:rsidR="002E0B4B">
        <w:t xml:space="preserve">shows what it may look like when </w:t>
      </w:r>
      <w:r w:rsidR="002E0B4B">
        <w:t xml:space="preserve">using a python extension, </w:t>
      </w:r>
      <w:r w:rsidR="002E0B4B" w:rsidRPr="00AD1103">
        <w:t>cryptography.fernet</w:t>
      </w:r>
      <w:r w:rsidR="002E0B4B">
        <w:t xml:space="preserve"> that has become broken and is not properly encrypting/decrypting passwords. The output of the program shows that the password that is stored does not get decrypted correctly</w:t>
      </w:r>
      <w:r w:rsidR="00841E4A">
        <w:t xml:space="preserve">. 2b shows the mitigation of the vulnerability by </w:t>
      </w:r>
      <w:r w:rsidR="00AD1103">
        <w:t xml:space="preserve">using </w:t>
      </w:r>
      <w:r w:rsidR="002E0B4B">
        <w:t>a corrected method that runs the password through a cryptography algorithm.</w:t>
      </w:r>
      <w:r>
        <w:br w:type="page"/>
      </w:r>
    </w:p>
    <w:p w14:paraId="162DCC6D" w14:textId="5D549ACC" w:rsidR="00DD49EE" w:rsidRDefault="00DD49EE" w:rsidP="00DD49EE">
      <w:r>
        <w:lastRenderedPageBreak/>
        <w:t>1a.</w:t>
      </w:r>
    </w:p>
    <w:p w14:paraId="18F7A070" w14:textId="76CB70B3" w:rsidR="00DD49EE" w:rsidRDefault="00136994" w:rsidP="00C02FCA">
      <w:r>
        <w:rPr>
          <w:noProof/>
        </w:rPr>
        <w:drawing>
          <wp:inline distT="0" distB="0" distL="0" distR="0" wp14:anchorId="298E3120" wp14:editId="1DC14F1C">
            <wp:extent cx="4162425" cy="78861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709" cy="78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0685" w14:textId="5C078FF7" w:rsidR="00136994" w:rsidRDefault="00DD49EE" w:rsidP="00DD49EE">
      <w:r>
        <w:lastRenderedPageBreak/>
        <w:t>1b.</w:t>
      </w:r>
    </w:p>
    <w:p w14:paraId="0B868875" w14:textId="6A558F53" w:rsidR="00F141EC" w:rsidRDefault="00F141EC" w:rsidP="00DD49EE">
      <w:r>
        <w:rPr>
          <w:noProof/>
        </w:rPr>
        <w:drawing>
          <wp:inline distT="0" distB="0" distL="0" distR="0" wp14:anchorId="6F68575D" wp14:editId="03AFA766">
            <wp:extent cx="5868027" cy="6334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986" cy="63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D0F4" w14:textId="75AF72E4" w:rsidR="00F141EC" w:rsidRDefault="00F141EC" w:rsidP="00DD49EE"/>
    <w:p w14:paraId="16F043B7" w14:textId="7896D8FA" w:rsidR="00F141EC" w:rsidRDefault="00F141EC" w:rsidP="00DD49EE"/>
    <w:p w14:paraId="54139F91" w14:textId="66D79C5F" w:rsidR="007F204F" w:rsidRDefault="007F204F" w:rsidP="00DD49EE"/>
    <w:p w14:paraId="42DCDFE1" w14:textId="2E858119" w:rsidR="002E0B4B" w:rsidRDefault="002E0B4B" w:rsidP="006B5D2C">
      <w:pPr>
        <w:spacing w:line="259" w:lineRule="auto"/>
      </w:pPr>
      <w:r>
        <w:br w:type="page"/>
      </w:r>
    </w:p>
    <w:p w14:paraId="0F5B10B1" w14:textId="25AF205B" w:rsidR="00DD49EE" w:rsidRDefault="00DD49EE" w:rsidP="008232F4">
      <w:r>
        <w:lastRenderedPageBreak/>
        <w:t>2a.</w:t>
      </w:r>
    </w:p>
    <w:p w14:paraId="4A78FBEE" w14:textId="3F677240" w:rsidR="008232F4" w:rsidRDefault="002E0B4B" w:rsidP="008232F4">
      <w:r>
        <w:rPr>
          <w:noProof/>
        </w:rPr>
        <w:drawing>
          <wp:inline distT="0" distB="0" distL="0" distR="0" wp14:anchorId="0FB01557" wp14:editId="712F51F1">
            <wp:extent cx="406717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EA12" w14:textId="00521929" w:rsidR="002E0B4B" w:rsidRDefault="002E0B4B" w:rsidP="008232F4">
      <w:r>
        <w:rPr>
          <w:noProof/>
        </w:rPr>
        <w:drawing>
          <wp:inline distT="0" distB="0" distL="0" distR="0" wp14:anchorId="7F08AFDB" wp14:editId="0B4F67E9">
            <wp:extent cx="36290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E041" w14:textId="5E93F3B3" w:rsidR="002E0B4B" w:rsidRDefault="002E0B4B" w:rsidP="008232F4">
      <w:r>
        <w:rPr>
          <w:noProof/>
        </w:rPr>
        <w:lastRenderedPageBreak/>
        <w:drawing>
          <wp:inline distT="0" distB="0" distL="0" distR="0" wp14:anchorId="6CF903A3" wp14:editId="0A997BCC">
            <wp:extent cx="5943600" cy="1101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6000" w14:textId="77777777" w:rsidR="007F204F" w:rsidRDefault="007F204F" w:rsidP="008232F4"/>
    <w:p w14:paraId="35AEB6EC" w14:textId="77777777" w:rsidR="008232F4" w:rsidRDefault="008232F4" w:rsidP="008232F4"/>
    <w:p w14:paraId="68D16069" w14:textId="0D5D7EAA" w:rsidR="008232F4" w:rsidRDefault="008232F4">
      <w:pPr>
        <w:spacing w:line="259" w:lineRule="auto"/>
      </w:pPr>
      <w:r>
        <w:br w:type="page"/>
      </w:r>
    </w:p>
    <w:p w14:paraId="56D0F33C" w14:textId="384806AF" w:rsidR="008232F4" w:rsidRDefault="008232F4" w:rsidP="008232F4">
      <w:r>
        <w:lastRenderedPageBreak/>
        <w:t>2b.</w:t>
      </w:r>
    </w:p>
    <w:p w14:paraId="3E35338D" w14:textId="289032BB" w:rsidR="008232F4" w:rsidRDefault="007F204F" w:rsidP="008232F4">
      <w:r>
        <w:rPr>
          <w:noProof/>
        </w:rPr>
        <w:drawing>
          <wp:inline distT="0" distB="0" distL="0" distR="0" wp14:anchorId="71F3753A" wp14:editId="23E52384">
            <wp:extent cx="3895725" cy="4686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F71E" w14:textId="7B689E68" w:rsidR="007F204F" w:rsidRDefault="007F204F" w:rsidP="008232F4">
      <w:r>
        <w:rPr>
          <w:noProof/>
        </w:rPr>
        <w:drawing>
          <wp:inline distT="0" distB="0" distL="0" distR="0" wp14:anchorId="5A7636F7" wp14:editId="04279AF8">
            <wp:extent cx="3419475" cy="2314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E727" w14:textId="3D589F10" w:rsidR="002E0B4B" w:rsidRDefault="002E0B4B" w:rsidP="008232F4">
      <w:r>
        <w:rPr>
          <w:noProof/>
        </w:rPr>
        <w:lastRenderedPageBreak/>
        <w:drawing>
          <wp:inline distT="0" distB="0" distL="0" distR="0" wp14:anchorId="0BDAEF2C" wp14:editId="0137EE1A">
            <wp:extent cx="5943600" cy="1383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CB2" w14:textId="59A354C1" w:rsidR="007F204F" w:rsidRDefault="007F204F" w:rsidP="008232F4"/>
    <w:p w14:paraId="37EB5269" w14:textId="77777777" w:rsidR="00DD49EE" w:rsidRDefault="00DD49EE" w:rsidP="00DD49EE">
      <w:pPr>
        <w:ind w:firstLine="720"/>
      </w:pPr>
    </w:p>
    <w:p w14:paraId="300EF445" w14:textId="21E59833" w:rsidR="00CD3F59" w:rsidRDefault="00CD3F59">
      <w:pPr>
        <w:spacing w:line="259" w:lineRule="auto"/>
      </w:pPr>
      <w:r>
        <w:br w:type="page"/>
      </w:r>
    </w:p>
    <w:p w14:paraId="1E800E2D" w14:textId="60DA6DC8" w:rsidR="001C6A52" w:rsidRDefault="001C6A52">
      <w:r>
        <w:lastRenderedPageBreak/>
        <w:t>References:</w:t>
      </w:r>
    </w:p>
    <w:p w14:paraId="0969E01C" w14:textId="17BC4C8D" w:rsidR="001C6A52" w:rsidRPr="001C6A52" w:rsidRDefault="001C6A52" w:rsidP="001C6A52">
      <w:pPr>
        <w:spacing w:line="257" w:lineRule="auto"/>
        <w:ind w:left="720" w:hanging="720"/>
      </w:pPr>
      <w:r w:rsidRPr="001C6A52">
        <w:t xml:space="preserve">Common Weakness Enumeration. (2020, August 20). Retrieved </w:t>
      </w:r>
      <w:r w:rsidR="002E0B4B">
        <w:t>October 10</w:t>
      </w:r>
      <w:r w:rsidRPr="001C6A52">
        <w:t>, 2020, from https://cwe.mitre.org/data/definitions/</w:t>
      </w:r>
    </w:p>
    <w:p w14:paraId="36B276BC" w14:textId="77777777" w:rsidR="001C6A52" w:rsidRDefault="001C6A52"/>
    <w:sectPr w:rsidR="001C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0B94"/>
    <w:multiLevelType w:val="hybridMultilevel"/>
    <w:tmpl w:val="B25A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573C"/>
    <w:multiLevelType w:val="hybridMultilevel"/>
    <w:tmpl w:val="D71A8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7068A"/>
    <w:multiLevelType w:val="hybridMultilevel"/>
    <w:tmpl w:val="049C37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F25FB0"/>
    <w:multiLevelType w:val="hybridMultilevel"/>
    <w:tmpl w:val="575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63F53"/>
    <w:multiLevelType w:val="hybridMultilevel"/>
    <w:tmpl w:val="14600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7423A"/>
    <w:multiLevelType w:val="hybridMultilevel"/>
    <w:tmpl w:val="0A42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45FF0"/>
    <w:multiLevelType w:val="hybridMultilevel"/>
    <w:tmpl w:val="0D30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F2C7C"/>
    <w:multiLevelType w:val="hybridMultilevel"/>
    <w:tmpl w:val="2E2C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1B"/>
    <w:rsid w:val="000403D6"/>
    <w:rsid w:val="000A461F"/>
    <w:rsid w:val="000E3549"/>
    <w:rsid w:val="00136994"/>
    <w:rsid w:val="0015441B"/>
    <w:rsid w:val="00163324"/>
    <w:rsid w:val="00192B59"/>
    <w:rsid w:val="001C6A52"/>
    <w:rsid w:val="002027D6"/>
    <w:rsid w:val="002D55DE"/>
    <w:rsid w:val="002E0B4B"/>
    <w:rsid w:val="0037593E"/>
    <w:rsid w:val="0038304F"/>
    <w:rsid w:val="00414B23"/>
    <w:rsid w:val="00422DC3"/>
    <w:rsid w:val="0043081D"/>
    <w:rsid w:val="004412EC"/>
    <w:rsid w:val="004D4152"/>
    <w:rsid w:val="00541FC3"/>
    <w:rsid w:val="006956E5"/>
    <w:rsid w:val="006B5D2C"/>
    <w:rsid w:val="007F0ECC"/>
    <w:rsid w:val="007F204F"/>
    <w:rsid w:val="008232F4"/>
    <w:rsid w:val="00841E4A"/>
    <w:rsid w:val="00842858"/>
    <w:rsid w:val="00846050"/>
    <w:rsid w:val="008515D4"/>
    <w:rsid w:val="00851E15"/>
    <w:rsid w:val="008B2879"/>
    <w:rsid w:val="008D3673"/>
    <w:rsid w:val="008D4288"/>
    <w:rsid w:val="00AD1103"/>
    <w:rsid w:val="00C02FCA"/>
    <w:rsid w:val="00CD3F59"/>
    <w:rsid w:val="00CF7D56"/>
    <w:rsid w:val="00D91D35"/>
    <w:rsid w:val="00DC30E9"/>
    <w:rsid w:val="00DD49EE"/>
    <w:rsid w:val="00E36875"/>
    <w:rsid w:val="00E46DB2"/>
    <w:rsid w:val="00EF56E8"/>
    <w:rsid w:val="00F141EC"/>
    <w:rsid w:val="00F21223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3AD9"/>
  <w15:chartTrackingRefBased/>
  <w15:docId w15:val="{3BA2F263-A0D8-4665-9649-21A68CD3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F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53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9</cp:revision>
  <cp:lastPrinted>2020-09-02T02:06:00Z</cp:lastPrinted>
  <dcterms:created xsi:type="dcterms:W3CDTF">2020-09-16T03:13:00Z</dcterms:created>
  <dcterms:modified xsi:type="dcterms:W3CDTF">2020-10-13T19:15:00Z</dcterms:modified>
</cp:coreProperties>
</file>