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/>
        <w:jc w:val="center"/>
      </w:pPr>
      <w:r>
        <w:rPr>
          <w:rFonts w:ascii="Microsoft YaHei" w:hAnsi="Microsoft YaHei" w:eastAsia="Microsoft YaHei"/>
          <w:b/>
          <w:color w:val="000000"/>
          <w:sz w:val="21"/>
        </w:rPr>
        <w:t>设备用户操作说明手册</w:t>
      </w:r>
    </w:p>
    <w:p>
      <w:pPr>
        <w:widowControl/>
        <w:jc w:val="center"/>
      </w:pPr>
      <w:r>
        <w:rPr>
          <w:rFonts w:ascii="Microsoft YaHei" w:hAnsi="Microsoft YaHei" w:eastAsia="Microsoft YaHei"/>
          <w:color w:val="000000"/>
          <w:sz w:val="21"/>
        </w:rPr>
        <w:t>警务肩灯一体设备</w:t>
      </w:r>
    </w:p>
    <w:p>
      <w:pPr>
        <w:widowControl/>
        <w:spacing w:before="680"/>
        <w:jc w:val="center"/>
      </w:pPr>
      <w:r>
        <w:rPr>
          <w:rFonts w:ascii="Microsoft YaHei" w:hAnsi="Microsoft YaHei" w:eastAsia="Microsoft YaHei"/>
          <w:color w:val="000000"/>
          <w:sz w:val="21"/>
        </w:rPr>
        <w:t>面向设备使用人员的操作、状态查看与故障处理说明</w:t>
      </w:r>
    </w:p>
    <w:p>
      <w:pPr>
        <w:widowControl/>
        <w:spacing w:before="2300"/>
        <w:jc w:val="center"/>
      </w:pPr>
      <w:r>
        <w:rPr>
          <w:rFonts w:ascii="Microsoft YaHei" w:hAnsi="Microsoft YaHei" w:eastAsia="Microsoft YaHei"/>
          <w:color w:val="000000"/>
          <w:sz w:val="21"/>
        </w:rPr>
        <w:t>适用于当前项目版本</w:t>
      </w:r>
    </w:p>
    <w:p>
      <w:pPr>
        <w:widowControl/>
        <w:jc w:val="center"/>
      </w:pPr>
      <w:r>
        <w:rPr>
          <w:rFonts w:ascii="Microsoft YaHei" w:hAnsi="Microsoft YaHei" w:eastAsia="Microsoft YaHei"/>
          <w:color w:val="000000"/>
          <w:sz w:val="21"/>
        </w:rPr>
        <w:t>请以设备实际显示文字和图标为准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br w:type="page"/>
      </w:r>
    </w:p>
    <w:p>
      <w:pPr>
        <w:pStyle w:val="Heading1"/>
        <w:widowControl/>
      </w:pPr>
      <w:r>
        <w:t>使用前须知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本手册说明设备从开机、登录、定位、对讲到设置和升级的日常使用方法。设备会在后台处理网络重连、定位采集、电量刷新和升级状态，使用人员只需根据屏幕提示操作。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涉及服务器账号、组呼权限、单呼成员和升级任务的功能，需要网络连接正常并由平台下发相应权限。游客模式用于查看定位和基础状态，不具备对讲权限。</w:t>
      </w: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重要：</w:t>
      </w:r>
      <w:r>
        <w:rPr>
          <w:rFonts w:ascii="Microsoft YaHei" w:hAnsi="Microsoft YaHei" w:eastAsia="Microsoft YaHei"/>
          <w:color w:val="000000"/>
          <w:sz w:val="21"/>
        </w:rPr>
        <w:t>首次使用前请确认设备电量充足、SIM 卡已插入，并在信号良好的位置完成首次登录。升级过程中不要关机或拔出电源。</w:t>
      </w:r>
    </w:p>
    <w:p>
      <w:pPr>
        <w:pStyle w:val="Heading1"/>
        <w:widowControl/>
      </w:pPr>
      <w:r>
        <w:t>目录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 认识设备界面和状态图标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2 开机与登录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3 游客模式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4 定位功能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5 组呼和单呼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6 PTT 对讲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7 肩灯与双击模式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8 音量操作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9 屏幕亮度和自动息屏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10 电量和充电状态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11 网络状态和 SIM 卡信息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12 软件升级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13 用户切换和强制下线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14 常见提示和处理方法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15 用户操作速查表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br w:type="page"/>
      </w:r>
    </w:p>
    <w:p>
      <w:pPr>
        <w:pStyle w:val="Heading1"/>
        <w:widowControl/>
      </w:pPr>
      <w:r>
        <w:t>1 认识设备界面和状态图标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设备登录或进入游客模式后，屏幕底部有四个主功能入口：定位、肩灯、对讲机和设置。点击图标或对应区域进入功能页；子页面通常通过返回手势或系统页面导航返回上一级。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3969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4252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1247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396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时间、星期、姓名或游客、经纬度、海拔、卫星数量</w:t>
            </w:r>
          </w:p>
        </w:tc>
        <w:tc>
          <w:tcPr>
            <w:tcW w:type="dxa" w:w="425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进入定位详情，查看当前账号并切换用户</w:t>
            </w:r>
          </w:p>
        </w:tc>
      </w:tr>
      <w:tr>
        <w:tc>
          <w:tcPr>
            <w:tcW w:type="dxa" w:w="1247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肩灯</w:t>
            </w:r>
          </w:p>
        </w:tc>
        <w:tc>
          <w:tcPr>
            <w:tcW w:type="dxa" w:w="396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肩灯模式、双击模式</w:t>
            </w:r>
          </w:p>
        </w:tc>
        <w:tc>
          <w:tcPr>
            <w:tcW w:type="dxa" w:w="4252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选择关闭、红蓝交替闪或红蓝对角闪；设置双击功能</w:t>
            </w:r>
          </w:p>
        </w:tc>
      </w:tr>
      <w:tr>
        <w:tc>
          <w:tcPr>
            <w:tcW w:type="dxa" w:w="1247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对讲机</w:t>
            </w:r>
          </w:p>
        </w:tc>
        <w:tc>
          <w:tcPr>
            <w:tcW w:type="dxa" w:w="396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组呼模式、单呼模式</w:t>
            </w:r>
          </w:p>
        </w:tc>
        <w:tc>
          <w:tcPr>
            <w:tcW w:type="dxa" w:w="425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登录且有权限时选择组呼小组或在线单呼成员</w:t>
            </w:r>
          </w:p>
        </w:tc>
      </w:tr>
      <w:tr>
        <w:tc>
          <w:tcPr>
            <w:tcW w:type="dxa" w:w="1247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设置</w:t>
            </w:r>
          </w:p>
        </w:tc>
        <w:tc>
          <w:tcPr>
            <w:tcW w:type="dxa" w:w="396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设备信息、亮度、音量、息屏、网络、跌倒检测、升级</w:t>
            </w:r>
          </w:p>
        </w:tc>
        <w:tc>
          <w:tcPr>
            <w:tcW w:type="dxa" w:w="4252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查看状态或修改设备参数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状态栏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显示内容</w:t>
            </w:r>
          </w:p>
        </w:tc>
        <w:tc>
          <w:tcPr>
            <w:tcW w:type="dxa" w:w="7200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警号或游客</w:t>
            </w:r>
          </w:p>
        </w:tc>
        <w:tc>
          <w:tcPr>
            <w:tcW w:type="dxa" w:w="7200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显示当前登录身份；游客模式显示“游客”</w:t>
            </w:r>
          </w:p>
        </w:tc>
      </w:tr>
      <w:tr>
        <w:tc>
          <w:tcPr>
            <w:tcW w:type="dxa" w:w="226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信号图标</w:t>
            </w:r>
          </w:p>
        </w:tc>
        <w:tc>
          <w:tcPr>
            <w:tcW w:type="dxa" w:w="7200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网络和 TCP 链路均正常时按信号等级显示；显示最低状态时表示链路尚未完整建立</w:t>
            </w:r>
          </w:p>
        </w:tc>
      </w:tr>
      <w:tr>
        <w:tc>
          <w:tcPr>
            <w:tcW w:type="dxa" w:w="226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电量</w:t>
            </w:r>
          </w:p>
        </w:tc>
        <w:tc>
          <w:tcPr>
            <w:tcW w:type="dxa" w:w="7200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显示当前电量百分比；充电时电量文字显示为绿色</w:t>
            </w:r>
          </w:p>
        </w:tc>
      </w:tr>
    </w:tbl>
    <w:p>
      <w:pPr>
        <w:widowControl/>
        <w:spacing w:after="20"/>
      </w:pP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提示：</w:t>
      </w:r>
      <w:r>
        <w:rPr>
          <w:rFonts w:ascii="Microsoft YaHei" w:hAnsi="Microsoft YaHei" w:eastAsia="Microsoft YaHei"/>
          <w:color w:val="000000"/>
          <w:sz w:val="21"/>
        </w:rPr>
        <w:t>网络断开或后台重连通常不会阻止定位页面、游客模式或自动息屏。需要对讲时，设备会根据当前连接状态给出提示。</w:t>
      </w:r>
    </w:p>
    <w:p>
      <w:pPr>
        <w:pStyle w:val="Heading1"/>
        <w:widowControl/>
      </w:pPr>
      <w:r>
        <w:t>2 开机与登录</w:t>
      </w:r>
    </w:p>
    <w:p>
      <w:pPr>
        <w:pStyle w:val="Heading2"/>
        <w:widowControl/>
      </w:pPr>
      <w:r>
        <w:t>2.1 开机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按设备电源键开机，等待启动页面完成。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启动完成后进入登录页面。登录页面包含 M、F 前缀选择、六位数字输入框、删除和确认按键。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开机后设备会在后台尝试建立网络和 TCP 连接；连接提示只在登录页生命周期内按需显示，后续重连主要在后台执行。</w:t>
      </w:r>
    </w:p>
    <w:p>
      <w:pPr>
        <w:pStyle w:val="Heading2"/>
        <w:widowControl/>
      </w:pPr>
      <w:r>
        <w:t>2.2 普通警号登录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根据警号首字母选择 M 或 F。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依次输入六位数字警号。输入错误时点击“删除”修改。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点击“确认”。屏幕显示登录进度，设备等待服务器应答。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登录成功后进入定位一级页面，并刷新当前警员姓名和可用组呼、单呼信息。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提示</w:t>
            </w:r>
          </w:p>
        </w:tc>
        <w:tc>
          <w:tcPr>
            <w:tcW w:type="dxa" w:w="6633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请输入6位编号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输入的数字不足六位，请补齐后再确认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等待网络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设备正在等待蜂窝网络准备完成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登录中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已提交登录请求，正在等待服务器应答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警号未注册或登录失败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服务器已明确拒绝本次登录，请核对警号或联系管理员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网络连接中或 TCP 连接中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当前连接尚未完成，可等待恢复后再次确认登录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2.3 无网络时的处理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如果确认登录时网络或 TCP 尚未准备好，设备会弹出网络状态确认框。选择继续后可进入游客模式；取消则留在登录页，后台继续尝试连接。</w:t>
      </w: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登录结果：</w:t>
      </w:r>
      <w:r>
        <w:rPr>
          <w:rFonts w:ascii="Microsoft YaHei" w:hAnsi="Microsoft YaHei" w:eastAsia="Microsoft YaHei"/>
          <w:color w:val="000000"/>
          <w:sz w:val="21"/>
        </w:rPr>
        <w:t>只有本次登录事务收到成功应答后，设备才会进入普通登录业务页。被拒绝的登录不会被当作成功。</w:t>
      </w:r>
    </w:p>
    <w:p>
      <w:pPr>
        <w:pStyle w:val="Heading1"/>
        <w:widowControl/>
      </w:pPr>
      <w:r>
        <w:t>3 游客模式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在登录页面输入 000000 并点击“确认”，设备直接进入本地游客模式，不发送 TCP 登录包。游客身份在状态栏和定位详情中显示为“游客”。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游客模式支持</w:t>
            </w:r>
          </w:p>
        </w:tc>
        <w:tc>
          <w:tcPr>
            <w:tcW w:type="dxa" w:w="4819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游客模式不支持</w:t>
            </w:r>
          </w:p>
        </w:tc>
      </w:tr>
      <w:tr>
        <w:tc>
          <w:tcPr>
            <w:tcW w:type="dxa" w:w="464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查看定位一级页面和定位详情</w:t>
            </w:r>
          </w:p>
        </w:tc>
        <w:tc>
          <w:tcPr>
            <w:tcW w:type="dxa" w:w="481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组呼、单呼和 PTT 对讲</w:t>
            </w:r>
          </w:p>
        </w:tc>
      </w:tr>
      <w:tr>
        <w:tc>
          <w:tcPr>
            <w:tcW w:type="dxa" w:w="464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查看电量、信号和设备状态</w:t>
            </w:r>
          </w:p>
        </w:tc>
        <w:tc>
          <w:tcPr>
            <w:tcW w:type="dxa" w:w="481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加入组呼小组或选择单呼成员</w:t>
            </w:r>
          </w:p>
        </w:tc>
      </w:tr>
      <w:tr>
        <w:tc>
          <w:tcPr>
            <w:tcW w:type="dxa" w:w="464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使用肩灯、音量、亮度、息屏和部分设置</w:t>
            </w:r>
          </w:p>
        </w:tc>
        <w:tc>
          <w:tcPr>
            <w:tcW w:type="dxa" w:w="481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依赖 POC 权限的通信业务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游客模式仍可后台获取定位并在满足条件时上传定位数据。网络恢复后，设备可能提示“网络正常，是否重新登录？”，确认后返回登录页重新输入警号；取消则继续保持游客身份。</w:t>
      </w:r>
    </w:p>
    <w:p>
      <w:pPr>
        <w:pStyle w:val="Heading1"/>
        <w:widowControl/>
      </w:pPr>
      <w:r>
        <w:t>4 定位功能</w:t>
      </w:r>
    </w:p>
    <w:p>
      <w:pPr>
        <w:pStyle w:val="Heading2"/>
        <w:widowControl/>
      </w:pPr>
      <w:r>
        <w:t>4.1 定位一级页面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定位一级页面显示当前定位摘要，包括姓名或游客、经度、纬度、海拔、卫星数量、时间和星期。点击定位图标进入定位详情。</w:t>
      </w:r>
    </w:p>
    <w:p>
      <w:pPr>
        <w:pStyle w:val="Heading2"/>
        <w:widowControl/>
      </w:pPr>
      <w:r>
        <w:t>4.2 定位详情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定位详情显示当前用户姓名和警号。普通登录显示实际警号，游客模式显示“警号：游客”。点击“切换用户”可以结束当前身份并返回登录页面。</w:t>
      </w:r>
    </w:p>
    <w:p>
      <w:pPr>
        <w:pStyle w:val="Heading2"/>
        <w:widowControl/>
      </w:pPr>
      <w:r>
        <w:t>4.3 定位采集和上报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GNSS 初始化失败时，设备会自动重试，不需要用户反复操作。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初始化成功后先进行短周期采集，最多尝试十次；获得有效定位后可提前进入正常采集周期。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正常采集周期为约 30 秒一次。定位结果满足上报条件时通过 TCP 上传。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对讲业务真正占用通信流程时，定位上报可能暂存，业务结束后再发送；空闲状态和没有组呼时不会被误判为对讲忙碌。</w:t>
      </w:r>
    </w:p>
    <w:p>
      <w:pPr>
        <w:pStyle w:val="Heading1"/>
        <w:widowControl/>
      </w:pPr>
      <w:r>
        <w:t>5 组呼和单呼</w:t>
      </w: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使用条件：</w:t>
      </w:r>
      <w:r>
        <w:rPr>
          <w:rFonts w:ascii="Microsoft YaHei" w:hAnsi="Microsoft YaHei" w:eastAsia="Microsoft YaHei"/>
          <w:color w:val="000000"/>
          <w:sz w:val="21"/>
        </w:rPr>
        <w:t>组呼和单呼仅对正常登录且具备 POC 权限的账号开放。游客模式或 POC 权限关闭时，相关页面不可用。</w:t>
      </w:r>
    </w:p>
    <w:p>
      <w:pPr>
        <w:pStyle w:val="Heading2"/>
        <w:widowControl/>
      </w:pPr>
      <w:r>
        <w:t>5.1 选择组呼小组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进入“对讲机”，选择“组呼模式”。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在列表中选择目标小组。列表包含“无/退出”选项；选择其他小组时按屏幕提示确认。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确认后等待入组完成。入组成功后可使用 PTT 对讲。</w:t>
      </w:r>
    </w:p>
    <w:p>
      <w:pPr>
        <w:pStyle w:val="Heading2"/>
        <w:widowControl/>
      </w:pPr>
      <w:r>
        <w:t>5.2 选择单呼成员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进入“对讲机”，选择“单呼模式”。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列表只显示当前在线且可呼叫的成员，不显示离线成员和本机。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选择成员并确认。结束单呼时选择“无/解散”。</w:t>
      </w: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刷新名单：</w:t>
      </w:r>
      <w:r>
        <w:rPr>
          <w:rFonts w:ascii="Microsoft YaHei" w:hAnsi="Microsoft YaHei" w:eastAsia="Microsoft YaHei"/>
          <w:color w:val="000000"/>
          <w:sz w:val="21"/>
        </w:rPr>
        <w:t>成员和小组信息由平台名单提供。进入登录后设备会刷新一次，页面中的刷新操作可能需要等待网络请求完成。</w:t>
      </w:r>
    </w:p>
    <w:p>
      <w:pPr>
        <w:pStyle w:val="Heading1"/>
        <w:widowControl/>
      </w:pPr>
      <w:r>
        <w:t>6 PTT 对讲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PTT 是按住讲话、松开结束的对讲方式。对讲前请确认已经正常登录并加入可用组呼小组，或已选择单呼成员。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按住对讲键，设备申请麦权。屏幕提示“正在申请麦权”时请保持按住。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获得麦权后，屏幕提示“正在讲话中”，此时对着麦克风讲话。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松开对讲键，设备停止本地采音并释放麦权。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收到远端讲话时，设备自动播放语音，并显示当前讲话成员和通话类型。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5953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351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游客身份，无法对讲</w:t>
            </w:r>
          </w:p>
        </w:tc>
        <w:tc>
          <w:tcPr>
            <w:tcW w:type="dxa" w:w="595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当前是游客模式，需要返回登录页使用已注册警号登录</w:t>
            </w:r>
          </w:p>
        </w:tc>
      </w:tr>
      <w:tr>
        <w:tc>
          <w:tcPr>
            <w:tcW w:type="dxa" w:w="351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正在申请麦权时间较长</w:t>
            </w:r>
          </w:p>
        </w:tc>
        <w:tc>
          <w:tcPr>
            <w:tcW w:type="dxa" w:w="595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保持按键并确认信号图标正常；网络未恢复时先松开，待连接正常后重试</w:t>
            </w:r>
          </w:p>
        </w:tc>
      </w:tr>
      <w:tr>
        <w:tc>
          <w:tcPr>
            <w:tcW w:type="dxa" w:w="351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抢麦失败或释放麦权失败</w:t>
            </w:r>
          </w:p>
        </w:tc>
        <w:tc>
          <w:tcPr>
            <w:tcW w:type="dxa" w:w="595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松开按键，等待提示消失后重新尝试；持续失败时检查网络状态</w:t>
            </w:r>
          </w:p>
        </w:tc>
      </w:tr>
      <w:tr>
        <w:tc>
          <w:tcPr>
            <w:tcW w:type="dxa" w:w="351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对讲中定位暂未上报</w:t>
            </w:r>
          </w:p>
        </w:tc>
        <w:tc>
          <w:tcPr>
            <w:tcW w:type="dxa" w:w="595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属于业务优先级处理，通话结束后会恢复定位上报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 肩灯与双击模式</w:t>
      </w:r>
    </w:p>
    <w:p>
      <w:pPr>
        <w:pStyle w:val="Heading2"/>
        <w:widowControl/>
      </w:pPr>
      <w:r>
        <w:t>7.1 屏幕设置肩灯模式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进入“肩灯”，选择“肩灯模式”。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选择“关闭”“红蓝交替闪”或“红蓝对角闪”。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出现“确认修改？”后点击“确认”；点击“取消”保持原设置。</w:t>
      </w:r>
    </w:p>
    <w:p>
      <w:pPr>
        <w:pStyle w:val="Heading2"/>
        <w:widowControl/>
      </w:pPr>
      <w:r>
        <w:t>7.2 肩灯按键操作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6066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40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短按，2 秒内松开</w:t>
            </w:r>
          </w:p>
        </w:tc>
        <w:tc>
          <w:tcPr>
            <w:tcW w:type="dxa" w:w="6066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肩灯开启时关闭；肩灯关闭时打开红蓝交替闪；红蓝对角闪时关闭</w:t>
            </w:r>
          </w:p>
        </w:tc>
      </w:tr>
      <w:tr>
        <w:tc>
          <w:tcPr>
            <w:tcW w:type="dxa" w:w="3402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长按至少 2 秒后松开</w:t>
            </w:r>
          </w:p>
        </w:tc>
        <w:tc>
          <w:tcPr>
            <w:tcW w:type="dxa" w:w="6066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切换双击模式开启或关闭，并提示切换后的状态约 2 秒</w:t>
            </w:r>
          </w:p>
        </w:tc>
      </w:tr>
      <w:tr>
        <w:tc>
          <w:tcPr>
            <w:tcW w:type="dxa" w:w="340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长按达到 2 秒仍不松开</w:t>
            </w:r>
          </w:p>
        </w:tc>
        <w:tc>
          <w:tcPr>
            <w:tcW w:type="dxa" w:w="6066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只触发本次切换，不会每隔 2 秒重复切换；松开并完成防抖后才能再次操作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双击模式开启时，设备可根据加速度传感器的双击事件切换肩灯；关闭时不响应双击切换，但不影响肩灯按键短按。</w:t>
      </w:r>
    </w:p>
    <w:p>
      <w:pPr>
        <w:pStyle w:val="Heading1"/>
        <w:widowControl/>
      </w:pPr>
      <w:r>
        <w:t>8 音量操作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音量可以在“设置 &gt; 音量”页面通过滑块调节，也可以使用设备侧面的音量增加键和音量减少键调节。音量范围为 0 到 11 级。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按下音量键后会尽快播放按键提示音。必须松开后，下一次按下才算新的调节操作。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屏幕会短暂显示音量滑条和当前级数。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音量连续 1 分钟没有变化后自动保存，设备重启后沿用已保存值。</w:t>
      </w:r>
    </w:p>
    <w:p>
      <w:pPr>
        <w:pStyle w:val="Heading1"/>
        <w:widowControl/>
      </w:pPr>
      <w:r>
        <w:t>9 屏幕亮度和自动息屏</w:t>
      </w:r>
    </w:p>
    <w:p>
      <w:pPr>
        <w:pStyle w:val="Heading2"/>
        <w:widowControl/>
      </w:pPr>
      <w:r>
        <w:t>9.1 调节屏幕亮度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进入“设置 &gt; 屏幕亮度”，拖动竖向滑块调节亮度。界面显示范围为 5% 到 100%。设备对硬件最大亮度做了限制，显示 100% 时已经是当前设备可用的最高体验亮度。</w:t>
      </w:r>
    </w:p>
    <w:p>
      <w:pPr>
        <w:pStyle w:val="Heading2"/>
        <w:widowControl/>
      </w:pPr>
      <w:r>
        <w:t>9.2 设置自动息屏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进入“设置 &gt; 息屏时间”，可选择 10 秒、15 秒、20 秒、30 秒、1 分钟或“永不息屏”。选择后按提示确认。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登录成功进入业务页或进入游客模式后，才开始计算息屏时间。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触摸、按键、对讲等活动会重新计时；真正处于对讲忙碌状态时不会息屏。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网络断开、网络重连或后台定位处理不会单独阻止息屏。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屏幕息屏后，按屏幕控制键或触发有效操作可唤醒屏幕。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屏幕亮度连续 1 分钟没有变化后自动保存。</w:t>
      </w:r>
    </w:p>
    <w:p>
      <w:pPr>
        <w:pStyle w:val="Heading1"/>
        <w:widowControl/>
      </w:pPr>
      <w:r>
        <w:t>10 电量和充电状态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状态栏显示电量百分比。电池采样由后台低优先级任务完成，不会阻塞触摸、通信和对讲。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显示状态</w:t>
            </w:r>
          </w:p>
        </w:tc>
        <w:tc>
          <w:tcPr>
            <w:tcW w:type="dxa" w:w="6633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绿色电量文字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设备正在充电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绿色 100%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充电计时达到显示上限，但充电芯片尚未确认充满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白色 100%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充电芯片确认已充满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电量最低显示 1%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电压很低时仍显示 1%，不显示 0%</w:t>
            </w:r>
          </w:p>
        </w:tc>
      </w:tr>
    </w:tbl>
    <w:p>
      <w:pPr>
        <w:widowControl/>
        <w:spacing w:after="20"/>
      </w:pP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使用建议：</w:t>
      </w:r>
      <w:r>
        <w:rPr>
          <w:rFonts w:ascii="Microsoft YaHei" w:hAnsi="Microsoft YaHei" w:eastAsia="Microsoft YaHei"/>
          <w:color w:val="000000"/>
          <w:sz w:val="21"/>
        </w:rPr>
        <w:t>长时间存放或低电量使用前请及时充电。电量百分比经过滤波和状态判断，插拔电源、按键或音频负载瞬间变化时，显示不会立即跟随瞬态跳变。</w:t>
      </w:r>
    </w:p>
    <w:p>
      <w:pPr>
        <w:pStyle w:val="Heading1"/>
        <w:widowControl/>
      </w:pPr>
      <w:r>
        <w:t>11 网络状态和 SIM 卡信息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进入“设置 &gt; 网络状态”可查看 SIM 卡号、信号值和网络状态，点击“刷新”重新读取。网络状态页面显示的是蜂窝网络状态；状态栏信号图标还会同时考虑 TCP 链路是否建立。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正常显示</w:t>
            </w:r>
          </w:p>
        </w:tc>
        <w:tc>
          <w:tcPr>
            <w:tcW w:type="dxa" w:w="3798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异常显示</w:t>
            </w:r>
          </w:p>
        </w:tc>
      </w:tr>
      <w:tr>
        <w:tc>
          <w:tcPr>
            <w:tcW w:type="dxa" w:w="226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SIM 卡号</w:t>
            </w:r>
          </w:p>
        </w:tc>
        <w:tc>
          <w:tcPr>
            <w:tcW w:type="dxa" w:w="340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 ICCID</w:t>
            </w:r>
          </w:p>
        </w:tc>
        <w:tc>
          <w:tcPr>
            <w:tcW w:type="dxa" w:w="379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显示“--”，表示暂未读取到</w:t>
            </w:r>
          </w:p>
        </w:tc>
      </w:tr>
      <w:tr>
        <w:tc>
          <w:tcPr>
            <w:tcW w:type="dxa" w:w="226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信号值</w:t>
            </w:r>
          </w:p>
        </w:tc>
        <w:tc>
          <w:tcPr>
            <w:tcW w:type="dxa" w:w="3402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显示信号等级和 dBm</w:t>
            </w:r>
          </w:p>
        </w:tc>
        <w:tc>
          <w:tcPr>
            <w:tcW w:type="dxa" w:w="379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显示“无”或信号等级较低</w:t>
            </w:r>
          </w:p>
        </w:tc>
      </w:tr>
      <w:tr>
        <w:tc>
          <w:tcPr>
            <w:tcW w:type="dxa" w:w="226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网络状态</w:t>
            </w:r>
          </w:p>
        </w:tc>
        <w:tc>
          <w:tcPr>
            <w:tcW w:type="dxa" w:w="3402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成功连接</w:t>
            </w:r>
          </w:p>
        </w:tc>
        <w:tc>
          <w:tcPr>
            <w:tcW w:type="dxa" w:w="379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连接失败</w:t>
            </w:r>
          </w:p>
        </w:tc>
      </w:tr>
    </w:tbl>
    <w:p>
      <w:pPr>
        <w:widowControl/>
        <w:spacing w:after="20"/>
      </w:pP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排查顺序：</w:t>
      </w:r>
      <w:r>
        <w:rPr>
          <w:rFonts w:ascii="Microsoft YaHei" w:hAnsi="Microsoft YaHei" w:eastAsia="Microsoft YaHei"/>
          <w:color w:val="000000"/>
          <w:sz w:val="21"/>
        </w:rPr>
        <w:t>遇到登录或对讲异常时，先确认 SIM 卡已插入，再查看信号和网络状态，最后重新尝试登录或 PTT。</w:t>
      </w:r>
    </w:p>
    <w:p>
      <w:pPr>
        <w:pStyle w:val="Heading1"/>
        <w:widowControl/>
      </w:pPr>
      <w:r>
        <w:t>12 软件升级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进入“设置 &gt; 升级”。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查看当前软件版本，点击“查询新版本”。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有可用版本时，按屏幕提示确认下载和升级。设备会显示下载、准备升级和重启等状态。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设备重启完成后再次进入升级页面，核对当前软件版本。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升级阶段</w:t>
            </w:r>
          </w:p>
        </w:tc>
        <w:tc>
          <w:tcPr>
            <w:tcW w:type="dxa" w:w="6633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用户注意事项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查询和下载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保持网络稳定，不要反复点击查询按钮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准备升级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保持设备供电，等待设备自行处理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重启升级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不要断电、拔电或操作按键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失败提示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记录提示内容，确认网络和电量后再按提示重试；以重启后版本查询结果为最终判断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13 用户切换和强制下线</w:t>
      </w:r>
    </w:p>
    <w:p>
      <w:pPr>
        <w:pStyle w:val="Heading2"/>
        <w:widowControl/>
      </w:pPr>
      <w:r>
        <w:t>13.1 主动切换用户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在定位详情页面点击“切换用户”。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在确认框中点击“确认”，屏幕显示“正在退出... ...”。旧账号的对讲操作会立即屏蔽。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退出流程完成或连接无法恢复后，设备返回登录页面。</w:t>
      </w:r>
    </w:p>
    <w:p>
      <w:pPr>
        <w:pStyle w:val="ListNumber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重新选择 M 或 F，输入新警号并点击“确认”。游客模式切换用户时直接返回登录页面。</w:t>
      </w:r>
    </w:p>
    <w:p>
      <w:pPr>
        <w:pStyle w:val="Heading2"/>
        <w:widowControl/>
      </w:pPr>
      <w:r>
        <w:t>13.2 服务器强制下线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1"/>
        </w:rPr>
        <w:t>当同一警号在其他设备上强制登录，当前设备会被服务器退出。设备返回登录页面后播放“账号强制下线”语音提示。听到提示后，请重新输入警号登录。</w:t>
      </w:r>
    </w:p>
    <w:p>
      <w:pPr>
        <w:pStyle w:val="Heading1"/>
        <w:widowControl/>
      </w:pPr>
      <w:r>
        <w:t>14 常见提示和处理方法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28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现象或提示</w:t>
            </w:r>
          </w:p>
        </w:tc>
        <w:tc>
          <w:tcPr>
            <w:tcW w:type="dxa" w:w="5839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建议处理</w:t>
            </w:r>
          </w:p>
        </w:tc>
      </w:tr>
      <w:tr>
        <w:tc>
          <w:tcPr>
            <w:tcW w:type="dxa" w:w="362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登录页面长时间等待网络</w:t>
            </w:r>
          </w:p>
        </w:tc>
        <w:tc>
          <w:tcPr>
            <w:tcW w:type="dxa" w:w="583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等待后台重连；确认登录时若仍无网络，按提示选择游客模式或稍后重试</w:t>
            </w:r>
          </w:p>
        </w:tc>
      </w:tr>
      <w:tr>
        <w:tc>
          <w:tcPr>
            <w:tcW w:type="dxa" w:w="362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警号未注册</w:t>
            </w:r>
          </w:p>
        </w:tc>
        <w:tc>
          <w:tcPr>
            <w:tcW w:type="dxa" w:w="583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核对 M/F 前缀和六位数字，确认账号已在平台注册</w:t>
            </w:r>
          </w:p>
        </w:tc>
      </w:tr>
      <w:tr>
        <w:tc>
          <w:tcPr>
            <w:tcW w:type="dxa" w:w="362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游客身份，无法对讲</w:t>
            </w:r>
          </w:p>
        </w:tc>
        <w:tc>
          <w:tcPr>
            <w:tcW w:type="dxa" w:w="583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游客模式不支持对讲，请返回登录页使用正常警号登录</w:t>
            </w:r>
          </w:p>
        </w:tc>
      </w:tr>
      <w:tr>
        <w:tc>
          <w:tcPr>
            <w:tcW w:type="dxa" w:w="362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组呼或单呼列表为空</w:t>
            </w:r>
          </w:p>
        </w:tc>
        <w:tc>
          <w:tcPr>
            <w:tcW w:type="dxa" w:w="583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确认已正常登录且有 POC 权限，等待成员名单刷新</w:t>
            </w:r>
          </w:p>
        </w:tc>
      </w:tr>
      <w:tr>
        <w:tc>
          <w:tcPr>
            <w:tcW w:type="dxa" w:w="362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单呼成员不见了</w:t>
            </w:r>
          </w:p>
        </w:tc>
        <w:tc>
          <w:tcPr>
            <w:tcW w:type="dxa" w:w="583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三级页面只显示在线成员，成员离线后会从列表隐藏</w:t>
            </w:r>
          </w:p>
        </w:tc>
      </w:tr>
      <w:tr>
        <w:tc>
          <w:tcPr>
            <w:tcW w:type="dxa" w:w="362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信号图标显示最低状态</w:t>
            </w:r>
          </w:p>
        </w:tc>
        <w:tc>
          <w:tcPr>
            <w:tcW w:type="dxa" w:w="583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检查网络状态页面，确认 SIM 卡和信号；TCP 未建立时不会显示正常信号等级</w:t>
            </w:r>
          </w:p>
        </w:tc>
      </w:tr>
      <w:tr>
        <w:tc>
          <w:tcPr>
            <w:tcW w:type="dxa" w:w="362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定位暂时没有有效坐标</w:t>
            </w:r>
          </w:p>
        </w:tc>
        <w:tc>
          <w:tcPr>
            <w:tcW w:type="dxa" w:w="583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将设备移到室外或开阔位置，等待 GNSS 自动重试</w:t>
            </w:r>
          </w:p>
        </w:tc>
      </w:tr>
      <w:tr>
        <w:tc>
          <w:tcPr>
            <w:tcW w:type="dxa" w:w="3628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升级失败提示</w:t>
            </w:r>
          </w:p>
        </w:tc>
        <w:tc>
          <w:tcPr>
            <w:tcW w:type="dxa" w:w="5839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保持供电和网络，重启后进入升级页面核对版本，再决定是否重试</w:t>
            </w:r>
          </w:p>
        </w:tc>
      </w:tr>
      <w:tr>
        <w:tc>
          <w:tcPr>
            <w:tcW w:type="dxa" w:w="3628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肩灯按键没有立即切换</w:t>
            </w:r>
          </w:p>
        </w:tc>
        <w:tc>
          <w:tcPr>
            <w:tcW w:type="dxa" w:w="583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确认按键已松开并完成防抖；长按达到 2 秒只切换一次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需要联系维护人员的情况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开机后持续无法进入登录页面。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多次确认网络、SIM 卡和供电正常后仍无法建立连接。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I2C 肩灯、音频、屏幕或 GNSS 出现持续硬件错误。</w:t>
      </w:r>
    </w:p>
    <w:p>
      <w:pPr>
        <w:pStyle w:val="ListBullet"/>
        <w:widowControl/>
        <w:spacing w:after="60"/>
      </w:pPr>
      <w:r>
        <w:rPr>
          <w:rFonts w:ascii="Microsoft YaHei" w:hAnsi="Microsoft YaHei" w:eastAsia="Microsoft YaHei"/>
          <w:color w:val="000000"/>
          <w:sz w:val="21"/>
        </w:rPr>
        <w:t>升级重启后版本未变化且重复失败。</w:t>
      </w:r>
    </w:p>
    <w:p>
      <w:pPr>
        <w:pStyle w:val="Heading1"/>
        <w:widowControl/>
      </w:pPr>
      <w:r>
        <w:t>15 用户操作速查表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6633"/>
            <w:shd w:fill="1F4E5F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操作路径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正常登录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登录页选择 M/F &gt; 输入六位警号 &gt; 确认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游客登录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登录页输入 000000 &gt; 确认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进入定位详情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定位一级页面 &gt; 点击定位图标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选择组呼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对讲机 &gt; 组呼模式 &gt; 选择小组 &gt; 确认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选择单呼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对讲机 &gt; 单呼模式 &gt; 选择在线成员 &gt; 确认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发起讲话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按住对讲键申请麦权 &gt; 获得麦权后讲话 &gt; 松开结束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切换肩灯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肩灯 &gt; 肩灯模式 &gt; 选择模式 &gt; 确认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切换双击模式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肩灯 &gt; 双击模式 &gt; 开启或关闭 &gt; 确认；或长按肩灯按键至少 2 秒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调节亮度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设置 &gt; 屏幕亮度或肩灯亮度 &gt; 拖动滑块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设置息屏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设置 &gt; 息屏时间 &gt; 选择时间 &gt; 确认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查看网络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设置 &gt; 网络状态 &gt; 查看 SIM 卡、信号和网络状态 &gt; 刷新</w:t>
            </w:r>
          </w:p>
        </w:tc>
      </w:tr>
      <w:tr>
        <w:tc>
          <w:tcPr>
            <w:tcW w:type="dxa" w:w="2835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升级软件</w:t>
            </w:r>
          </w:p>
        </w:tc>
        <w:tc>
          <w:tcPr>
            <w:tcW w:type="dxa" w:w="6633"/>
            <w:shd w:fill="F4F8F9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设置 &gt; 升级 &gt; 查询新版本 &gt; 按提示下载和重启</w:t>
            </w:r>
          </w:p>
        </w:tc>
      </w:tr>
      <w:tr>
        <w:tc>
          <w:tcPr>
            <w:tcW w:type="dxa" w:w="2835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切换用户</w:t>
            </w:r>
          </w:p>
        </w:tc>
        <w:tc>
          <w:tcPr>
            <w:tcW w:type="dxa" w:w="6633"/>
            <w:tcBorders>
              <w:top w:val="single" w:sz="6" w:space="0" w:color="D9E1E5"/>
              <w:left w:val="single" w:sz="6" w:space="0" w:color="D9E1E5"/>
              <w:bottom w:val="single" w:sz="6" w:space="0" w:color="D9E1E5"/>
              <w:right w:val="single" w:sz="6" w:space="0" w:color="D9E1E5"/>
              <w:insideH w:val="single" w:sz="6" w:space="0" w:color="D9E1E5"/>
              <w:insideV w:val="single" w:sz="6" w:space="0" w:color="D9E1E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定位详情 &gt; 切换用户 &gt; 确认 &gt; 返回登录页</w:t>
            </w:r>
          </w:p>
        </w:tc>
      </w:tr>
    </w:tbl>
    <w:p>
      <w:pPr>
        <w:widowControl/>
        <w:spacing w:after="20"/>
      </w:pPr>
    </w:p>
    <w:p>
      <w:pPr>
        <w:pStyle w:val="SmallNote"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>版本说明：</w:t>
      </w:r>
      <w:r>
        <w:rPr>
          <w:rFonts w:ascii="Microsoft YaHei" w:hAnsi="Microsoft YaHei" w:eastAsia="Microsoft YaHei"/>
          <w:color w:val="000000"/>
          <w:sz w:val="21"/>
        </w:rPr>
        <w:t>本手册按当前项目版本整理。界面文字、可用选项和服务器提示可能随平台配置变化；实际操作时请优先遵循设备当前屏幕提示。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770"/>
        <w:sz w:val="17"/>
      </w:rPr>
      <w:t>设备用户操作说明手册  |  以设备实际显示为准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64" w:lineRule="auto"/>
    </w:pPr>
    <w:rPr>
      <w:rFonts w:ascii="Microsoft YaHei" w:hAnsi="Microsoft YaHei" w:eastAsia="Microsoft YaHei"/>
      <w:color w:val="5B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设备用户操作说明手册</dc:title>
  <dc:subject>警务肩灯一体设备用户操作、状态查看与故障处理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