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510"/>
        <w:gridCol w:w="4428"/>
      </w:tblGrid>
      <w:tr w:rsidR="00EA0EC5" w:rsidRPr="00EA0EC5" w:rsidTr="00EA0EC5">
        <w:tc>
          <w:tcPr>
            <w:tcW w:w="1638" w:type="dxa"/>
            <w:vAlign w:val="center"/>
          </w:tcPr>
          <w:p w:rsidR="00EA0EC5" w:rsidRPr="00EA0EC5" w:rsidRDefault="00EA0EC5" w:rsidP="00EA0EC5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</w:rPr>
            </w:pPr>
            <w:r w:rsidRPr="00EA0EC5">
              <w:rPr>
                <w:rFonts w:cs="B Nazanin" w:hint="cs"/>
                <w:b/>
                <w:bCs/>
                <w:sz w:val="26"/>
                <w:szCs w:val="26"/>
                <w:rtl/>
              </w:rPr>
              <w:t>اولویت</w:t>
            </w:r>
          </w:p>
        </w:tc>
        <w:tc>
          <w:tcPr>
            <w:tcW w:w="3510" w:type="dxa"/>
            <w:vAlign w:val="center"/>
          </w:tcPr>
          <w:p w:rsidR="00EA0EC5" w:rsidRPr="00EA0EC5" w:rsidRDefault="00EA0EC5" w:rsidP="00EA0EC5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</w:rPr>
            </w:pPr>
            <w:r w:rsidRPr="00EA0EC5">
              <w:rPr>
                <w:rFonts w:cs="B Nazanin" w:hint="cs"/>
                <w:b/>
                <w:bCs/>
                <w:sz w:val="26"/>
                <w:szCs w:val="26"/>
                <w:rtl/>
              </w:rPr>
              <w:t>شکست مرحله دو</w:t>
            </w:r>
          </w:p>
        </w:tc>
        <w:tc>
          <w:tcPr>
            <w:tcW w:w="4428" w:type="dxa"/>
            <w:vAlign w:val="center"/>
          </w:tcPr>
          <w:p w:rsidR="00EA0EC5" w:rsidRPr="00EA0EC5" w:rsidRDefault="00EA0EC5" w:rsidP="00EA0EC5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EA0EC5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شکست مرحله یک</w:t>
            </w:r>
          </w:p>
        </w:tc>
      </w:tr>
      <w:tr w:rsidR="00EA0EC5" w:rsidRPr="00EA0EC5" w:rsidTr="00EA0EC5">
        <w:tc>
          <w:tcPr>
            <w:tcW w:w="1638" w:type="dxa"/>
            <w:vAlign w:val="center"/>
          </w:tcPr>
          <w:p w:rsidR="00EA0EC5" w:rsidRPr="00EA0EC5" w:rsidRDefault="00054394" w:rsidP="00EA0EC5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>
              <w:rPr>
                <w:rFonts w:cs="B Nazanin" w:hint="cs"/>
                <w:sz w:val="26"/>
                <w:szCs w:val="26"/>
                <w:rtl/>
              </w:rPr>
              <w:t>8</w:t>
            </w:r>
            <w:bookmarkStart w:id="0" w:name="_GoBack"/>
            <w:bookmarkEnd w:id="0"/>
          </w:p>
        </w:tc>
        <w:tc>
          <w:tcPr>
            <w:tcW w:w="3510" w:type="dxa"/>
            <w:vAlign w:val="center"/>
          </w:tcPr>
          <w:p w:rsidR="00EA0EC5" w:rsidRPr="00EA0EC5" w:rsidRDefault="00EA0EC5" w:rsidP="00EA0EC5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A0EC5">
              <w:rPr>
                <w:rFonts w:cs="B Nazanin" w:hint="cs"/>
                <w:sz w:val="26"/>
                <w:szCs w:val="26"/>
                <w:rtl/>
              </w:rPr>
              <w:t>تبلیغات</w:t>
            </w:r>
          </w:p>
        </w:tc>
        <w:tc>
          <w:tcPr>
            <w:tcW w:w="4428" w:type="dxa"/>
            <w:vMerge w:val="restart"/>
            <w:vAlign w:val="center"/>
          </w:tcPr>
          <w:p w:rsidR="00EA0EC5" w:rsidRPr="00EA0EC5" w:rsidRDefault="00EA0EC5" w:rsidP="00EA0EC5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A0EC5">
              <w:rPr>
                <w:rFonts w:cs="B Nazanin" w:hint="cs"/>
                <w:sz w:val="26"/>
                <w:szCs w:val="26"/>
                <w:rtl/>
              </w:rPr>
              <w:t>بازاریابی</w:t>
            </w:r>
          </w:p>
        </w:tc>
      </w:tr>
      <w:tr w:rsidR="00EA0EC5" w:rsidRPr="00EA0EC5" w:rsidTr="00EA0EC5">
        <w:tc>
          <w:tcPr>
            <w:tcW w:w="1638" w:type="dxa"/>
            <w:vAlign w:val="center"/>
          </w:tcPr>
          <w:p w:rsidR="00EA0EC5" w:rsidRPr="00EA0EC5" w:rsidRDefault="00054394" w:rsidP="00EA0EC5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>
              <w:rPr>
                <w:rFonts w:cs="B Nazanin" w:hint="cs"/>
                <w:sz w:val="26"/>
                <w:szCs w:val="26"/>
                <w:rtl/>
              </w:rPr>
              <w:t>7</w:t>
            </w:r>
          </w:p>
        </w:tc>
        <w:tc>
          <w:tcPr>
            <w:tcW w:w="3510" w:type="dxa"/>
            <w:vAlign w:val="center"/>
          </w:tcPr>
          <w:p w:rsidR="00EA0EC5" w:rsidRPr="00EA0EC5" w:rsidRDefault="00EA0EC5" w:rsidP="00EA0EC5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A0EC5">
              <w:rPr>
                <w:rFonts w:cs="B Nazanin" w:hint="cs"/>
                <w:sz w:val="26"/>
                <w:szCs w:val="26"/>
                <w:rtl/>
              </w:rPr>
              <w:t>مذاکرات چندجانبه</w:t>
            </w:r>
          </w:p>
        </w:tc>
        <w:tc>
          <w:tcPr>
            <w:tcW w:w="4428" w:type="dxa"/>
            <w:vMerge/>
            <w:vAlign w:val="center"/>
          </w:tcPr>
          <w:p w:rsidR="00EA0EC5" w:rsidRPr="00EA0EC5" w:rsidRDefault="00EA0EC5" w:rsidP="00EA0EC5">
            <w:pPr>
              <w:bidi/>
              <w:jc w:val="center"/>
              <w:rPr>
                <w:rFonts w:cs="B Nazanin"/>
                <w:sz w:val="26"/>
                <w:szCs w:val="26"/>
              </w:rPr>
            </w:pPr>
          </w:p>
        </w:tc>
      </w:tr>
      <w:tr w:rsidR="00EA0EC5" w:rsidRPr="00EA0EC5" w:rsidTr="00EA0EC5">
        <w:tc>
          <w:tcPr>
            <w:tcW w:w="1638" w:type="dxa"/>
            <w:vAlign w:val="center"/>
          </w:tcPr>
          <w:p w:rsidR="00EA0EC5" w:rsidRPr="00EA0EC5" w:rsidRDefault="00054394" w:rsidP="00EA0EC5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>
              <w:rPr>
                <w:rFonts w:cs="B Nazanin" w:hint="cs"/>
                <w:sz w:val="26"/>
                <w:szCs w:val="26"/>
                <w:rtl/>
              </w:rPr>
              <w:t>2</w:t>
            </w:r>
          </w:p>
        </w:tc>
        <w:tc>
          <w:tcPr>
            <w:tcW w:w="3510" w:type="dxa"/>
            <w:vAlign w:val="center"/>
          </w:tcPr>
          <w:p w:rsidR="00EA0EC5" w:rsidRPr="00EA0EC5" w:rsidRDefault="00EA0EC5" w:rsidP="00EA0EC5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A0EC5">
              <w:rPr>
                <w:rFonts w:cs="B Nazanin" w:hint="cs"/>
                <w:sz w:val="26"/>
                <w:szCs w:val="26"/>
                <w:rtl/>
              </w:rPr>
              <w:t>از طریق مردم</w:t>
            </w:r>
          </w:p>
        </w:tc>
        <w:tc>
          <w:tcPr>
            <w:tcW w:w="4428" w:type="dxa"/>
            <w:vMerge w:val="restart"/>
            <w:vAlign w:val="center"/>
          </w:tcPr>
          <w:p w:rsidR="00EA0EC5" w:rsidRPr="00EA0EC5" w:rsidRDefault="00EA0EC5" w:rsidP="00EA0EC5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A0EC5">
              <w:rPr>
                <w:rFonts w:cs="B Nazanin" w:hint="cs"/>
                <w:sz w:val="26"/>
                <w:szCs w:val="26"/>
                <w:rtl/>
              </w:rPr>
              <w:t>نیاز سنجی</w:t>
            </w:r>
          </w:p>
        </w:tc>
      </w:tr>
      <w:tr w:rsidR="00EA0EC5" w:rsidRPr="00EA0EC5" w:rsidTr="00EA0EC5">
        <w:tc>
          <w:tcPr>
            <w:tcW w:w="1638" w:type="dxa"/>
            <w:vAlign w:val="center"/>
          </w:tcPr>
          <w:p w:rsidR="00EA0EC5" w:rsidRPr="00EA0EC5" w:rsidRDefault="00054394" w:rsidP="00EA0EC5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>
              <w:rPr>
                <w:rFonts w:cs="B Nazanin" w:hint="cs"/>
                <w:sz w:val="26"/>
                <w:szCs w:val="26"/>
                <w:rtl/>
              </w:rPr>
              <w:t>3</w:t>
            </w:r>
          </w:p>
        </w:tc>
        <w:tc>
          <w:tcPr>
            <w:tcW w:w="3510" w:type="dxa"/>
            <w:vAlign w:val="center"/>
          </w:tcPr>
          <w:p w:rsidR="00EA0EC5" w:rsidRPr="00EA0EC5" w:rsidRDefault="00EA0EC5" w:rsidP="00EA0EC5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A0EC5">
              <w:rPr>
                <w:rFonts w:cs="B Nazanin" w:hint="cs"/>
                <w:sz w:val="26"/>
                <w:szCs w:val="26"/>
                <w:rtl/>
              </w:rPr>
              <w:t>از طریق ملت (افراد واسطه)</w:t>
            </w:r>
          </w:p>
        </w:tc>
        <w:tc>
          <w:tcPr>
            <w:tcW w:w="4428" w:type="dxa"/>
            <w:vMerge/>
            <w:vAlign w:val="center"/>
          </w:tcPr>
          <w:p w:rsidR="00EA0EC5" w:rsidRPr="00EA0EC5" w:rsidRDefault="00EA0EC5" w:rsidP="00EA0EC5">
            <w:pPr>
              <w:bidi/>
              <w:jc w:val="center"/>
              <w:rPr>
                <w:rFonts w:cs="B Nazanin"/>
                <w:sz w:val="26"/>
                <w:szCs w:val="26"/>
              </w:rPr>
            </w:pPr>
          </w:p>
        </w:tc>
      </w:tr>
      <w:tr w:rsidR="00EA0EC5" w:rsidRPr="00EA0EC5" w:rsidTr="00EA0EC5">
        <w:tc>
          <w:tcPr>
            <w:tcW w:w="1638" w:type="dxa"/>
            <w:vAlign w:val="center"/>
          </w:tcPr>
          <w:p w:rsidR="00EA0EC5" w:rsidRPr="00EA0EC5" w:rsidRDefault="00054394" w:rsidP="00EA0EC5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>
              <w:rPr>
                <w:rFonts w:cs="B Nazanin" w:hint="cs"/>
                <w:sz w:val="26"/>
                <w:szCs w:val="26"/>
                <w:rtl/>
              </w:rPr>
              <w:t>5</w:t>
            </w:r>
          </w:p>
        </w:tc>
        <w:tc>
          <w:tcPr>
            <w:tcW w:w="3510" w:type="dxa"/>
            <w:vAlign w:val="center"/>
          </w:tcPr>
          <w:p w:rsidR="00EA0EC5" w:rsidRPr="00EA0EC5" w:rsidRDefault="00EA0EC5" w:rsidP="00EA0EC5">
            <w:pPr>
              <w:bidi/>
              <w:jc w:val="center"/>
              <w:rPr>
                <w:rFonts w:cs="B Nazanin"/>
                <w:sz w:val="26"/>
                <w:szCs w:val="26"/>
                <w:lang w:bidi="fa-IR"/>
              </w:rPr>
            </w:pPr>
            <w:r w:rsidRPr="00EA0EC5">
              <w:rPr>
                <w:rFonts w:cs="B Nazanin" w:hint="cs"/>
                <w:sz w:val="26"/>
                <w:szCs w:val="26"/>
                <w:rtl/>
                <w:lang w:bidi="fa-IR"/>
              </w:rPr>
              <w:t>اتصال به پایگاه داده</w:t>
            </w:r>
          </w:p>
        </w:tc>
        <w:tc>
          <w:tcPr>
            <w:tcW w:w="4428" w:type="dxa"/>
            <w:vMerge w:val="restart"/>
            <w:vAlign w:val="center"/>
          </w:tcPr>
          <w:p w:rsidR="00EA0EC5" w:rsidRPr="00EA0EC5" w:rsidRDefault="00EA0EC5" w:rsidP="00EA0EC5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A0EC5">
              <w:rPr>
                <w:rFonts w:cs="B Nazanin"/>
                <w:sz w:val="26"/>
                <w:szCs w:val="26"/>
              </w:rPr>
              <w:t>Prototype</w:t>
            </w:r>
          </w:p>
        </w:tc>
      </w:tr>
      <w:tr w:rsidR="00EA0EC5" w:rsidRPr="00EA0EC5" w:rsidTr="00EA0EC5">
        <w:tc>
          <w:tcPr>
            <w:tcW w:w="1638" w:type="dxa"/>
            <w:vAlign w:val="center"/>
          </w:tcPr>
          <w:p w:rsidR="00EA0EC5" w:rsidRPr="00EA0EC5" w:rsidRDefault="00054394" w:rsidP="00EA0EC5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>
              <w:rPr>
                <w:rFonts w:cs="B Nazanin" w:hint="cs"/>
                <w:sz w:val="26"/>
                <w:szCs w:val="26"/>
                <w:rtl/>
              </w:rPr>
              <w:t>6</w:t>
            </w:r>
          </w:p>
        </w:tc>
        <w:tc>
          <w:tcPr>
            <w:tcW w:w="3510" w:type="dxa"/>
            <w:vAlign w:val="center"/>
          </w:tcPr>
          <w:p w:rsidR="00EA0EC5" w:rsidRPr="00EA0EC5" w:rsidRDefault="00EA0EC5" w:rsidP="00EA0EC5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A0EC5">
              <w:rPr>
                <w:rFonts w:cs="B Nazanin" w:hint="cs"/>
                <w:sz w:val="26"/>
                <w:szCs w:val="26"/>
                <w:rtl/>
              </w:rPr>
              <w:t>واسط کاربری</w:t>
            </w:r>
          </w:p>
        </w:tc>
        <w:tc>
          <w:tcPr>
            <w:tcW w:w="4428" w:type="dxa"/>
            <w:vMerge/>
            <w:vAlign w:val="center"/>
          </w:tcPr>
          <w:p w:rsidR="00EA0EC5" w:rsidRPr="00EA0EC5" w:rsidRDefault="00EA0EC5" w:rsidP="00EA0EC5">
            <w:pPr>
              <w:bidi/>
              <w:jc w:val="center"/>
              <w:rPr>
                <w:rFonts w:cs="B Nazanin"/>
                <w:sz w:val="26"/>
                <w:szCs w:val="26"/>
              </w:rPr>
            </w:pPr>
          </w:p>
        </w:tc>
      </w:tr>
      <w:tr w:rsidR="00EA0EC5" w:rsidRPr="00EA0EC5" w:rsidTr="00EA0EC5">
        <w:tc>
          <w:tcPr>
            <w:tcW w:w="1638" w:type="dxa"/>
            <w:vAlign w:val="center"/>
          </w:tcPr>
          <w:p w:rsidR="00EA0EC5" w:rsidRPr="00EA0EC5" w:rsidRDefault="00054394" w:rsidP="00EA0EC5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>
              <w:rPr>
                <w:rFonts w:cs="B Nazanin" w:hint="cs"/>
                <w:sz w:val="26"/>
                <w:szCs w:val="26"/>
                <w:rtl/>
              </w:rPr>
              <w:t>4</w:t>
            </w:r>
          </w:p>
        </w:tc>
        <w:tc>
          <w:tcPr>
            <w:tcW w:w="3510" w:type="dxa"/>
            <w:vAlign w:val="center"/>
          </w:tcPr>
          <w:p w:rsidR="00EA0EC5" w:rsidRPr="00EA0EC5" w:rsidRDefault="00EA0EC5" w:rsidP="00EA0EC5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A0EC5">
              <w:rPr>
                <w:rFonts w:cs="B Nazanin" w:hint="cs"/>
                <w:sz w:val="26"/>
                <w:szCs w:val="26"/>
                <w:rtl/>
              </w:rPr>
              <w:t>ماژول خواندن بارکد</w:t>
            </w:r>
          </w:p>
        </w:tc>
        <w:tc>
          <w:tcPr>
            <w:tcW w:w="4428" w:type="dxa"/>
            <w:vMerge/>
            <w:vAlign w:val="center"/>
          </w:tcPr>
          <w:p w:rsidR="00EA0EC5" w:rsidRPr="00EA0EC5" w:rsidRDefault="00EA0EC5" w:rsidP="00EA0EC5">
            <w:pPr>
              <w:bidi/>
              <w:jc w:val="center"/>
              <w:rPr>
                <w:rFonts w:cs="B Nazanin"/>
                <w:sz w:val="26"/>
                <w:szCs w:val="26"/>
              </w:rPr>
            </w:pPr>
          </w:p>
        </w:tc>
      </w:tr>
      <w:tr w:rsidR="00EA0EC5" w:rsidRPr="00EA0EC5" w:rsidTr="00EA0EC5">
        <w:tc>
          <w:tcPr>
            <w:tcW w:w="1638" w:type="dxa"/>
            <w:vAlign w:val="center"/>
          </w:tcPr>
          <w:p w:rsidR="00EA0EC5" w:rsidRPr="00EA0EC5" w:rsidRDefault="00054394" w:rsidP="00EA0EC5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3510" w:type="dxa"/>
            <w:vAlign w:val="center"/>
          </w:tcPr>
          <w:p w:rsidR="00EA0EC5" w:rsidRPr="00EA0EC5" w:rsidRDefault="00EA0EC5" w:rsidP="00EA0EC5">
            <w:pPr>
              <w:bidi/>
              <w:jc w:val="center"/>
              <w:rPr>
                <w:rFonts w:cs="B Nazanin"/>
                <w:sz w:val="26"/>
                <w:szCs w:val="26"/>
                <w:rtl/>
              </w:rPr>
            </w:pPr>
            <w:r w:rsidRPr="00EA0EC5">
              <w:rPr>
                <w:rFonts w:cs="B Nazanin" w:hint="cs"/>
                <w:sz w:val="26"/>
                <w:szCs w:val="26"/>
                <w:rtl/>
              </w:rPr>
              <w:t>آمار تأثیر نرم افزار در فروشگاه خارجی</w:t>
            </w:r>
          </w:p>
        </w:tc>
        <w:tc>
          <w:tcPr>
            <w:tcW w:w="4428" w:type="dxa"/>
            <w:vMerge w:val="restart"/>
            <w:vAlign w:val="center"/>
          </w:tcPr>
          <w:p w:rsidR="00EA0EC5" w:rsidRPr="00EA0EC5" w:rsidRDefault="00EA0EC5" w:rsidP="00EA0EC5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A0EC5">
              <w:rPr>
                <w:rFonts w:cs="B Nazanin" w:hint="cs"/>
                <w:sz w:val="26"/>
                <w:szCs w:val="26"/>
                <w:rtl/>
              </w:rPr>
              <w:t>تحقیقات</w:t>
            </w:r>
          </w:p>
        </w:tc>
      </w:tr>
      <w:tr w:rsidR="00EA0EC5" w:rsidRPr="00EA0EC5" w:rsidTr="00EA0EC5">
        <w:tc>
          <w:tcPr>
            <w:tcW w:w="1638" w:type="dxa"/>
            <w:vAlign w:val="center"/>
          </w:tcPr>
          <w:p w:rsidR="00EA0EC5" w:rsidRPr="00EA0EC5" w:rsidRDefault="00054394" w:rsidP="00EA0EC5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3510" w:type="dxa"/>
            <w:vAlign w:val="center"/>
          </w:tcPr>
          <w:p w:rsidR="00EA0EC5" w:rsidRPr="00EA0EC5" w:rsidRDefault="00EA0EC5" w:rsidP="00EA0EC5">
            <w:pPr>
              <w:bidi/>
              <w:jc w:val="center"/>
              <w:rPr>
                <w:rFonts w:cs="B Nazanin"/>
                <w:sz w:val="26"/>
                <w:szCs w:val="26"/>
                <w:rtl/>
              </w:rPr>
            </w:pPr>
            <w:r w:rsidRPr="00EA0EC5">
              <w:rPr>
                <w:rFonts w:cs="B Nazanin" w:hint="cs"/>
                <w:sz w:val="26"/>
                <w:szCs w:val="26"/>
                <w:rtl/>
              </w:rPr>
              <w:t>امکانات نرم افزار و ایده های جدید</w:t>
            </w:r>
          </w:p>
        </w:tc>
        <w:tc>
          <w:tcPr>
            <w:tcW w:w="4428" w:type="dxa"/>
            <w:vMerge/>
            <w:vAlign w:val="center"/>
          </w:tcPr>
          <w:p w:rsidR="00EA0EC5" w:rsidRPr="00EA0EC5" w:rsidRDefault="00EA0EC5" w:rsidP="00EA0EC5">
            <w:pPr>
              <w:bidi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</w:tr>
    </w:tbl>
    <w:p w:rsidR="00EA0EC5" w:rsidRPr="00EA0EC5" w:rsidRDefault="00EA0EC5" w:rsidP="00EA0EC5">
      <w:pPr>
        <w:bidi/>
        <w:rPr>
          <w:rFonts w:cs="B Nazanin"/>
          <w:sz w:val="26"/>
          <w:szCs w:val="26"/>
          <w:rtl/>
          <w:lang w:bidi="fa-IR"/>
        </w:rPr>
      </w:pPr>
    </w:p>
    <w:sectPr w:rsidR="00EA0EC5" w:rsidRPr="00EA0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EC5"/>
    <w:rsid w:val="00054394"/>
    <w:rsid w:val="00586B7F"/>
    <w:rsid w:val="00EA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0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0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Mohtaj</dc:creator>
  <cp:lastModifiedBy>David</cp:lastModifiedBy>
  <cp:revision>2</cp:revision>
  <dcterms:created xsi:type="dcterms:W3CDTF">2015-03-02T06:07:00Z</dcterms:created>
  <dcterms:modified xsi:type="dcterms:W3CDTF">2015-03-09T20:53:00Z</dcterms:modified>
</cp:coreProperties>
</file>