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9288D" w14:textId="77777777" w:rsidR="00C46B4C" w:rsidRDefault="00000000" w:rsidP="0009487D">
      <w:pPr>
        <w:spacing w:line="360" w:lineRule="auto"/>
        <w:jc w:val="both"/>
        <w:rPr>
          <w:b/>
          <w:sz w:val="24"/>
          <w:szCs w:val="24"/>
        </w:rPr>
      </w:pPr>
      <w:r>
        <w:rPr>
          <w:b/>
          <w:sz w:val="24"/>
          <w:szCs w:val="24"/>
        </w:rPr>
        <w:t>Mapping the data landscape for developing and parameterizing Antarctic krill models</w:t>
      </w:r>
    </w:p>
    <w:p w14:paraId="42D54B64" w14:textId="77777777" w:rsidR="00C46B4C" w:rsidRDefault="00C46B4C" w:rsidP="0009487D">
      <w:pPr>
        <w:spacing w:line="360" w:lineRule="auto"/>
        <w:jc w:val="both"/>
        <w:rPr>
          <w:b/>
        </w:rPr>
      </w:pPr>
    </w:p>
    <w:p w14:paraId="0BBA0E94" w14:textId="77777777" w:rsidR="00C46B4C" w:rsidRDefault="00000000" w:rsidP="0009487D">
      <w:pPr>
        <w:spacing w:line="360" w:lineRule="auto"/>
        <w:jc w:val="both"/>
        <w:rPr>
          <w:b/>
          <w:highlight w:val="yellow"/>
        </w:rPr>
      </w:pPr>
      <w:r>
        <w:rPr>
          <w:b/>
        </w:rPr>
        <w:t>Co-lead:</w:t>
      </w:r>
      <w:r>
        <w:t xml:space="preserve"> Bahl, A. A.* (1,2)  and Bahlburg, D.* (3,4)</w:t>
      </w:r>
    </w:p>
    <w:p w14:paraId="7BCE06AC" w14:textId="77777777" w:rsidR="00C46B4C" w:rsidRDefault="00000000" w:rsidP="0009487D">
      <w:pPr>
        <w:spacing w:line="360" w:lineRule="auto"/>
        <w:jc w:val="both"/>
      </w:pPr>
      <w:r>
        <w:rPr>
          <w:b/>
          <w:highlight w:val="yellow"/>
        </w:rPr>
        <w:t>Co-authors</w:t>
      </w:r>
      <w:r>
        <w:rPr>
          <w:b/>
        </w:rPr>
        <w:t xml:space="preserve"> </w:t>
      </w:r>
      <w:r>
        <w:t>: Green, D. (5), Halfter, S. (5), Liszka, C. (6), O’Sullivan, D. (7), Rombolá, E. F. (8), Ryabov, A. (9), Thorpe, S. E. (6), Pakhomov, E. A. (1,2,11), Kawaguchi, S., Hofmann, E. E. (10), Johnston, N. (6), Veytia, D., Sylvester, Z. (12), Young, E. (6), Conroy, J. A. (14), Bernard, K. (13), Murphy, E. J. (6)</w:t>
      </w:r>
    </w:p>
    <w:p w14:paraId="29E2FC8E" w14:textId="77777777" w:rsidR="00C46B4C" w:rsidRDefault="00C46B4C" w:rsidP="0009487D">
      <w:pPr>
        <w:spacing w:line="360" w:lineRule="auto"/>
        <w:jc w:val="both"/>
      </w:pPr>
    </w:p>
    <w:p w14:paraId="03FFA809" w14:textId="77777777" w:rsidR="00C46B4C" w:rsidRDefault="00000000" w:rsidP="0009487D">
      <w:pPr>
        <w:spacing w:line="360" w:lineRule="auto"/>
        <w:jc w:val="both"/>
      </w:pPr>
      <w:r>
        <w:rPr>
          <w:b/>
        </w:rPr>
        <w:t>Affiliations</w:t>
      </w:r>
      <w:r>
        <w:t xml:space="preserve">: </w:t>
      </w:r>
    </w:p>
    <w:p w14:paraId="01DE0996" w14:textId="77777777" w:rsidR="00C46B4C" w:rsidRDefault="00000000" w:rsidP="0009487D">
      <w:pPr>
        <w:numPr>
          <w:ilvl w:val="0"/>
          <w:numId w:val="7"/>
        </w:numPr>
        <w:spacing w:line="360" w:lineRule="auto"/>
        <w:jc w:val="both"/>
      </w:pPr>
      <w:r>
        <w:t>Department of Earth, Ocean and Atmospheric Sciences, University of British Columbia, 2207 Main Mall, Vancouver, B.C., V6T1Z4, Canada</w:t>
      </w:r>
    </w:p>
    <w:p w14:paraId="3E226854" w14:textId="77777777" w:rsidR="00C46B4C" w:rsidRDefault="00000000" w:rsidP="0009487D">
      <w:pPr>
        <w:numPr>
          <w:ilvl w:val="0"/>
          <w:numId w:val="7"/>
        </w:numPr>
        <w:spacing w:line="360" w:lineRule="auto"/>
        <w:jc w:val="both"/>
      </w:pPr>
      <w:r>
        <w:t xml:space="preserve">Institute for the Oceans and Fisheries, University of British Columbia, 2202 Main Mall, Vancouver, B.C., V6T1Z4, Canada </w:t>
      </w:r>
    </w:p>
    <w:p w14:paraId="49093822" w14:textId="77777777" w:rsidR="00C46B4C" w:rsidRDefault="00000000" w:rsidP="0009487D">
      <w:pPr>
        <w:numPr>
          <w:ilvl w:val="0"/>
          <w:numId w:val="7"/>
        </w:numPr>
        <w:spacing w:line="360" w:lineRule="auto"/>
        <w:jc w:val="both"/>
      </w:pPr>
      <w:r>
        <w:t>Technical University Dresden, Forest Biometrics and Forest Systems Analysis, Pienner Straße 8, D-01737 Tharandt</w:t>
      </w:r>
    </w:p>
    <w:p w14:paraId="01BB4420" w14:textId="77777777" w:rsidR="00C46B4C" w:rsidRDefault="00000000" w:rsidP="0009487D">
      <w:pPr>
        <w:numPr>
          <w:ilvl w:val="0"/>
          <w:numId w:val="7"/>
        </w:numPr>
        <w:spacing w:line="360" w:lineRule="auto"/>
        <w:jc w:val="both"/>
      </w:pPr>
      <w:r>
        <w:t>Helmholtz Centre for Environmental Research Leipzig/Halle, Department of Ecological Modelling, Permoserstraße 15, D-04318 Leipzig</w:t>
      </w:r>
    </w:p>
    <w:p w14:paraId="083135F4" w14:textId="77777777" w:rsidR="00C46B4C" w:rsidRDefault="00000000" w:rsidP="0009487D">
      <w:pPr>
        <w:numPr>
          <w:ilvl w:val="0"/>
          <w:numId w:val="7"/>
        </w:numPr>
        <w:spacing w:line="360" w:lineRule="auto"/>
        <w:jc w:val="both"/>
      </w:pPr>
      <w:r>
        <w:t>Institute for Marine and Antarctic Studies, University of Tasmania, Hobart, Australia</w:t>
      </w:r>
    </w:p>
    <w:p w14:paraId="62EF7934" w14:textId="77777777" w:rsidR="00C46B4C" w:rsidRDefault="00000000" w:rsidP="0009487D">
      <w:pPr>
        <w:numPr>
          <w:ilvl w:val="0"/>
          <w:numId w:val="7"/>
        </w:numPr>
        <w:spacing w:line="360" w:lineRule="auto"/>
        <w:jc w:val="both"/>
      </w:pPr>
      <w:r>
        <w:t>British Antarctic Survey, High Cross, Madingley Road, Cambridge, CB3 0ET, UK</w:t>
      </w:r>
    </w:p>
    <w:p w14:paraId="1809AD21" w14:textId="77777777" w:rsidR="00C46B4C" w:rsidRDefault="00000000" w:rsidP="0009487D">
      <w:pPr>
        <w:numPr>
          <w:ilvl w:val="0"/>
          <w:numId w:val="7"/>
        </w:numPr>
        <w:spacing w:line="360" w:lineRule="auto"/>
        <w:jc w:val="both"/>
      </w:pPr>
      <w:r>
        <w:t>Marine Institute, Rinville West, Rinville, Co. Galway, H91 R673, Ireland</w:t>
      </w:r>
    </w:p>
    <w:p w14:paraId="46438F19" w14:textId="77777777" w:rsidR="00C46B4C" w:rsidRDefault="00000000" w:rsidP="0009487D">
      <w:pPr>
        <w:numPr>
          <w:ilvl w:val="0"/>
          <w:numId w:val="7"/>
        </w:numPr>
        <w:spacing w:line="360" w:lineRule="auto"/>
        <w:jc w:val="both"/>
      </w:pPr>
      <w:r>
        <w:t>Instituto Antártico Argentino: Buenos Aires, Buenos Aires, Argentina</w:t>
      </w:r>
    </w:p>
    <w:p w14:paraId="28D59032" w14:textId="77777777" w:rsidR="00C46B4C" w:rsidRDefault="00000000" w:rsidP="0009487D">
      <w:pPr>
        <w:numPr>
          <w:ilvl w:val="0"/>
          <w:numId w:val="7"/>
        </w:numPr>
        <w:spacing w:line="360" w:lineRule="auto"/>
        <w:jc w:val="both"/>
      </w:pPr>
      <w:r>
        <w:t>Institute for Chemistry and Biology of Marine Environments, Carl-von-Ossietzky University Oldenburg, Oldenburg, Germany</w:t>
      </w:r>
    </w:p>
    <w:p w14:paraId="24098709" w14:textId="528DF520" w:rsidR="00C46B4C" w:rsidRDefault="00A3354D" w:rsidP="0009487D">
      <w:pPr>
        <w:spacing w:line="360" w:lineRule="auto"/>
        <w:ind w:left="360"/>
        <w:jc w:val="both"/>
      </w:pPr>
      <w:r>
        <w:t>(10) Center for Coastal Physical Oceanography, Old Dominion University, Norfolk, VA, United States</w:t>
      </w:r>
    </w:p>
    <w:p w14:paraId="1C8E38F1" w14:textId="18EB6506" w:rsidR="00C46B4C" w:rsidRDefault="00A3354D" w:rsidP="0009487D">
      <w:pPr>
        <w:pStyle w:val="ListParagraph"/>
        <w:numPr>
          <w:ilvl w:val="0"/>
          <w:numId w:val="9"/>
        </w:numPr>
        <w:spacing w:line="360" w:lineRule="auto"/>
        <w:jc w:val="both"/>
      </w:pPr>
      <w:r>
        <w:t xml:space="preserve"> Hakai Institute, P.O. Box 309, Heriot Bay, BC, V0P 1H0, Canada</w:t>
      </w:r>
    </w:p>
    <w:p w14:paraId="172B32C5" w14:textId="27F5E2D7" w:rsidR="00C46B4C" w:rsidRDefault="00A3354D" w:rsidP="0009487D">
      <w:pPr>
        <w:numPr>
          <w:ilvl w:val="0"/>
          <w:numId w:val="9"/>
        </w:numPr>
        <w:spacing w:line="360" w:lineRule="auto"/>
        <w:jc w:val="both"/>
      </w:pPr>
      <w:r>
        <w:t xml:space="preserve"> Environmental Studies Program, University of Colorado Boulder, Boulder, CO, United States</w:t>
      </w:r>
    </w:p>
    <w:p w14:paraId="6F477266" w14:textId="4D8D9058" w:rsidR="00C46B4C" w:rsidRDefault="00A3354D" w:rsidP="0009487D">
      <w:pPr>
        <w:pStyle w:val="ListParagraph"/>
        <w:numPr>
          <w:ilvl w:val="0"/>
          <w:numId w:val="9"/>
        </w:numPr>
        <w:spacing w:line="360" w:lineRule="auto"/>
        <w:jc w:val="both"/>
      </w:pPr>
      <w:r>
        <w:t xml:space="preserve"> College of Earth, Ocean and Atmospheric Sciences, Oregon State University, Corvallis, OR 97330, United States</w:t>
      </w:r>
    </w:p>
    <w:p w14:paraId="22FCB429" w14:textId="6DE6A18B" w:rsidR="00C46B4C" w:rsidRDefault="00A3354D" w:rsidP="0009487D">
      <w:pPr>
        <w:numPr>
          <w:ilvl w:val="0"/>
          <w:numId w:val="9"/>
        </w:numPr>
        <w:spacing w:line="360" w:lineRule="auto"/>
        <w:jc w:val="both"/>
      </w:pPr>
      <w:r>
        <w:t xml:space="preserve"> Virginia Institute of Marine Science, William &amp; Mary, Gloucester Point, VA, United States</w:t>
      </w:r>
    </w:p>
    <w:p w14:paraId="53983B2C" w14:textId="77777777" w:rsidR="00C46B4C" w:rsidRDefault="00C46B4C" w:rsidP="0009487D">
      <w:pPr>
        <w:spacing w:line="360" w:lineRule="auto"/>
        <w:jc w:val="both"/>
      </w:pPr>
    </w:p>
    <w:p w14:paraId="1222DC42" w14:textId="77777777" w:rsidR="00C46B4C" w:rsidRDefault="00C46B4C" w:rsidP="0009487D">
      <w:pPr>
        <w:spacing w:line="360" w:lineRule="auto"/>
        <w:jc w:val="both"/>
        <w:rPr>
          <w:b/>
        </w:rPr>
      </w:pPr>
    </w:p>
    <w:p w14:paraId="5E687836" w14:textId="77777777" w:rsidR="00C46B4C" w:rsidRDefault="00C46B4C" w:rsidP="0009487D">
      <w:pPr>
        <w:spacing w:line="360" w:lineRule="auto"/>
        <w:jc w:val="both"/>
        <w:rPr>
          <w:b/>
        </w:rPr>
      </w:pPr>
    </w:p>
    <w:p w14:paraId="5D7B4D25" w14:textId="4A201B1B" w:rsidR="0021074B" w:rsidRDefault="00000000" w:rsidP="0009487D">
      <w:pPr>
        <w:spacing w:line="360" w:lineRule="auto"/>
        <w:jc w:val="both"/>
        <w:rPr>
          <w:b/>
        </w:rPr>
      </w:pPr>
      <w:r>
        <w:rPr>
          <w:b/>
        </w:rPr>
        <w:lastRenderedPageBreak/>
        <w:t>Abstract</w:t>
      </w:r>
    </w:p>
    <w:p w14:paraId="4CBCC967" w14:textId="77777777" w:rsidR="0021074B" w:rsidRDefault="0021074B" w:rsidP="0009487D">
      <w:pPr>
        <w:spacing w:line="360" w:lineRule="auto"/>
        <w:jc w:val="both"/>
        <w:rPr>
          <w:b/>
        </w:rPr>
      </w:pPr>
      <w:r>
        <w:rPr>
          <w:b/>
        </w:rPr>
        <w:br w:type="page"/>
      </w:r>
    </w:p>
    <w:p w14:paraId="570C2C21" w14:textId="051A0EE6" w:rsidR="00C46B4C" w:rsidRPr="0009487D" w:rsidRDefault="0021074B" w:rsidP="0009487D">
      <w:pPr>
        <w:pStyle w:val="Heading1"/>
        <w:rPr>
          <w:b/>
          <w:bCs/>
        </w:rPr>
      </w:pPr>
      <w:r w:rsidRPr="0009487D">
        <w:rPr>
          <w:b/>
          <w:bCs/>
          <w:sz w:val="22"/>
          <w:szCs w:val="22"/>
        </w:rPr>
        <w:lastRenderedPageBreak/>
        <w:t>1. Introduction</w:t>
      </w:r>
    </w:p>
    <w:p w14:paraId="0905C835" w14:textId="77777777" w:rsidR="00C46B4C" w:rsidRDefault="00000000" w:rsidP="0009487D">
      <w:pPr>
        <w:spacing w:line="360" w:lineRule="auto"/>
        <w:jc w:val="both"/>
      </w:pPr>
      <w:r>
        <w:t xml:space="preserve">As a key prey item for higher trophic levels </w:t>
      </w:r>
      <w:hyperlink r:id="rId7">
        <w:r>
          <w:rPr>
            <w:color w:val="1155CC"/>
            <w:u w:val="single"/>
          </w:rPr>
          <w:t>(Mori and Butterworth 2006; Warwick-Evans et al. 2022)</w:t>
        </w:r>
      </w:hyperlink>
      <w:r>
        <w:t xml:space="preserve">, a major grazer on lower trophic levels </w:t>
      </w:r>
      <w:hyperlink r:id="rId8">
        <w:r>
          <w:rPr>
            <w:color w:val="1155CC"/>
            <w:u w:val="single"/>
          </w:rPr>
          <w:t>(Perissinotto et al. 1997; Pakhomov, Froneman, and Perissinotto 2002; Whitehouse et al. 2009</w:t>
        </w:r>
      </w:hyperlink>
      <w:r>
        <w:t xml:space="preserve">), and a major contributor to nutrient cycling and carbon export </w:t>
      </w:r>
      <w:hyperlink r:id="rId9">
        <w:r>
          <w:rPr>
            <w:color w:val="1155CC"/>
            <w:u w:val="single"/>
          </w:rPr>
          <w:t>(Lehette et al. 2012; Ratnarajah and Bowie 2016; Cavan et al. 2019)</w:t>
        </w:r>
      </w:hyperlink>
      <w:r>
        <w:t xml:space="preserve">, Antarctic krill (Euphausia superba, Dana 1850, hereafter krill) is an extraordinarily important species in the Southern Ocean ecosystem. However, regional impacts of climate change (Meredith and King 2005; Turner et al. 2015), a growing commercial krill fishery </w:t>
      </w:r>
      <w:hyperlink r:id="rId10">
        <w:r>
          <w:rPr>
            <w:color w:val="1155CC"/>
            <w:u w:val="single"/>
          </w:rPr>
          <w:t>(Kawaguchi et al. 2022)</w:t>
        </w:r>
      </w:hyperlink>
      <w:r>
        <w:t>, and the population recovery of major krill consumers such as humpback and fin whales (Viquerat and Herr 2017; Pallin et al. 2018; Herr et al. 2022) are putting increasing pressure on the Southern Ocean and krill populations. Therefore,</w:t>
      </w:r>
      <w:commentRangeStart w:id="0"/>
      <w:r>
        <w:t xml:space="preserve"> in keeping with the Southern Ocean's status as a specially protected area under the promise of the Antarctic Treaty</w:t>
      </w:r>
      <w:commentRangeEnd w:id="0"/>
      <w:r>
        <w:commentReference w:id="0"/>
      </w:r>
      <w:r>
        <w:t xml:space="preserve"> System, there is a great need for the policy and research community to understand the functioning of krill populations and to develop strategies to mitigate potential threats that could compromise the ecological integrity of this pristine region (Johnston et al., 2021; McBride et al., 2021).</w:t>
      </w:r>
    </w:p>
    <w:p w14:paraId="3DDE410B" w14:textId="77777777" w:rsidR="00C46B4C" w:rsidRDefault="00C46B4C" w:rsidP="0009487D">
      <w:pPr>
        <w:spacing w:line="360" w:lineRule="auto"/>
        <w:jc w:val="both"/>
      </w:pPr>
    </w:p>
    <w:p w14:paraId="127207C9" w14:textId="77777777" w:rsidR="00C46B4C" w:rsidRDefault="00000000" w:rsidP="0009487D">
      <w:pPr>
        <w:spacing w:line="360" w:lineRule="auto"/>
        <w:jc w:val="both"/>
      </w:pPr>
      <w:r>
        <w:t xml:space="preserve">A popular tool in krill research are numerical models, which typically relate krill growth to environmental conditions in some way. They come in many design principles and have been developed for different purposes such as predicting the descent, ascent and development of embryos </w:t>
      </w:r>
      <w:hyperlink r:id="rId14">
        <w:r>
          <w:rPr>
            <w:color w:val="1155CC"/>
            <w:u w:val="single"/>
          </w:rPr>
          <w:t>(Hofmann et al. 1992)</w:t>
        </w:r>
      </w:hyperlink>
      <w:r>
        <w:t xml:space="preserve">, growth and the life cycle of individual krill </w:t>
      </w:r>
      <w:hyperlink r:id="rId15">
        <w:r>
          <w:rPr>
            <w:color w:val="1155CC"/>
            <w:u w:val="single"/>
          </w:rPr>
          <w:t>(Hofmann and Lascara 2000; Atkinson et al. 2006; Jager and Ravagnan 2015; Constable and Kawaguchi 2018)</w:t>
        </w:r>
      </w:hyperlink>
      <w:r>
        <w:t xml:space="preserve"> or population and biomass dynamics </w:t>
      </w:r>
      <w:hyperlink r:id="rId16">
        <w:r>
          <w:rPr>
            <w:color w:val="1155CC"/>
            <w:u w:val="single"/>
          </w:rPr>
          <w:t>(Wiedenmann</w:t>
        </w:r>
      </w:hyperlink>
      <w:hyperlink r:id="rId17">
        <w:r>
          <w:rPr>
            <w:color w:val="1155CC"/>
            <w:u w:val="single"/>
          </w:rPr>
          <w:t xml:space="preserve"> et al.</w:t>
        </w:r>
      </w:hyperlink>
      <w:hyperlink r:id="rId18">
        <w:r>
          <w:rPr>
            <w:color w:val="1155CC"/>
            <w:u w:val="single"/>
          </w:rPr>
          <w:t xml:space="preserve"> 2008; Ryabov et al. 2017)</w:t>
        </w:r>
      </w:hyperlink>
      <w:r>
        <w:t xml:space="preserve">. Other models incorporated krill behavior </w:t>
      </w:r>
      <w:hyperlink r:id="rId19">
        <w:r>
          <w:rPr>
            <w:color w:val="1155CC"/>
            <w:u w:val="single"/>
          </w:rPr>
          <w:t>(Cresswell et al. 2009; Richerson et al. 2015)</w:t>
        </w:r>
      </w:hyperlink>
      <w:r>
        <w:t xml:space="preserve">, additional physiological detail </w:t>
      </w:r>
      <w:hyperlink r:id="rId20">
        <w:r>
          <w:rPr>
            <w:color w:val="1155CC"/>
            <w:u w:val="single"/>
          </w:rPr>
          <w:t>(Fach et al. 2008; Groeneveld et al. 2015; Bahlburg</w:t>
        </w:r>
      </w:hyperlink>
      <w:hyperlink r:id="rId21">
        <w:r>
          <w:rPr>
            <w:color w:val="1155CC"/>
            <w:u w:val="single"/>
          </w:rPr>
          <w:t xml:space="preserve"> et al.</w:t>
        </w:r>
      </w:hyperlink>
      <w:hyperlink r:id="rId22">
        <w:r>
          <w:rPr>
            <w:color w:val="1155CC"/>
            <w:u w:val="single"/>
          </w:rPr>
          <w:t xml:space="preserve"> 2021)</w:t>
        </w:r>
      </w:hyperlink>
      <w:r>
        <w:t xml:space="preserve"> or explicitly simulated the interaction of krill with other species </w:t>
      </w:r>
      <w:hyperlink r:id="rId23">
        <w:r>
          <w:rPr>
            <w:color w:val="1155CC"/>
            <w:u w:val="single"/>
          </w:rPr>
          <w:t>(Willis 2014; Pietzsch et al. 2022)</w:t>
        </w:r>
      </w:hyperlink>
      <w:r>
        <w:t xml:space="preserve">. Krill models have been successfully applied to predict krill growth and habitat quality on regional </w:t>
      </w:r>
      <w:hyperlink r:id="rId24">
        <w:r>
          <w:rPr>
            <w:color w:val="1155CC"/>
            <w:u w:val="single"/>
          </w:rPr>
          <w:t>(Wiedenmann</w:t>
        </w:r>
      </w:hyperlink>
      <w:hyperlink r:id="rId25">
        <w:r>
          <w:rPr>
            <w:color w:val="1155CC"/>
            <w:u w:val="single"/>
          </w:rPr>
          <w:t xml:space="preserve"> et al.</w:t>
        </w:r>
      </w:hyperlink>
      <w:hyperlink r:id="rId26">
        <w:r>
          <w:rPr>
            <w:color w:val="1155CC"/>
            <w:u w:val="single"/>
          </w:rPr>
          <w:t xml:space="preserve"> 2008; Ryabov et al. 2017)</w:t>
        </w:r>
      </w:hyperlink>
      <w:r>
        <w:t xml:space="preserve"> and circumpolar scales </w:t>
      </w:r>
      <w:hyperlink r:id="rId27">
        <w:r>
          <w:rPr>
            <w:color w:val="1155CC"/>
            <w:u w:val="single"/>
          </w:rPr>
          <w:t>(Green et al. 2021)</w:t>
        </w:r>
      </w:hyperlink>
      <w:r>
        <w:t xml:space="preserve"> in present </w:t>
      </w:r>
      <w:hyperlink r:id="rId28">
        <w:r>
          <w:rPr>
            <w:color w:val="1155CC"/>
            <w:u w:val="single"/>
          </w:rPr>
          <w:t>(Murphy et al. 2017)</w:t>
        </w:r>
      </w:hyperlink>
      <w:r>
        <w:t xml:space="preserve"> and future climates </w:t>
      </w:r>
      <w:hyperlink r:id="rId29">
        <w:r>
          <w:rPr>
            <w:color w:val="1155CC"/>
            <w:u w:val="single"/>
          </w:rPr>
          <w:t>(Hill</w:t>
        </w:r>
      </w:hyperlink>
      <w:hyperlink r:id="rId30">
        <w:r>
          <w:rPr>
            <w:color w:val="1155CC"/>
            <w:u w:val="single"/>
          </w:rPr>
          <w:t xml:space="preserve"> et al.</w:t>
        </w:r>
      </w:hyperlink>
      <w:hyperlink r:id="rId31">
        <w:r>
          <w:rPr>
            <w:color w:val="1155CC"/>
            <w:u w:val="single"/>
          </w:rPr>
          <w:t xml:space="preserve"> 2013; Veytia et al. 2020; Sylvester</w:t>
        </w:r>
      </w:hyperlink>
      <w:hyperlink r:id="rId32">
        <w:r>
          <w:rPr>
            <w:color w:val="1155CC"/>
            <w:u w:val="single"/>
          </w:rPr>
          <w:t xml:space="preserve"> et al.</w:t>
        </w:r>
      </w:hyperlink>
      <w:hyperlink r:id="rId33">
        <w:r>
          <w:rPr>
            <w:color w:val="1155CC"/>
            <w:u w:val="single"/>
          </w:rPr>
          <w:t xml:space="preserve"> 2021)</w:t>
        </w:r>
      </w:hyperlink>
      <w:r>
        <w:t>. It is clear that krill models are versatile, widespread and established as a means of advancing our understanding of krill and its ecology.</w:t>
      </w:r>
    </w:p>
    <w:p w14:paraId="3BA153C1" w14:textId="77777777" w:rsidR="00C46B4C" w:rsidRDefault="00C46B4C" w:rsidP="0009487D">
      <w:pPr>
        <w:spacing w:line="360" w:lineRule="auto"/>
        <w:jc w:val="both"/>
      </w:pPr>
    </w:p>
    <w:p w14:paraId="3716F39F" w14:textId="77777777" w:rsidR="00C46B4C" w:rsidRDefault="00000000" w:rsidP="0009487D">
      <w:pPr>
        <w:spacing w:line="360" w:lineRule="auto"/>
        <w:jc w:val="both"/>
      </w:pPr>
      <w:r>
        <w:t xml:space="preserve">Therefore, the Integrating Climate and Ecosystem Dynamics of the Southern Ocean (ICED) program held a workshop on May 17-20, 2021, to discuss current and future krill modelling approaches with the purpose of defining high-priority knowledge gaps necessary for improving our understanding of krill and their ecological role in the Southern Ocean </w:t>
      </w:r>
      <w:hyperlink r:id="rId34">
        <w:r>
          <w:rPr>
            <w:color w:val="1155CC"/>
            <w:u w:val="single"/>
          </w:rPr>
          <w:t>(Murphy et al. 2022</w:t>
        </w:r>
      </w:hyperlink>
      <w:r>
        <w:t xml:space="preserve">). During the workshop, discussions and surveys among the participants were used to identify important issues of current krill growth models as well as the most pressing research questions </w:t>
      </w:r>
      <w:r>
        <w:lastRenderedPageBreak/>
        <w:t xml:space="preserve">to be addressed in the near future. The following three themes emerged: 1) the importance of model development, such as identifying which parameters are most sensitive or lacking data validation and thus require prioritization; 2) a proper mechanistic understanding of krill recruitment was identified as a key knowledge gap; </w:t>
      </w:r>
      <w:commentRangeStart w:id="1"/>
      <w:r>
        <w:t>3).</w:t>
      </w:r>
      <w:commentRangeEnd w:id="1"/>
      <w:r>
        <w:commentReference w:id="1"/>
      </w:r>
      <w:r>
        <w:t xml:space="preserve"> </w:t>
      </w:r>
    </w:p>
    <w:p w14:paraId="068CF2CE" w14:textId="77777777" w:rsidR="00C46B4C" w:rsidRDefault="00000000" w:rsidP="0009487D">
      <w:pPr>
        <w:spacing w:line="360" w:lineRule="auto"/>
        <w:jc w:val="both"/>
      </w:pPr>
      <w:r>
        <w:t>The definition of recruitment itself can vary depending on the reference, but generally refers to the number of one-year-old krill juveniles that have survived their first winter and are part of the population in their second summer (</w:t>
      </w:r>
      <w:hyperlink r:id="rId35">
        <w:r>
          <w:rPr>
            <w:color w:val="1155CC"/>
            <w:u w:val="single"/>
          </w:rPr>
          <w:t>Meyer et al. 2020</w:t>
        </w:r>
      </w:hyperlink>
      <w:r>
        <w:t>). Understanding krill recruitment is critical to understanding the drivers of variability in krill abundance and the spatial connectivity of krill populations, and is therefore highly relevant for an effective management of the krill fishery and other human interventions in the Southern Ocean ecosystem (Flores et al., 2012). One single model concept is unlikely to answer all questions related to krill recruitment, and thus, we must rely on different models with different characteristics and focus areas. With that said, consensus amongst different model types requires a commonality: to consider the size of the spawning population, fecundity and spawning output, and larval and juvenile survival during the first year of life. Furthermore, they rely on the availability of empirical data that inform the conceptualization and calibration of model components addressing these mechanisms of recruitment. Empirical data are also needed to select model parameter values, quantify their uncertainty, and to test model predictions against observations.</w:t>
      </w:r>
    </w:p>
    <w:p w14:paraId="684B8CB8" w14:textId="77777777" w:rsidR="00C46B4C" w:rsidRDefault="00C46B4C" w:rsidP="0009487D">
      <w:pPr>
        <w:spacing w:line="360" w:lineRule="auto"/>
        <w:jc w:val="both"/>
      </w:pPr>
    </w:p>
    <w:p w14:paraId="35625E6A" w14:textId="6A84CA4B" w:rsidR="00C46B4C" w:rsidRDefault="00000000" w:rsidP="0009487D">
      <w:pPr>
        <w:spacing w:line="360" w:lineRule="auto"/>
        <w:jc w:val="both"/>
      </w:pPr>
      <w:r>
        <w:t xml:space="preserve">Every modeler is familiar with the challenges associated with finding appropriate data for model development. Ideally, these data should be reliable, closely related to actual model parameters, and representative of the spatial and temporal scales being considered. For example, when the metabolism of krill needs to be parameterized in a model, measurements of metabolic rates are required in comparable units, derived using comparable methodological approaches across krill individuals of different body sizes at different temperatures, seasons and potentially regions (CITE). It can be very difficult for modelers to find this data, and for processes that are less commonly investigated than </w:t>
      </w:r>
      <w:r w:rsidR="0028704A">
        <w:t>metabolic</w:t>
      </w:r>
      <w:r w:rsidR="0070727C">
        <w:t xml:space="preserve"> rates</w:t>
      </w:r>
      <w:r>
        <w:t>, the data may not even exist. Facilitating access to data and identifying mechanisms that currently lack appropriate data for model parameterization is therefore of great importance for the development of robust krill recruitment models in the future.</w:t>
      </w:r>
    </w:p>
    <w:p w14:paraId="19CCCDBF" w14:textId="77777777" w:rsidR="00C46B4C" w:rsidRDefault="00C46B4C" w:rsidP="0009487D">
      <w:pPr>
        <w:spacing w:line="360" w:lineRule="auto"/>
        <w:jc w:val="both"/>
      </w:pPr>
    </w:p>
    <w:p w14:paraId="60FDC591" w14:textId="258B5B3E" w:rsidR="00C46B4C" w:rsidRDefault="00000000" w:rsidP="0009487D">
      <w:pPr>
        <w:spacing w:line="360" w:lineRule="auto"/>
        <w:jc w:val="both"/>
      </w:pPr>
      <w:r>
        <w:t xml:space="preserve">This study proposes a theoretical framework in the form of </w:t>
      </w:r>
      <w:r w:rsidR="0043674A">
        <w:t>three c</w:t>
      </w:r>
      <w:r>
        <w:t xml:space="preserve">onceptual models for krill ecology and life history, emphasizing processes and mechanisms that could be incorporated into future krill recruitment models. We conducted a systematic literature review of studies published from 1974 to 2021 related to krill recruitment. The resultant catalog includes </w:t>
      </w:r>
      <w:r w:rsidR="00671AFD">
        <w:t>almost 3</w:t>
      </w:r>
      <w:r>
        <w:t xml:space="preserve">,000 entries aimed at providing valuable resources for future researchers seeking: 1) identification of pertinent data; 2) extraction and application of meaningful information for the </w:t>
      </w:r>
      <w:r>
        <w:lastRenderedPageBreak/>
        <w:t>purposes of conceptualizing and parameterizing model mechanisms; 3) visualization of variability within available data sets; and 4) highlighting mechanistic uncertainties requiring further investigation. The primary objective of this study was not closely limited to the extraction and synthesis of pertinent krill recruitment information, but also encompassed the depiction of three crucial mechanisms through conceptual models. The information included in this s</w:t>
      </w:r>
      <w:r w:rsidR="0044605F">
        <w:t>t</w:t>
      </w:r>
      <w:r>
        <w:t xml:space="preserve">udy pinpoint areas where inadequate data exist and thus require enhanced sampling and measurement efforts. </w:t>
      </w:r>
    </w:p>
    <w:p w14:paraId="029139D3" w14:textId="77777777" w:rsidR="00C46B4C" w:rsidRPr="0009487D" w:rsidRDefault="00000000" w:rsidP="0009487D">
      <w:pPr>
        <w:pStyle w:val="Heading1"/>
        <w:spacing w:line="360" w:lineRule="auto"/>
        <w:jc w:val="both"/>
        <w:rPr>
          <w:b/>
          <w:bCs/>
          <w:sz w:val="22"/>
          <w:szCs w:val="22"/>
        </w:rPr>
      </w:pPr>
      <w:bookmarkStart w:id="2" w:name="_bt4qa47msnh3" w:colFirst="0" w:colLast="0"/>
      <w:bookmarkEnd w:id="2"/>
      <w:r w:rsidRPr="0009487D">
        <w:rPr>
          <w:b/>
          <w:bCs/>
          <w:sz w:val="22"/>
          <w:szCs w:val="22"/>
        </w:rPr>
        <w:t>2. Materials and Methods</w:t>
      </w:r>
    </w:p>
    <w:p w14:paraId="18640795" w14:textId="77777777" w:rsidR="00C46B4C" w:rsidRDefault="00000000" w:rsidP="0009487D">
      <w:pPr>
        <w:spacing w:line="360" w:lineRule="auto"/>
        <w:jc w:val="both"/>
      </w:pPr>
      <w:r>
        <w:t>The following four mechanisms were defined to formalize recruitment: Egg and larval development, build-up of body reserves, spawning, and overwintering, and therefore guided the methods described hereafter.</w:t>
      </w:r>
    </w:p>
    <w:p w14:paraId="50838DE3" w14:textId="77777777" w:rsidR="00C46B4C" w:rsidRPr="0009487D" w:rsidRDefault="00000000" w:rsidP="0009487D">
      <w:pPr>
        <w:pStyle w:val="Heading2"/>
        <w:spacing w:line="360" w:lineRule="auto"/>
        <w:jc w:val="both"/>
        <w:rPr>
          <w:b/>
          <w:bCs/>
          <w:sz w:val="22"/>
          <w:szCs w:val="22"/>
        </w:rPr>
      </w:pPr>
      <w:bookmarkStart w:id="3" w:name="_fzqvtco5gvhb" w:colFirst="0" w:colLast="0"/>
      <w:bookmarkEnd w:id="3"/>
      <w:r w:rsidRPr="0009487D">
        <w:rPr>
          <w:b/>
          <w:bCs/>
          <w:sz w:val="22"/>
          <w:szCs w:val="22"/>
        </w:rPr>
        <w:t xml:space="preserve">2.1 Systematic Literature review </w:t>
      </w:r>
    </w:p>
    <w:p w14:paraId="61E71521" w14:textId="77777777" w:rsidR="00C46B4C" w:rsidRDefault="00000000" w:rsidP="0009487D">
      <w:pPr>
        <w:spacing w:line="360" w:lineRule="auto"/>
        <w:jc w:val="both"/>
      </w:pPr>
      <w:r>
        <w:t>A systematic literature review was conducted to extract a representative subset of literature related to Antarctic krill recruitment. Following the standardized PRISMA (Preferred Reporting Items for Systematic Reviews and Meta-Analyses) protocol (</w:t>
      </w:r>
      <w:hyperlink r:id="rId36">
        <w:r>
          <w:rPr>
            <w:color w:val="1155CC"/>
            <w:u w:val="single"/>
          </w:rPr>
          <w:t>O’Dea et al. 2021</w:t>
        </w:r>
      </w:hyperlink>
      <w:r>
        <w:t>), the reviewed literature was initially selected by querying literature databases, “Web of Knowledge” and “Scopus” (accessed on November 5th, 2021) using the following keywords:</w:t>
      </w:r>
    </w:p>
    <w:p w14:paraId="792280C1" w14:textId="77777777" w:rsidR="00C46B4C" w:rsidRDefault="00C46B4C" w:rsidP="0009487D">
      <w:pPr>
        <w:spacing w:line="360" w:lineRule="auto"/>
        <w:jc w:val="both"/>
      </w:pPr>
    </w:p>
    <w:p w14:paraId="3BB2704A" w14:textId="77777777" w:rsidR="00C46B4C" w:rsidRDefault="00000000" w:rsidP="0009487D">
      <w:pPr>
        <w:numPr>
          <w:ilvl w:val="0"/>
          <w:numId w:val="1"/>
        </w:numPr>
        <w:spacing w:line="360" w:lineRule="auto"/>
        <w:jc w:val="both"/>
      </w:pPr>
      <w:r>
        <w:t>Spawning: “euphausia superba” OR “antarctic krill” AND “spawning”</w:t>
      </w:r>
    </w:p>
    <w:p w14:paraId="478A8A3E" w14:textId="77777777" w:rsidR="00C46B4C" w:rsidRDefault="00000000" w:rsidP="0009487D">
      <w:pPr>
        <w:numPr>
          <w:ilvl w:val="0"/>
          <w:numId w:val="1"/>
        </w:numPr>
        <w:spacing w:line="360" w:lineRule="auto"/>
        <w:jc w:val="both"/>
      </w:pPr>
      <w:r>
        <w:t xml:space="preserve">Overwintering: "euphausia superba" OR "antarctic krill" AND "winter" </w:t>
      </w:r>
    </w:p>
    <w:p w14:paraId="28E651AE" w14:textId="77777777" w:rsidR="00C46B4C" w:rsidRDefault="00000000" w:rsidP="0009487D">
      <w:pPr>
        <w:numPr>
          <w:ilvl w:val="0"/>
          <w:numId w:val="1"/>
        </w:numPr>
        <w:spacing w:line="360" w:lineRule="auto"/>
        <w:jc w:val="both"/>
      </w:pPr>
      <w:r>
        <w:t xml:space="preserve">Larval development: </w:t>
      </w:r>
    </w:p>
    <w:p w14:paraId="26D83BEE" w14:textId="77777777" w:rsidR="00C46B4C" w:rsidRDefault="00000000" w:rsidP="0009487D">
      <w:pPr>
        <w:numPr>
          <w:ilvl w:val="1"/>
          <w:numId w:val="1"/>
        </w:numPr>
        <w:spacing w:line="360" w:lineRule="auto"/>
        <w:jc w:val="both"/>
      </w:pPr>
      <w:r>
        <w:t>"euphausia superba" OR "antarctic krill" AND "larva"</w:t>
      </w:r>
    </w:p>
    <w:p w14:paraId="507FEA62" w14:textId="77777777" w:rsidR="00C46B4C" w:rsidRDefault="00000000" w:rsidP="0009487D">
      <w:pPr>
        <w:numPr>
          <w:ilvl w:val="1"/>
          <w:numId w:val="1"/>
        </w:numPr>
        <w:spacing w:line="360" w:lineRule="auto"/>
        <w:jc w:val="both"/>
      </w:pPr>
      <w:r>
        <w:t>"euphausia superba" OR "antarctic krill" AND "embryo”</w:t>
      </w:r>
    </w:p>
    <w:p w14:paraId="564F9209" w14:textId="77777777" w:rsidR="00C46B4C" w:rsidRDefault="00000000" w:rsidP="0009487D">
      <w:pPr>
        <w:numPr>
          <w:ilvl w:val="0"/>
          <w:numId w:val="1"/>
        </w:numPr>
        <w:spacing w:line="360" w:lineRule="auto"/>
        <w:jc w:val="both"/>
      </w:pPr>
      <w:r>
        <w:t>Build-up of body reserves in autumn:</w:t>
      </w:r>
    </w:p>
    <w:p w14:paraId="45A23458" w14:textId="77777777" w:rsidR="00C46B4C" w:rsidRDefault="00000000" w:rsidP="0009487D">
      <w:pPr>
        <w:numPr>
          <w:ilvl w:val="1"/>
          <w:numId w:val="1"/>
        </w:numPr>
        <w:spacing w:line="360" w:lineRule="auto"/>
        <w:jc w:val="both"/>
      </w:pPr>
      <w:r>
        <w:t>"euphausia superba" OR "antarctic krill" AND "fall"</w:t>
      </w:r>
    </w:p>
    <w:p w14:paraId="7ABEDBF9" w14:textId="77777777" w:rsidR="00C46B4C" w:rsidRDefault="00000000" w:rsidP="0009487D">
      <w:pPr>
        <w:numPr>
          <w:ilvl w:val="1"/>
          <w:numId w:val="1"/>
        </w:numPr>
        <w:spacing w:line="360" w:lineRule="auto"/>
        <w:jc w:val="both"/>
      </w:pPr>
      <w:r>
        <w:t>"euphausia superba" OR "antarctic krill" AND "autumn"</w:t>
      </w:r>
    </w:p>
    <w:p w14:paraId="0709CEA8" w14:textId="77777777" w:rsidR="00C46B4C" w:rsidRDefault="00000000" w:rsidP="0009487D">
      <w:pPr>
        <w:numPr>
          <w:ilvl w:val="1"/>
          <w:numId w:val="1"/>
        </w:numPr>
        <w:spacing w:line="360" w:lineRule="auto"/>
        <w:jc w:val="both"/>
      </w:pPr>
      <w:r>
        <w:t>"euphausia superba" OR "antarctic krill" AND "lipid"</w:t>
      </w:r>
    </w:p>
    <w:p w14:paraId="1E49A56D" w14:textId="77777777" w:rsidR="00C46B4C" w:rsidRDefault="00C46B4C" w:rsidP="0009487D">
      <w:pPr>
        <w:spacing w:line="360" w:lineRule="auto"/>
        <w:ind w:left="1440"/>
        <w:jc w:val="both"/>
      </w:pPr>
    </w:p>
    <w:p w14:paraId="396664CD" w14:textId="6E3823B3" w:rsidR="004C3E23" w:rsidRDefault="00000000" w:rsidP="004606D1">
      <w:pPr>
        <w:spacing w:line="360" w:lineRule="auto"/>
        <w:jc w:val="both"/>
      </w:pPr>
      <w:r>
        <w:t xml:space="preserve">Keywords were chosen to identify </w:t>
      </w:r>
      <w:r w:rsidR="0020643D">
        <w:t xml:space="preserve">studies </w:t>
      </w:r>
      <w:r>
        <w:t xml:space="preserve">using derivatives or slightly different terminology on a similar topic (e.g. “larva” matches papers containing the words “larva”, “larvae” or “larval development”, “winter” matches papers mentioning “winter” and “overwinter” or “overwintering”). From this process, a total of 16,739 publications were collected, including duplicates within (due to different databases/search terms) and between topics (the reader is referred to a full scheme of the paper selection process in figure 1). This initial selection was </w:t>
      </w:r>
      <w:r>
        <w:lastRenderedPageBreak/>
        <w:t>exported to csv-files and further processed using R statistical software (R Core Team 2021). The full processing can be found under</w:t>
      </w:r>
    </w:p>
    <w:p w14:paraId="0A5C0863" w14:textId="7ABE837C" w:rsidR="00C46B4C" w:rsidRDefault="00000000" w:rsidP="0009487D">
      <w:pPr>
        <w:spacing w:line="360" w:lineRule="auto"/>
        <w:jc w:val="both"/>
      </w:pPr>
      <w:r>
        <w:t>https://github.com/dbahlburg/Paper1UncertaintiesRecruitment.</w:t>
      </w:r>
    </w:p>
    <w:p w14:paraId="07BA83E0" w14:textId="77777777" w:rsidR="00C46B4C" w:rsidRDefault="00C46B4C" w:rsidP="0009487D">
      <w:pPr>
        <w:spacing w:line="360" w:lineRule="auto"/>
        <w:jc w:val="both"/>
      </w:pPr>
    </w:p>
    <w:p w14:paraId="1961EDE9" w14:textId="77777777" w:rsidR="00C46B4C" w:rsidRDefault="00000000" w:rsidP="0009487D">
      <w:pPr>
        <w:spacing w:line="360" w:lineRule="auto"/>
        <w:jc w:val="both"/>
      </w:pPr>
      <w:r>
        <w:t>To refine the literature selection from the initial database query, papers were filtered with the following topic-specific keywords, which required inclusion in either the paper title or abstract:</w:t>
      </w:r>
    </w:p>
    <w:p w14:paraId="5CF0CCB3" w14:textId="77777777" w:rsidR="00C46B4C" w:rsidRDefault="00000000" w:rsidP="0009487D">
      <w:pPr>
        <w:numPr>
          <w:ilvl w:val="0"/>
          <w:numId w:val="6"/>
        </w:numPr>
        <w:spacing w:line="360" w:lineRule="auto"/>
        <w:jc w:val="both"/>
      </w:pPr>
      <w:r>
        <w:t>Spawning: spawning OR vitellogenesis OR egg OR fecundity</w:t>
      </w:r>
    </w:p>
    <w:p w14:paraId="1CE9CCB1" w14:textId="77777777" w:rsidR="00C46B4C" w:rsidRDefault="00000000" w:rsidP="0009487D">
      <w:pPr>
        <w:numPr>
          <w:ilvl w:val="0"/>
          <w:numId w:val="6"/>
        </w:numPr>
        <w:spacing w:line="360" w:lineRule="auto"/>
        <w:jc w:val="both"/>
      </w:pPr>
      <w:r>
        <w:t>Overwintering: winter OR sea ice</w:t>
      </w:r>
    </w:p>
    <w:p w14:paraId="505E57B9" w14:textId="77777777" w:rsidR="00C46B4C" w:rsidRDefault="00000000" w:rsidP="0009487D">
      <w:pPr>
        <w:numPr>
          <w:ilvl w:val="0"/>
          <w:numId w:val="6"/>
        </w:numPr>
        <w:spacing w:line="360" w:lineRule="auto"/>
        <w:jc w:val="both"/>
      </w:pPr>
      <w:commentRangeStart w:id="4"/>
      <w:r>
        <w:t>Build-up of body reserves in autumn</w:t>
      </w:r>
      <w:commentRangeEnd w:id="4"/>
      <w:r w:rsidR="00E27C41">
        <w:rPr>
          <w:rStyle w:val="CommentReference"/>
        </w:rPr>
        <w:commentReference w:id="4"/>
      </w:r>
      <w:r>
        <w:t>: fall OR autumn OR lipid</w:t>
      </w:r>
    </w:p>
    <w:p w14:paraId="4E58419A" w14:textId="77777777" w:rsidR="00C46B4C" w:rsidRDefault="00000000" w:rsidP="0009487D">
      <w:pPr>
        <w:numPr>
          <w:ilvl w:val="0"/>
          <w:numId w:val="6"/>
        </w:numPr>
        <w:spacing w:line="360" w:lineRule="auto"/>
        <w:jc w:val="both"/>
      </w:pPr>
      <w:r>
        <w:t>Egg and larval development: larva OR egg OR embryo OR ontogen</w:t>
      </w:r>
    </w:p>
    <w:p w14:paraId="2AD99247" w14:textId="77777777" w:rsidR="00C46B4C" w:rsidRDefault="00C46B4C" w:rsidP="0009487D">
      <w:pPr>
        <w:spacing w:line="360" w:lineRule="auto"/>
        <w:ind w:left="720"/>
        <w:jc w:val="both"/>
      </w:pPr>
    </w:p>
    <w:p w14:paraId="77CD85C1" w14:textId="77777777" w:rsidR="00C46B4C" w:rsidRDefault="00000000" w:rsidP="0009487D">
      <w:pPr>
        <w:spacing w:line="360" w:lineRule="auto"/>
        <w:jc w:val="both"/>
        <w:rPr>
          <w:b/>
          <w:sz w:val="24"/>
          <w:szCs w:val="24"/>
        </w:rPr>
      </w:pPr>
      <w:r>
        <w:rPr>
          <w:b/>
          <w:noProof/>
          <w:sz w:val="24"/>
          <w:szCs w:val="24"/>
        </w:rPr>
        <w:drawing>
          <wp:inline distT="114300" distB="114300" distL="114300" distR="114300" wp14:anchorId="60BB5F74" wp14:editId="0F49D157">
            <wp:extent cx="6047800" cy="266223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6047800" cy="2662238"/>
                    </a:xfrm>
                    <a:prstGeom prst="rect">
                      <a:avLst/>
                    </a:prstGeom>
                    <a:ln/>
                  </pic:spPr>
                </pic:pic>
              </a:graphicData>
            </a:graphic>
          </wp:inline>
        </w:drawing>
      </w:r>
    </w:p>
    <w:p w14:paraId="229146C2" w14:textId="77777777" w:rsidR="00C46B4C" w:rsidRDefault="00000000" w:rsidP="0009487D">
      <w:pPr>
        <w:spacing w:line="360" w:lineRule="auto"/>
        <w:jc w:val="both"/>
        <w:rPr>
          <w:sz w:val="20"/>
          <w:szCs w:val="20"/>
        </w:rPr>
      </w:pPr>
      <w:r>
        <w:rPr>
          <w:b/>
          <w:sz w:val="20"/>
          <w:szCs w:val="20"/>
        </w:rPr>
        <w:t xml:space="preserve">Figure 1. </w:t>
      </w:r>
      <w:r>
        <w:rPr>
          <w:sz w:val="20"/>
          <w:szCs w:val="20"/>
        </w:rPr>
        <w:t>Description of the steps taken to screen literature to be included in the systematic review of krill recruitment subtopics.</w:t>
      </w:r>
    </w:p>
    <w:p w14:paraId="3A544DE1" w14:textId="77777777" w:rsidR="00C46B4C" w:rsidRDefault="00C46B4C" w:rsidP="0009487D">
      <w:pPr>
        <w:spacing w:line="360" w:lineRule="auto"/>
        <w:jc w:val="both"/>
      </w:pPr>
    </w:p>
    <w:p w14:paraId="4F3C7C91" w14:textId="6FEAA8E9" w:rsidR="00C46B4C" w:rsidRDefault="00000000" w:rsidP="0009487D">
      <w:pPr>
        <w:spacing w:line="360" w:lineRule="auto"/>
        <w:jc w:val="both"/>
        <w:rPr>
          <w:b/>
          <w:sz w:val="24"/>
          <w:szCs w:val="24"/>
        </w:rPr>
      </w:pPr>
      <w:r>
        <w:t>Furthermore, duplicates within and between topics were removed from the literature list by matching the paper titles. If the same paper was listed under multiple topics, it was assigned to the first topic where it was found (topics were sorted alphabetically). Since all papers were later reviewed</w:t>
      </w:r>
      <w:r w:rsidR="00502804">
        <w:t xml:space="preserve"> in the light of all sub-topics</w:t>
      </w:r>
      <w:r>
        <w:t xml:space="preserve">, no relevant information was lost this way. After removing all duplicates, the literature list was reduced to 652 entries. Next, both lead authors independently went through the literature list and classified each paper as “relevant” or “not relevant” according to the title and abstract. This was done since many of the 652 papers still contained information </w:t>
      </w:r>
      <w:r w:rsidR="0056082C">
        <w:t xml:space="preserve">clearly </w:t>
      </w:r>
      <w:r>
        <w:t xml:space="preserve">irrelevant for the purpose of this study (e.g. many papers which dealt with krill lipids stemmed from aquaculture or pharmaceutical research where krill lipids are used in animal feed or for human consumption). The final selection was then defined as the consensus of both reviewers which means that a paper had to be independently classified </w:t>
      </w:r>
      <w:r>
        <w:lastRenderedPageBreak/>
        <w:t xml:space="preserve">as “relevant” twice, resulting in a total of 233 papers (Fig. 1). Final decisions are protocolled in an excel sheet stored in the GitHub repository mentioned above. </w:t>
      </w:r>
    </w:p>
    <w:p w14:paraId="6DDCFA92" w14:textId="423F4B93" w:rsidR="00C46B4C" w:rsidRPr="0009487D" w:rsidRDefault="00000000" w:rsidP="0009487D">
      <w:pPr>
        <w:pStyle w:val="Heading2"/>
        <w:spacing w:line="360" w:lineRule="auto"/>
        <w:jc w:val="both"/>
        <w:rPr>
          <w:b/>
          <w:bCs/>
          <w:sz w:val="22"/>
          <w:szCs w:val="22"/>
        </w:rPr>
      </w:pPr>
      <w:bookmarkStart w:id="5" w:name="_2crgwvywgn96" w:colFirst="0" w:colLast="0"/>
      <w:bookmarkStart w:id="6" w:name="_zdu663lajz83" w:colFirst="0" w:colLast="0"/>
      <w:bookmarkEnd w:id="5"/>
      <w:bookmarkEnd w:id="6"/>
      <w:r w:rsidRPr="0009487D">
        <w:rPr>
          <w:b/>
          <w:bCs/>
          <w:sz w:val="22"/>
          <w:szCs w:val="22"/>
        </w:rPr>
        <w:t>2.</w:t>
      </w:r>
      <w:r w:rsidR="0064208E" w:rsidRPr="0009487D">
        <w:rPr>
          <w:b/>
          <w:bCs/>
          <w:sz w:val="22"/>
          <w:szCs w:val="22"/>
        </w:rPr>
        <w:t xml:space="preserve">2 </w:t>
      </w:r>
      <w:r w:rsidRPr="0009487D">
        <w:rPr>
          <w:b/>
          <w:bCs/>
          <w:sz w:val="22"/>
          <w:szCs w:val="22"/>
        </w:rPr>
        <w:t xml:space="preserve">Conceptual model creation </w:t>
      </w:r>
      <w:r w:rsidR="00B25DA9" w:rsidRPr="0009487D">
        <w:rPr>
          <w:b/>
          <w:bCs/>
          <w:sz w:val="22"/>
          <w:szCs w:val="22"/>
        </w:rPr>
        <w:t xml:space="preserve">and </w:t>
      </w:r>
      <w:r w:rsidR="00247218" w:rsidRPr="0009487D">
        <w:rPr>
          <w:b/>
          <w:bCs/>
          <w:sz w:val="22"/>
          <w:szCs w:val="22"/>
        </w:rPr>
        <w:t>mapping the data landscape</w:t>
      </w:r>
    </w:p>
    <w:p w14:paraId="5CFA6792" w14:textId="4B9BC9D8" w:rsidR="009E3D77" w:rsidRDefault="00F71166" w:rsidP="0009487D">
      <w:pPr>
        <w:spacing w:line="360" w:lineRule="auto"/>
        <w:jc w:val="both"/>
      </w:pPr>
      <w:r>
        <w:t xml:space="preserve">Numerical models for </w:t>
      </w:r>
      <w:r w:rsidR="00D34CB0">
        <w:t>simulating</w:t>
      </w:r>
      <w:r>
        <w:t xml:space="preserve"> krill population dynamics are highly diverse in</w:t>
      </w:r>
      <w:r w:rsidR="0073281F">
        <w:t xml:space="preserve"> </w:t>
      </w:r>
      <w:r w:rsidR="006718B2">
        <w:t>structure</w:t>
      </w:r>
      <w:r>
        <w:t xml:space="preserve">, </w:t>
      </w:r>
      <w:r w:rsidR="006718B2">
        <w:t xml:space="preserve">level of </w:t>
      </w:r>
      <w:r w:rsidR="005F1B7E">
        <w:t xml:space="preserve">included </w:t>
      </w:r>
      <w:r w:rsidR="006718B2">
        <w:t>detail</w:t>
      </w:r>
      <w:r w:rsidR="0073281F">
        <w:t xml:space="preserve">, and are subject to ongoing innovation and </w:t>
      </w:r>
      <w:r w:rsidR="00AC025D">
        <w:t>development</w:t>
      </w:r>
      <w:r w:rsidR="00643B79">
        <w:t xml:space="preserve">. </w:t>
      </w:r>
      <w:r w:rsidR="002F1BDF">
        <w:t>P</w:t>
      </w:r>
      <w:r w:rsidR="0073281F">
        <w:t>roviding</w:t>
      </w:r>
      <w:r w:rsidR="001366B9">
        <w:t xml:space="preserve"> </w:t>
      </w:r>
      <w:r w:rsidR="0073281F">
        <w:t>suite</w:t>
      </w:r>
      <w:r w:rsidR="001366B9">
        <w:t>s</w:t>
      </w:r>
      <w:r w:rsidR="0073281F">
        <w:t xml:space="preserve"> of param</w:t>
      </w:r>
      <w:r w:rsidR="002F1BDF">
        <w:t>e</w:t>
      </w:r>
      <w:r w:rsidR="0073281F">
        <w:t xml:space="preserve">ters </w:t>
      </w:r>
      <w:r w:rsidR="002F1BDF">
        <w:t xml:space="preserve">tailored to </w:t>
      </w:r>
      <w:r w:rsidR="00945012">
        <w:t>specific types of</w:t>
      </w:r>
      <w:r w:rsidR="002F1BDF">
        <w:t xml:space="preserve"> models is, therefore,</w:t>
      </w:r>
      <w:r w:rsidR="005473A9">
        <w:t xml:space="preserve"> not only</w:t>
      </w:r>
      <w:r w:rsidR="002F1BDF">
        <w:t xml:space="preserve"> beyond the scope of this study</w:t>
      </w:r>
      <w:r w:rsidR="005473A9">
        <w:t xml:space="preserve"> but likely not useful given the </w:t>
      </w:r>
      <w:r w:rsidR="00A959D9">
        <w:t xml:space="preserve">different data requirements </w:t>
      </w:r>
      <w:r w:rsidR="005A7B3F">
        <w:t xml:space="preserve">of </w:t>
      </w:r>
      <w:r w:rsidR="00A959D9">
        <w:t>different models.</w:t>
      </w:r>
      <w:r w:rsidR="004C2901">
        <w:t xml:space="preserve"> </w:t>
      </w:r>
      <w:r w:rsidR="00321F58">
        <w:t xml:space="preserve">Instead, we </w:t>
      </w:r>
      <w:r w:rsidR="001366B9">
        <w:t>present</w:t>
      </w:r>
      <w:r w:rsidR="00321F58">
        <w:t xml:space="preserve"> a suite of conceptual models that </w:t>
      </w:r>
      <w:r w:rsidR="00A11667">
        <w:t xml:space="preserve">were kept general and that </w:t>
      </w:r>
      <w:r w:rsidR="0054132F">
        <w:t>incorporate</w:t>
      </w:r>
      <w:r w:rsidR="00321F58">
        <w:t xml:space="preserve"> fundamental </w:t>
      </w:r>
      <w:r w:rsidR="009661CD">
        <w:t>mechanisms</w:t>
      </w:r>
      <w:r w:rsidR="00321F58">
        <w:t xml:space="preserve"> </w:t>
      </w:r>
      <w:r w:rsidR="008F2A32">
        <w:t>relevant for</w:t>
      </w:r>
      <w:r w:rsidR="00E40F8F">
        <w:t xml:space="preserve"> </w:t>
      </w:r>
      <w:r w:rsidR="009661CD">
        <w:t xml:space="preserve">describing </w:t>
      </w:r>
      <w:r w:rsidR="00E40F8F">
        <w:t>krill growth and life history</w:t>
      </w:r>
      <w:r w:rsidR="005B1EA8">
        <w:t xml:space="preserve"> </w:t>
      </w:r>
      <w:r w:rsidR="0054132F">
        <w:t>within</w:t>
      </w:r>
      <w:r w:rsidR="005B1EA8">
        <w:t xml:space="preserve"> a bioenergetic framework</w:t>
      </w:r>
      <w:r w:rsidR="009661CD">
        <w:t xml:space="preserve">. </w:t>
      </w:r>
      <w:r w:rsidR="00B03FE8">
        <w:t>The</w:t>
      </w:r>
      <w:r w:rsidR="002A3DC1">
        <w:t>se</w:t>
      </w:r>
      <w:r w:rsidR="00B03FE8">
        <w:t xml:space="preserve"> processes (</w:t>
      </w:r>
      <w:r w:rsidR="00B03FE8" w:rsidRPr="0009487D">
        <w:rPr>
          <w:b/>
          <w:bCs/>
        </w:rPr>
        <w:t>spawning</w:t>
      </w:r>
      <w:r w:rsidR="00B03FE8">
        <w:t xml:space="preserve">, </w:t>
      </w:r>
      <w:r w:rsidR="00B03FE8" w:rsidRPr="0009487D">
        <w:rPr>
          <w:b/>
          <w:bCs/>
        </w:rPr>
        <w:t>egg and larval development</w:t>
      </w:r>
      <w:r w:rsidR="00B03FE8">
        <w:t xml:space="preserve"> and </w:t>
      </w:r>
      <w:r w:rsidR="00B03FE8" w:rsidRPr="0009487D">
        <w:rPr>
          <w:b/>
          <w:bCs/>
        </w:rPr>
        <w:t>overwintering</w:t>
      </w:r>
      <w:r w:rsidR="00B03FE8">
        <w:t xml:space="preserve">) </w:t>
      </w:r>
      <w:r w:rsidR="002A3DC1">
        <w:t>are key for simulating krill population dynamics and</w:t>
      </w:r>
      <w:r w:rsidR="00C226DA">
        <w:t xml:space="preserve"> </w:t>
      </w:r>
      <w:r w:rsidR="000F5985">
        <w:t xml:space="preserve">therefore, highly relevant for the </w:t>
      </w:r>
      <w:r w:rsidR="00A42174">
        <w:t xml:space="preserve">general </w:t>
      </w:r>
      <w:r w:rsidR="000F5985">
        <w:t>development of krill population models</w:t>
      </w:r>
      <w:r w:rsidR="00C226DA">
        <w:t xml:space="preserve">. The </w:t>
      </w:r>
      <w:r w:rsidR="00754349">
        <w:t>logic</w:t>
      </w:r>
      <w:r w:rsidR="00C226DA">
        <w:t xml:space="preserve"> </w:t>
      </w:r>
      <w:r w:rsidR="00754349">
        <w:t>behind</w:t>
      </w:r>
      <w:r w:rsidR="00C226DA">
        <w:t xml:space="preserve"> the three models </w:t>
      </w:r>
      <w:r w:rsidR="00B348EA">
        <w:t>is as follows:</w:t>
      </w:r>
    </w:p>
    <w:p w14:paraId="0D3242BF" w14:textId="2C68EB33" w:rsidR="009E3D77" w:rsidRDefault="00591F85" w:rsidP="0009487D">
      <w:pPr>
        <w:pStyle w:val="ListParagraph"/>
        <w:numPr>
          <w:ilvl w:val="0"/>
          <w:numId w:val="8"/>
        </w:numPr>
        <w:spacing w:line="360" w:lineRule="auto"/>
        <w:jc w:val="both"/>
      </w:pPr>
      <w:r>
        <w:t>a</w:t>
      </w:r>
      <w:r w:rsidR="00C226DA">
        <w:t xml:space="preserve"> </w:t>
      </w:r>
      <w:r>
        <w:t xml:space="preserve">mechanistic understanding of </w:t>
      </w:r>
      <w:r w:rsidR="00C226DA" w:rsidRPr="0009487D">
        <w:rPr>
          <w:b/>
          <w:bCs/>
        </w:rPr>
        <w:t>spawning</w:t>
      </w:r>
      <w:r w:rsidR="007E7037">
        <w:t xml:space="preserve"> </w:t>
      </w:r>
      <w:r w:rsidR="000867C2">
        <w:t>and</w:t>
      </w:r>
      <w:r w:rsidR="00C226DA">
        <w:t xml:space="preserve"> the size of the spawning stock provide the baseline </w:t>
      </w:r>
      <w:r w:rsidR="007E7037">
        <w:t xml:space="preserve">information for the number of embryos that are being produced by a </w:t>
      </w:r>
      <w:r w:rsidR="00E645EF">
        <w:t xml:space="preserve">krill </w:t>
      </w:r>
      <w:r w:rsidR="007E7037">
        <w:t xml:space="preserve">population </w:t>
      </w:r>
    </w:p>
    <w:p w14:paraId="61056ED4" w14:textId="0699BAD4" w:rsidR="009E3D77" w:rsidRDefault="004A1443" w:rsidP="0009487D">
      <w:pPr>
        <w:pStyle w:val="ListParagraph"/>
        <w:numPr>
          <w:ilvl w:val="0"/>
          <w:numId w:val="8"/>
        </w:numPr>
        <w:spacing w:line="360" w:lineRule="auto"/>
        <w:jc w:val="both"/>
      </w:pPr>
      <w:r w:rsidRPr="009E3D77">
        <w:rPr>
          <w:b/>
          <w:bCs/>
        </w:rPr>
        <w:t xml:space="preserve">egg and larval development </w:t>
      </w:r>
      <w:r w:rsidR="00501F15">
        <w:t>determine</w:t>
      </w:r>
      <w:r w:rsidR="005725F3">
        <w:t xml:space="preserve"> the survival and abundance of larval krill before the onset of winter</w:t>
      </w:r>
    </w:p>
    <w:p w14:paraId="26395572" w14:textId="4EEA6724" w:rsidR="002E7863" w:rsidRDefault="00F109E1" w:rsidP="0009487D">
      <w:pPr>
        <w:pStyle w:val="ListParagraph"/>
        <w:numPr>
          <w:ilvl w:val="0"/>
          <w:numId w:val="8"/>
        </w:numPr>
        <w:spacing w:line="360" w:lineRule="auto"/>
        <w:jc w:val="both"/>
      </w:pPr>
      <w:r w:rsidRPr="0009487D">
        <w:t>t</w:t>
      </w:r>
      <w:r w:rsidRPr="008E51AD">
        <w:t xml:space="preserve">he </w:t>
      </w:r>
      <w:r w:rsidRPr="0009487D">
        <w:rPr>
          <w:b/>
          <w:bCs/>
        </w:rPr>
        <w:t>overwintering</w:t>
      </w:r>
      <w:r w:rsidRPr="008E51AD">
        <w:t xml:space="preserve"> of </w:t>
      </w:r>
      <w:r w:rsidR="00AE4AF5">
        <w:t xml:space="preserve">the summer cohort </w:t>
      </w:r>
      <w:r w:rsidRPr="008E51AD">
        <w:t xml:space="preserve">determines the </w:t>
      </w:r>
      <w:r w:rsidR="00AE4AF5">
        <w:t>number of recruits</w:t>
      </w:r>
      <w:r w:rsidR="001D7C60">
        <w:t xml:space="preserve">, </w:t>
      </w:r>
      <w:r w:rsidR="00AE4AF5">
        <w:t xml:space="preserve">which is </w:t>
      </w:r>
      <w:r w:rsidR="001D7C60">
        <w:t>an important metric for management</w:t>
      </w:r>
    </w:p>
    <w:p w14:paraId="2AEDFF29" w14:textId="77777777" w:rsidR="0043542A" w:rsidRDefault="0043542A" w:rsidP="0009487D">
      <w:pPr>
        <w:spacing w:line="360" w:lineRule="auto"/>
        <w:jc w:val="both"/>
      </w:pPr>
    </w:p>
    <w:p w14:paraId="77425C2C" w14:textId="44C6D834" w:rsidR="00EF7354" w:rsidRDefault="000B3D2C" w:rsidP="0009487D">
      <w:pPr>
        <w:spacing w:line="360" w:lineRule="auto"/>
        <w:jc w:val="both"/>
      </w:pPr>
      <w:r w:rsidRPr="000B3D2C">
        <w:t>The three conceptual models focus on processes that maintain physiological activity</w:t>
      </w:r>
      <w:r w:rsidR="00511F55">
        <w:t>,</w:t>
      </w:r>
      <w:r w:rsidRPr="000B3D2C">
        <w:t xml:space="preserve"> growth </w:t>
      </w:r>
      <w:r w:rsidR="00511F55">
        <w:t xml:space="preserve">and reproduction </w:t>
      </w:r>
      <w:r w:rsidRPr="000B3D2C">
        <w:t>of krill, but do not explicitly consider mortality. Therefore, we created an additional table that considers stage-specific drivers of krill mortality.</w:t>
      </w:r>
      <w:r>
        <w:t xml:space="preserve"> </w:t>
      </w:r>
      <w:r w:rsidR="00CE0059">
        <w:t>In total, t</w:t>
      </w:r>
      <w:r w:rsidR="002D6017">
        <w:t xml:space="preserve">he three </w:t>
      </w:r>
      <w:r w:rsidR="0023441F">
        <w:t xml:space="preserve">conceptual </w:t>
      </w:r>
      <w:r w:rsidR="00131E58" w:rsidRPr="00131E58">
        <w:t>model</w:t>
      </w:r>
      <w:r w:rsidR="002D6017">
        <w:t>s</w:t>
      </w:r>
      <w:r w:rsidR="00131E58" w:rsidRPr="00131E58">
        <w:t xml:space="preserve"> </w:t>
      </w:r>
      <w:r w:rsidR="0033748B">
        <w:t xml:space="preserve">and the mortality table </w:t>
      </w:r>
      <w:r w:rsidR="00131E58" w:rsidRPr="00131E58">
        <w:t xml:space="preserve">consist </w:t>
      </w:r>
      <w:r w:rsidR="00A76F95">
        <w:t xml:space="preserve">of 120 </w:t>
      </w:r>
      <w:r w:rsidR="009A701B">
        <w:t>sub-units</w:t>
      </w:r>
      <w:r w:rsidR="00D65F4F">
        <w:t>/parameters</w:t>
      </w:r>
      <w:r w:rsidR="00131E58" w:rsidRPr="00131E58">
        <w:t xml:space="preserve">, some of which are related to environmental drivers (such as respiration rates and temperature or photoperiod). We then screened the </w:t>
      </w:r>
      <w:r w:rsidR="00A82BA1">
        <w:t xml:space="preserve">&gt;2800 </w:t>
      </w:r>
      <w:r w:rsidR="00131E58" w:rsidRPr="00131E58">
        <w:t xml:space="preserve">datapoints extracted from the systematic literature review and assigned the corresponding model </w:t>
      </w:r>
      <w:r w:rsidR="009A701B">
        <w:t>sub-units</w:t>
      </w:r>
      <w:r w:rsidR="00131E58" w:rsidRPr="00131E58">
        <w:t xml:space="preserve"> to the datapoints. Some datapoints did not relate to any of the </w:t>
      </w:r>
      <w:r w:rsidR="009A701B">
        <w:t>sub-units</w:t>
      </w:r>
      <w:r w:rsidR="00131E58" w:rsidRPr="00131E58">
        <w:t xml:space="preserve"> and were left blank, while others could relate to more than one </w:t>
      </w:r>
      <w:r w:rsidR="009A701B">
        <w:t>sub-unit</w:t>
      </w:r>
      <w:r w:rsidR="00131E58" w:rsidRPr="00131E58">
        <w:t>. In addition, we assigned an information category to characterize the type of information provided by the datapoint</w:t>
      </w:r>
      <w:r w:rsidR="003A400A">
        <w:t xml:space="preserve"> for the respective model </w:t>
      </w:r>
      <w:r w:rsidR="009A701B">
        <w:t>sub-unit</w:t>
      </w:r>
      <w:r w:rsidR="00131E58" w:rsidRPr="00131E58">
        <w:t xml:space="preserve">. The </w:t>
      </w:r>
      <w:r w:rsidR="00662D1D">
        <w:t xml:space="preserve">assigned </w:t>
      </w:r>
      <w:commentRangeStart w:id="7"/>
      <w:r w:rsidR="00131E58" w:rsidRPr="00131E58">
        <w:t xml:space="preserve">information categories were: "parameter", "correlation", and "validation". The category "parameter" means that the data point represents a value that could be used directly as a model parameter. "Correlation" refers to the result of a correlation test that suggests a relationship between two variables, but could not be used directly as a model parameter, and </w:t>
      </w:r>
      <w:r w:rsidR="00131E58" w:rsidRPr="00131E58">
        <w:lastRenderedPageBreak/>
        <w:t xml:space="preserve">"validation" refers to datapoints that could not be used directly as model parameters, but </w:t>
      </w:r>
      <w:r w:rsidR="00E4778C">
        <w:t>might still be useful</w:t>
      </w:r>
      <w:r w:rsidR="00131E58" w:rsidRPr="00131E58">
        <w:t xml:space="preserve"> to validate model predictions (such as krill abundance data).</w:t>
      </w:r>
      <w:r w:rsidR="00EF3E90" w:rsidRPr="00EF3E90">
        <w:t xml:space="preserve"> </w:t>
      </w:r>
      <w:r w:rsidR="001C3798">
        <w:t>T</w:t>
      </w:r>
      <w:r w:rsidR="00EF3E90" w:rsidRPr="00EF3E90">
        <w:t xml:space="preserve">he boundaries between </w:t>
      </w:r>
      <w:r w:rsidR="00435332">
        <w:t xml:space="preserve">these </w:t>
      </w:r>
      <w:r w:rsidR="00EF3E90" w:rsidRPr="00EF3E90">
        <w:t xml:space="preserve">information </w:t>
      </w:r>
      <w:r w:rsidR="001F153D">
        <w:t>scores</w:t>
      </w:r>
      <w:r w:rsidR="00EF3E90" w:rsidRPr="00EF3E90">
        <w:t xml:space="preserve"> can sometimes be blurred and context-dependent, and we elaborate on this in the discussion.</w:t>
      </w:r>
      <w:commentRangeEnd w:id="7"/>
      <w:r w:rsidR="0008113B">
        <w:rPr>
          <w:rStyle w:val="CommentReference"/>
        </w:rPr>
        <w:commentReference w:id="7"/>
      </w:r>
      <w:bookmarkStart w:id="8" w:name="_js8qtvw91kxl" w:colFirst="0" w:colLast="0"/>
      <w:bookmarkStart w:id="9" w:name="_n1wm1qgt864d" w:colFirst="0" w:colLast="0"/>
      <w:bookmarkEnd w:id="8"/>
      <w:bookmarkEnd w:id="9"/>
    </w:p>
    <w:p w14:paraId="00F9B4B8" w14:textId="44E7088D" w:rsidR="00EF7354" w:rsidRDefault="00402D35" w:rsidP="0009487D">
      <w:pPr>
        <w:spacing w:line="360" w:lineRule="auto"/>
        <w:jc w:val="both"/>
      </w:pPr>
      <w:r w:rsidRPr="00402D35">
        <w:t xml:space="preserve">With this approach, we </w:t>
      </w:r>
      <w:r w:rsidR="003B717E">
        <w:t xml:space="preserve">outlined a </w:t>
      </w:r>
      <w:r w:rsidR="002953C1">
        <w:t>“</w:t>
      </w:r>
      <w:r w:rsidRPr="00402D35">
        <w:t>map</w:t>
      </w:r>
      <w:r w:rsidR="003B717E">
        <w:t xml:space="preserve"> of</w:t>
      </w:r>
      <w:r w:rsidRPr="00402D35">
        <w:t xml:space="preserve"> the</w:t>
      </w:r>
      <w:r w:rsidR="003B717E">
        <w:t xml:space="preserve"> data</w:t>
      </w:r>
      <w:r w:rsidRPr="00402D35">
        <w:t xml:space="preserve"> landscape</w:t>
      </w:r>
      <w:r w:rsidR="002953C1">
        <w:t>”</w:t>
      </w:r>
      <w:r w:rsidRPr="00402D35">
        <w:t xml:space="preserve"> available to inform krill model development. By </w:t>
      </w:r>
      <w:r w:rsidR="00251229">
        <w:t>characterizing</w:t>
      </w:r>
      <w:r w:rsidRPr="00402D35">
        <w:t xml:space="preserve"> the amount and type of information available for the three different models</w:t>
      </w:r>
      <w:r w:rsidR="008E4FD7">
        <w:t>, mortality</w:t>
      </w:r>
      <w:r w:rsidR="00E06F86">
        <w:t xml:space="preserve"> and</w:t>
      </w:r>
      <w:r w:rsidR="008E4FD7">
        <w:t xml:space="preserve"> </w:t>
      </w:r>
      <w:r w:rsidRPr="00402D35">
        <w:t xml:space="preserve">their </w:t>
      </w:r>
      <w:r w:rsidR="008E4FD7">
        <w:t xml:space="preserve">respective </w:t>
      </w:r>
      <w:r w:rsidR="009A701B">
        <w:t>sub-units</w:t>
      </w:r>
      <w:r w:rsidRPr="00402D35">
        <w:t xml:space="preserve">, we identified </w:t>
      </w:r>
      <w:r w:rsidR="00587E97">
        <w:t>existing</w:t>
      </w:r>
      <w:r w:rsidRPr="00402D35">
        <w:t xml:space="preserve"> data and information gaps that should be addressed by future research.</w:t>
      </w:r>
    </w:p>
    <w:p w14:paraId="0D5CD6CE" w14:textId="3172848D" w:rsidR="00220A94" w:rsidRDefault="00220A94" w:rsidP="0009487D">
      <w:pPr>
        <w:spacing w:line="360" w:lineRule="auto"/>
        <w:jc w:val="both"/>
      </w:pPr>
    </w:p>
    <w:p w14:paraId="2C38F022" w14:textId="5C72FE6D" w:rsidR="00C46B4C" w:rsidRPr="0009487D" w:rsidRDefault="00000000" w:rsidP="0009487D">
      <w:pPr>
        <w:spacing w:line="360" w:lineRule="auto"/>
        <w:jc w:val="both"/>
        <w:rPr>
          <w:b/>
          <w:bCs/>
        </w:rPr>
      </w:pPr>
      <w:r w:rsidRPr="0009487D">
        <w:rPr>
          <w:b/>
          <w:bCs/>
        </w:rPr>
        <w:t>3. Results</w:t>
      </w:r>
    </w:p>
    <w:p w14:paraId="3D7802BD" w14:textId="3DD22B4C" w:rsidR="00E920A3" w:rsidRDefault="00E920A3" w:rsidP="004606D1">
      <w:pPr>
        <w:spacing w:line="360" w:lineRule="auto"/>
        <w:jc w:val="both"/>
        <w:rPr>
          <w:b/>
          <w:bCs/>
        </w:rPr>
      </w:pPr>
      <w:r w:rsidRPr="0009487D">
        <w:rPr>
          <w:b/>
          <w:bCs/>
        </w:rPr>
        <w:t>3.1. The dataset obtained from the systematic literature review</w:t>
      </w:r>
    </w:p>
    <w:p w14:paraId="66DC0087" w14:textId="5BABA673" w:rsidR="00851218" w:rsidRDefault="00851218" w:rsidP="00851218">
      <w:pPr>
        <w:spacing w:line="360" w:lineRule="auto"/>
        <w:jc w:val="both"/>
        <w:rPr>
          <w:b/>
        </w:rPr>
      </w:pPr>
      <w:r>
        <w:t>The majority of the 233 studies came from the Antarctic Peninsula or Atlantic sector of the Southern Ocean (167 out of 233 studies), followed by the Central (16 studies) and Eastern Indian sectors (7 studies, Figure 2). In addition, most of the studies presented data from summer (110 studies) followed by fall (60 studies), winter (51 studies) and spring (33 studies).</w:t>
      </w:r>
    </w:p>
    <w:p w14:paraId="210D19E8" w14:textId="09045F2A" w:rsidR="00851218" w:rsidRDefault="00851218" w:rsidP="00851218">
      <w:pPr>
        <w:spacing w:line="360" w:lineRule="auto"/>
        <w:jc w:val="both"/>
        <w:rPr>
          <w:b/>
        </w:rPr>
      </w:pPr>
    </w:p>
    <w:p w14:paraId="0EA78B1D" w14:textId="6BCEFB0F" w:rsidR="00851218" w:rsidRDefault="00851218" w:rsidP="0009487D">
      <w:pPr>
        <w:spacing w:line="360" w:lineRule="auto"/>
        <w:jc w:val="both"/>
        <w:rPr>
          <w:u w:val="single"/>
        </w:rPr>
      </w:pPr>
      <w:commentRangeStart w:id="10"/>
      <w:commentRangeEnd w:id="10"/>
      <w:r>
        <w:rPr>
          <w:rStyle w:val="CommentReference"/>
        </w:rPr>
        <w:commentReference w:id="10"/>
      </w:r>
      <w:commentRangeStart w:id="11"/>
      <w:commentRangeEnd w:id="11"/>
      <w:r>
        <w:rPr>
          <w:rStyle w:val="CommentReference"/>
        </w:rPr>
        <w:commentReference w:id="11"/>
      </w:r>
      <w:r w:rsidR="002C2AFC">
        <w:rPr>
          <w:noProof/>
          <w:u w:val="single"/>
        </w:rPr>
        <w:drawing>
          <wp:inline distT="0" distB="0" distL="0" distR="0" wp14:anchorId="7E824C1B" wp14:editId="32586AD3">
            <wp:extent cx="5733415" cy="2980055"/>
            <wp:effectExtent l="0" t="0" r="0" b="4445"/>
            <wp:docPr id="44645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604" name="Picture 4464560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3415" cy="2980055"/>
                    </a:xfrm>
                    <a:prstGeom prst="rect">
                      <a:avLst/>
                    </a:prstGeom>
                  </pic:spPr>
                </pic:pic>
              </a:graphicData>
            </a:graphic>
          </wp:inline>
        </w:drawing>
      </w:r>
    </w:p>
    <w:p w14:paraId="4C9082FE" w14:textId="6D6A689B" w:rsidR="00851218" w:rsidRPr="0009487D" w:rsidRDefault="00851218" w:rsidP="0009487D">
      <w:pPr>
        <w:spacing w:line="240" w:lineRule="auto"/>
        <w:jc w:val="both"/>
        <w:rPr>
          <w:bCs/>
          <w:i/>
          <w:iCs/>
          <w:sz w:val="20"/>
          <w:szCs w:val="20"/>
        </w:rPr>
      </w:pPr>
      <w:r w:rsidRPr="0009487D">
        <w:rPr>
          <w:b/>
          <w:sz w:val="20"/>
          <w:szCs w:val="20"/>
        </w:rPr>
        <w:t xml:space="preserve">Figure </w:t>
      </w:r>
      <w:r w:rsidR="00ED60CB" w:rsidRPr="0009487D">
        <w:rPr>
          <w:b/>
          <w:sz w:val="20"/>
          <w:szCs w:val="20"/>
        </w:rPr>
        <w:t>2</w:t>
      </w:r>
      <w:r w:rsidRPr="0009487D">
        <w:rPr>
          <w:bCs/>
          <w:i/>
          <w:iCs/>
          <w:sz w:val="20"/>
          <w:szCs w:val="20"/>
        </w:rPr>
        <w:t xml:space="preserve"> Left panel: Spatial distribution by ocean sector of the 233 studies that were assessed in the systematic literature review. Right panel: Seasonal distribution of the 233 studies.</w:t>
      </w:r>
    </w:p>
    <w:p w14:paraId="11EEB83D" w14:textId="77777777" w:rsidR="00851218" w:rsidRPr="0009487D" w:rsidRDefault="00851218" w:rsidP="0009487D">
      <w:pPr>
        <w:spacing w:line="360" w:lineRule="auto"/>
        <w:jc w:val="both"/>
        <w:rPr>
          <w:b/>
          <w:bCs/>
        </w:rPr>
      </w:pPr>
    </w:p>
    <w:p w14:paraId="4E05C9E1" w14:textId="6F449D8C" w:rsidR="0075749E" w:rsidRDefault="00F370CE" w:rsidP="0009487D">
      <w:pPr>
        <w:spacing w:line="360" w:lineRule="auto"/>
        <w:jc w:val="both"/>
      </w:pPr>
      <w:r>
        <w:t>Each of the 233 papers was reviewed for datapoints relevant for describing/quantifying the applicable conceptual models and a</w:t>
      </w:r>
      <w:r w:rsidR="000D46E4">
        <w:t xml:space="preserve"> total of </w:t>
      </w:r>
      <w:r w:rsidR="00E920A3">
        <w:t>2883 datapoints were extracted from the</w:t>
      </w:r>
      <w:r>
        <w:t>se</w:t>
      </w:r>
      <w:r w:rsidR="00E920A3">
        <w:t xml:space="preserve"> </w:t>
      </w:r>
      <w:r w:rsidR="00767F02">
        <w:t>studies</w:t>
      </w:r>
      <w:r w:rsidR="00F5235D">
        <w:t>.</w:t>
      </w:r>
      <w:r w:rsidR="00087AA2">
        <w:t xml:space="preserve"> </w:t>
      </w:r>
      <w:r w:rsidR="000F20E3">
        <w:t xml:space="preserve">Since some of </w:t>
      </w:r>
      <w:r w:rsidR="007B5436">
        <w:t>the datapoints</w:t>
      </w:r>
      <w:r w:rsidR="000F20E3">
        <w:t xml:space="preserve"> were assigned to multiple sub-units of the conceptual models and mortality, the total number of sub-unit assignments was 3515. </w:t>
      </w:r>
      <w:r w:rsidR="00192528" w:rsidRPr="004606D1">
        <w:rPr>
          <w:bCs/>
        </w:rPr>
        <w:t xml:space="preserve">About 48% of the </w:t>
      </w:r>
      <w:r w:rsidR="00192528">
        <w:rPr>
          <w:bCs/>
        </w:rPr>
        <w:t>almost 35</w:t>
      </w:r>
      <w:r w:rsidR="00192528" w:rsidRPr="004606D1">
        <w:rPr>
          <w:bCs/>
        </w:rPr>
        <w:t xml:space="preserve">00 </w:t>
      </w:r>
      <w:r w:rsidR="00192528">
        <w:rPr>
          <w:bCs/>
        </w:rPr>
        <w:t>assignments</w:t>
      </w:r>
      <w:r w:rsidR="00192528" w:rsidRPr="004606D1">
        <w:rPr>
          <w:bCs/>
        </w:rPr>
        <w:t xml:space="preserve"> were not related to any of the conceptual models</w:t>
      </w:r>
      <w:r w:rsidR="00192528">
        <w:rPr>
          <w:bCs/>
        </w:rPr>
        <w:t xml:space="preserve"> (Figure </w:t>
      </w:r>
      <w:r w:rsidR="00ED60CB">
        <w:rPr>
          <w:bCs/>
        </w:rPr>
        <w:t>3</w:t>
      </w:r>
      <w:r w:rsidR="00192528">
        <w:rPr>
          <w:bCs/>
        </w:rPr>
        <w:t>)</w:t>
      </w:r>
      <w:r w:rsidR="00192528" w:rsidRPr="004606D1">
        <w:rPr>
          <w:bCs/>
        </w:rPr>
        <w:t xml:space="preserve">. Of these 1669 data points, about two-thirds were classified as "validation" data, meaning that </w:t>
      </w:r>
      <w:r w:rsidR="00192528" w:rsidRPr="004606D1">
        <w:rPr>
          <w:bCs/>
        </w:rPr>
        <w:lastRenderedPageBreak/>
        <w:t xml:space="preserve">they may still be useful for validating model predictions, but do not directly contribute to their development. </w:t>
      </w:r>
      <w:r w:rsidR="005136D6">
        <w:rPr>
          <w:bCs/>
        </w:rPr>
        <w:t>The majority of these</w:t>
      </w:r>
      <w:r w:rsidR="00192528" w:rsidRPr="004606D1">
        <w:rPr>
          <w:bCs/>
        </w:rPr>
        <w:t xml:space="preserve"> data were </w:t>
      </w:r>
      <w:r w:rsidR="005136D6">
        <w:rPr>
          <w:bCs/>
        </w:rPr>
        <w:t xml:space="preserve">krill abundance </w:t>
      </w:r>
      <w:r w:rsidR="00192528" w:rsidRPr="004606D1">
        <w:rPr>
          <w:bCs/>
        </w:rPr>
        <w:t>data</w:t>
      </w:r>
      <w:r w:rsidR="005136D6">
        <w:rPr>
          <w:bCs/>
        </w:rPr>
        <w:t xml:space="preserve"> from different habitats or regions</w:t>
      </w:r>
      <w:r w:rsidR="00192528" w:rsidRPr="004606D1">
        <w:rPr>
          <w:bCs/>
        </w:rPr>
        <w:t>.</w:t>
      </w:r>
      <w:r w:rsidR="00192528">
        <w:rPr>
          <w:bCs/>
        </w:rPr>
        <w:t xml:space="preserve"> </w:t>
      </w:r>
      <w:r w:rsidR="00192528" w:rsidRPr="008800BC">
        <w:rPr>
          <w:bCs/>
        </w:rPr>
        <w:t xml:space="preserve">Of the conceptual models and mortality information, most </w:t>
      </w:r>
      <w:r w:rsidR="00BA50A4">
        <w:rPr>
          <w:bCs/>
        </w:rPr>
        <w:t>assignments</w:t>
      </w:r>
      <w:r w:rsidR="00192528" w:rsidRPr="008800BC">
        <w:rPr>
          <w:bCs/>
        </w:rPr>
        <w:t xml:space="preserve"> were </w:t>
      </w:r>
      <w:r w:rsidR="001910D7">
        <w:rPr>
          <w:bCs/>
        </w:rPr>
        <w:t>made</w:t>
      </w:r>
      <w:r w:rsidR="00192528" w:rsidRPr="008800BC">
        <w:rPr>
          <w:bCs/>
        </w:rPr>
        <w:t xml:space="preserve"> to "spawning", followed by "egg and larval development", "overwintering", and "mortality" (Figure 3). In each of these </w:t>
      </w:r>
      <w:r w:rsidR="00E20DCB">
        <w:rPr>
          <w:bCs/>
        </w:rPr>
        <w:t>groups</w:t>
      </w:r>
      <w:r w:rsidR="00192528" w:rsidRPr="008800BC">
        <w:rPr>
          <w:bCs/>
        </w:rPr>
        <w:t>, the majority of data points were classified as "parameter, validation", meaning that they typically provided information that could be used either as a model parameter or as validation data of a model submechanism, depending on the model structure. Such data points typically provided information</w:t>
      </w:r>
      <w:r w:rsidR="00546B77">
        <w:rPr>
          <w:bCs/>
        </w:rPr>
        <w:t xml:space="preserve"> </w:t>
      </w:r>
      <w:r w:rsidR="00472101">
        <w:rPr>
          <w:bCs/>
        </w:rPr>
        <w:t>such as</w:t>
      </w:r>
      <w:r w:rsidR="00192528" w:rsidRPr="008800BC">
        <w:rPr>
          <w:bCs/>
        </w:rPr>
        <w:t xml:space="preserve"> observations of growth rates that were </w:t>
      </w:r>
      <w:r w:rsidR="00472101">
        <w:rPr>
          <w:bCs/>
        </w:rPr>
        <w:t>reported</w:t>
      </w:r>
      <w:r w:rsidR="00192528" w:rsidRPr="008800BC">
        <w:rPr>
          <w:bCs/>
        </w:rPr>
        <w:t xml:space="preserve"> in </w:t>
      </w:r>
      <w:r w:rsidR="00472101">
        <w:rPr>
          <w:bCs/>
        </w:rPr>
        <w:t xml:space="preserve">no functional relationship </w:t>
      </w:r>
      <w:r w:rsidR="00192528" w:rsidRPr="008800BC">
        <w:rPr>
          <w:bCs/>
        </w:rPr>
        <w:t>to other factors such as food availability or</w:t>
      </w:r>
      <w:r w:rsidR="00BD1DC4">
        <w:rPr>
          <w:bCs/>
        </w:rPr>
        <w:t xml:space="preserve"> </w:t>
      </w:r>
      <w:r w:rsidR="00192528" w:rsidRPr="008800BC">
        <w:rPr>
          <w:bCs/>
        </w:rPr>
        <w:t>temperature</w:t>
      </w:r>
      <w:r w:rsidR="00472101">
        <w:rPr>
          <w:bCs/>
        </w:rPr>
        <w:t xml:space="preserve">. </w:t>
      </w:r>
      <w:r w:rsidR="00192528">
        <w:rPr>
          <w:bCs/>
        </w:rPr>
        <w:t>In addition, g</w:t>
      </w:r>
      <w:r w:rsidR="00192528" w:rsidRPr="008800BC">
        <w:rPr>
          <w:bCs/>
        </w:rPr>
        <w:t xml:space="preserve">rowth rates can be related </w:t>
      </w:r>
      <w:r w:rsidR="00546B77">
        <w:rPr>
          <w:noProof/>
        </w:rPr>
        <mc:AlternateContent>
          <mc:Choice Requires="wps">
            <w:drawing>
              <wp:anchor distT="0" distB="0" distL="114300" distR="114300" simplePos="0" relativeHeight="251660288" behindDoc="0" locked="0" layoutInCell="1" allowOverlap="1" wp14:anchorId="6F583974" wp14:editId="5D800416">
                <wp:simplePos x="0" y="0"/>
                <wp:positionH relativeFrom="column">
                  <wp:posOffset>0</wp:posOffset>
                </wp:positionH>
                <wp:positionV relativeFrom="paragraph">
                  <wp:posOffset>3432175</wp:posOffset>
                </wp:positionV>
                <wp:extent cx="5781040" cy="635"/>
                <wp:effectExtent l="0" t="0" r="0" b="0"/>
                <wp:wrapTopAndBottom/>
                <wp:docPr id="1693393109" name="Text Box 1"/>
                <wp:cNvGraphicFramePr/>
                <a:graphic xmlns:a="http://schemas.openxmlformats.org/drawingml/2006/main">
                  <a:graphicData uri="http://schemas.microsoft.com/office/word/2010/wordprocessingShape">
                    <wps:wsp>
                      <wps:cNvSpPr txBox="1"/>
                      <wps:spPr>
                        <a:xfrm>
                          <a:off x="0" y="0"/>
                          <a:ext cx="5781040" cy="635"/>
                        </a:xfrm>
                        <a:prstGeom prst="rect">
                          <a:avLst/>
                        </a:prstGeom>
                        <a:solidFill>
                          <a:prstClr val="white"/>
                        </a:solidFill>
                        <a:ln>
                          <a:noFill/>
                        </a:ln>
                      </wps:spPr>
                      <wps:txbx>
                        <w:txbxContent>
                          <w:p w14:paraId="71F8535A" w14:textId="77777777" w:rsidR="00192528" w:rsidRPr="0009487D" w:rsidRDefault="00192528" w:rsidP="00192528">
                            <w:pPr>
                              <w:pStyle w:val="Caption"/>
                              <w:rPr>
                                <w:bCs/>
                                <w:sz w:val="20"/>
                                <w:szCs w:val="20"/>
                              </w:rPr>
                            </w:pPr>
                            <w:r w:rsidRPr="0009487D">
                              <w:rPr>
                                <w:b/>
                                <w:bCs/>
                                <w:i w:val="0"/>
                                <w:iCs w:val="0"/>
                                <w:sz w:val="20"/>
                                <w:szCs w:val="20"/>
                              </w:rPr>
                              <w:t>Figure 3</w:t>
                            </w:r>
                            <w:r w:rsidRPr="0009487D">
                              <w:rPr>
                                <w:sz w:val="20"/>
                                <w:szCs w:val="20"/>
                              </w:rPr>
                              <w:t xml:space="preserve"> Number of datapoints that were assigned to each of the three conceptual models or to mortality.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F583974" id="_x0000_t202" coordsize="21600,21600" o:spt="202" path="m,l,21600r21600,l21600,xe">
                <v:stroke joinstyle="miter"/>
                <v:path gradientshapeok="t" o:connecttype="rect"/>
              </v:shapetype>
              <v:shape id="Text Box 1" o:spid="_x0000_s1026" type="#_x0000_t202" style="position:absolute;left:0;text-align:left;margin-left:0;margin-top:270.25pt;width:455.2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" stroked="f">
                <v:textbox style="mso-fit-shape-to-text:t" inset="0,0,0,0">
                  <w:txbxContent>
                    <w:p w14:paraId="71F8535A" w14:textId="77777777" w:rsidR="00192528" w:rsidRPr="0009487D" w:rsidRDefault="00192528" w:rsidP="00192528">
                      <w:pPr>
                        <w:pStyle w:val="Caption"/>
                        <w:rPr>
                          <w:bCs/>
                          <w:sz w:val="20"/>
                          <w:szCs w:val="20"/>
                        </w:rPr>
                      </w:pPr>
                      <w:r w:rsidRPr="0009487D">
                        <w:rPr>
                          <w:b/>
                          <w:bCs/>
                          <w:i w:val="0"/>
                          <w:iCs w:val="0"/>
                          <w:sz w:val="20"/>
                          <w:szCs w:val="20"/>
                        </w:rPr>
                        <w:t>Figure 3</w:t>
                      </w:r>
                      <w:r w:rsidRPr="0009487D">
                        <w:rPr>
                          <w:sz w:val="20"/>
                          <w:szCs w:val="20"/>
                        </w:rPr>
                        <w:t xml:space="preserve"> Number of datapoints that were assigned to each of the three conceptual models or to mortality. </w:t>
                      </w:r>
                    </w:p>
                  </w:txbxContent>
                </v:textbox>
                <w10:wrap type="topAndBottom"/>
              </v:shape>
            </w:pict>
          </mc:Fallback>
        </mc:AlternateContent>
      </w:r>
      <w:r w:rsidR="00192528" w:rsidRPr="008800BC">
        <w:rPr>
          <w:bCs/>
        </w:rPr>
        <w:t xml:space="preserve">not </w:t>
      </w:r>
      <w:r w:rsidR="0075749E">
        <w:rPr>
          <w:noProof/>
          <w:sz w:val="20"/>
          <w:szCs w:val="20"/>
        </w:rPr>
        <w:drawing>
          <wp:anchor distT="180340" distB="180340" distL="114300" distR="114300" simplePos="0" relativeHeight="251659264" behindDoc="0" locked="0" layoutInCell="1" allowOverlap="1" wp14:anchorId="0B20B2B4" wp14:editId="35E1FB6B">
            <wp:simplePos x="0" y="0"/>
            <wp:positionH relativeFrom="margin">
              <wp:align>center</wp:align>
            </wp:positionH>
            <wp:positionV relativeFrom="paragraph">
              <wp:posOffset>1312545</wp:posOffset>
            </wp:positionV>
            <wp:extent cx="4211955" cy="2105660"/>
            <wp:effectExtent l="0" t="0" r="4445" b="2540"/>
            <wp:wrapTopAndBottom/>
            <wp:docPr id="79903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33045"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11955" cy="2105660"/>
                    </a:xfrm>
                    <a:prstGeom prst="rect">
                      <a:avLst/>
                    </a:prstGeom>
                  </pic:spPr>
                </pic:pic>
              </a:graphicData>
            </a:graphic>
            <wp14:sizeRelH relativeFrom="page">
              <wp14:pctWidth>0</wp14:pctWidth>
            </wp14:sizeRelH>
            <wp14:sizeRelV relativeFrom="page">
              <wp14:pctHeight>0</wp14:pctHeight>
            </wp14:sizeRelV>
          </wp:anchor>
        </w:drawing>
      </w:r>
      <w:r w:rsidR="00192528" w:rsidRPr="008800BC">
        <w:rPr>
          <w:bCs/>
        </w:rPr>
        <w:t xml:space="preserve">only to environmental conditions, but </w:t>
      </w:r>
      <w:r w:rsidR="00472101">
        <w:rPr>
          <w:bCs/>
        </w:rPr>
        <w:t>are the net outcome of</w:t>
      </w:r>
      <w:r w:rsidR="00192528" w:rsidRPr="008800BC">
        <w:rPr>
          <w:bCs/>
        </w:rPr>
        <w:t xml:space="preserve"> the energy budget, and </w:t>
      </w:r>
      <w:r w:rsidR="00472101">
        <w:rPr>
          <w:bCs/>
        </w:rPr>
        <w:t xml:space="preserve">information at </w:t>
      </w:r>
      <w:r w:rsidR="00192528" w:rsidRPr="008800BC">
        <w:rPr>
          <w:bCs/>
        </w:rPr>
        <w:t xml:space="preserve">this level of </w:t>
      </w:r>
      <w:r w:rsidR="00472101">
        <w:rPr>
          <w:bCs/>
        </w:rPr>
        <w:t>detail (energy budgets)</w:t>
      </w:r>
      <w:r w:rsidR="00192528" w:rsidRPr="008800BC">
        <w:rPr>
          <w:bCs/>
        </w:rPr>
        <w:t xml:space="preserve"> was rarely found.</w:t>
      </w:r>
      <w:r w:rsidR="00192528">
        <w:rPr>
          <w:bCs/>
        </w:rPr>
        <w:t xml:space="preserve"> </w:t>
      </w:r>
      <w:r w:rsidR="004C3902">
        <w:rPr>
          <w:bCs/>
        </w:rPr>
        <w:t>In summary</w:t>
      </w:r>
      <w:r w:rsidR="00192528" w:rsidRPr="00BC648C">
        <w:rPr>
          <w:bCs/>
        </w:rPr>
        <w:t xml:space="preserve">, less than half of the data points were directly related to the </w:t>
      </w:r>
      <w:r w:rsidR="00C230C8">
        <w:rPr>
          <w:bCs/>
        </w:rPr>
        <w:t xml:space="preserve">sub-units of the three conceptual </w:t>
      </w:r>
      <w:r w:rsidR="00192528" w:rsidRPr="00BC648C">
        <w:rPr>
          <w:bCs/>
        </w:rPr>
        <w:t>models and mortality, and most of those that were provided information that was not specific enough to act as stand-alone model parameter</w:t>
      </w:r>
      <w:r w:rsidR="00A53330">
        <w:rPr>
          <w:bCs/>
        </w:rPr>
        <w:t>s</w:t>
      </w:r>
      <w:r w:rsidR="004E01F2">
        <w:rPr>
          <w:bCs/>
        </w:rPr>
        <w:t>.</w:t>
      </w:r>
    </w:p>
    <w:p w14:paraId="14925085" w14:textId="77777777" w:rsidR="0020691C" w:rsidRDefault="0020691C" w:rsidP="004606D1">
      <w:pPr>
        <w:spacing w:line="360" w:lineRule="auto"/>
        <w:jc w:val="both"/>
      </w:pPr>
    </w:p>
    <w:p w14:paraId="49CC5F76" w14:textId="547D9D37" w:rsidR="00C46B4C" w:rsidRDefault="0020691C" w:rsidP="0009487D">
      <w:pPr>
        <w:spacing w:line="360" w:lineRule="auto"/>
        <w:jc w:val="both"/>
        <w:rPr>
          <w:b/>
          <w:highlight w:val="yellow"/>
        </w:rPr>
      </w:pPr>
      <w:r>
        <w:rPr>
          <w:b/>
        </w:rPr>
        <w:t>3.2 Analyzing the data points assigned to each of the conceptual models</w:t>
      </w:r>
    </w:p>
    <w:p w14:paraId="4077045D" w14:textId="720528AF" w:rsidR="00C46B4C" w:rsidRDefault="00000000" w:rsidP="0009487D">
      <w:pPr>
        <w:spacing w:line="360" w:lineRule="auto"/>
        <w:jc w:val="both"/>
        <w:rPr>
          <w:b/>
        </w:rPr>
      </w:pPr>
      <w:r>
        <w:rPr>
          <w:b/>
        </w:rPr>
        <w:t>3.</w:t>
      </w:r>
      <w:r w:rsidR="00B03C8F">
        <w:rPr>
          <w:b/>
        </w:rPr>
        <w:t>2.1</w:t>
      </w:r>
      <w:r>
        <w:rPr>
          <w:b/>
        </w:rPr>
        <w:t xml:space="preserve"> Spawning</w:t>
      </w:r>
    </w:p>
    <w:p w14:paraId="136D9BD1" w14:textId="77777777" w:rsidR="00A06F82" w:rsidRDefault="00434B60" w:rsidP="004606D1">
      <w:pPr>
        <w:spacing w:line="360" w:lineRule="auto"/>
        <w:jc w:val="both"/>
      </w:pPr>
      <w:r w:rsidRPr="00434B60">
        <w:t xml:space="preserve">The conceptual model of spawning provides an overview of the key mechanisms that drive egg production and release (Figure </w:t>
      </w:r>
      <w:r w:rsidR="00A06F82">
        <w:t>4</w:t>
      </w:r>
      <w:r w:rsidRPr="00434B60">
        <w:t xml:space="preserve">). The box represents an individual krill, but could be scaled up to a population of adult female krill. In this conceptual model, the female krill is represented by its reserves, which are partitioned into lipids, proteins and carbohydrates, and its gonads, which are characterised by their size (or mass) and developmental stage. If other morphological information such as body length </w:t>
      </w:r>
      <w:r w:rsidR="00817537">
        <w:t>was</w:t>
      </w:r>
      <w:r w:rsidRPr="00434B60">
        <w:t xml:space="preserve"> required, it could be </w:t>
      </w:r>
      <w:r w:rsidR="006302E8">
        <w:t>approximated</w:t>
      </w:r>
      <w:r w:rsidRPr="00434B60">
        <w:t xml:space="preserve"> using some of the many regression functions relating body length to carbon weight or total body </w:t>
      </w:r>
      <w:r w:rsidRPr="00434B60">
        <w:lastRenderedPageBreak/>
        <w:t>weight. The partitioning of</w:t>
      </w:r>
      <w:r w:rsidR="000907B4">
        <w:rPr>
          <w:noProof/>
        </w:rPr>
        <mc:AlternateContent>
          <mc:Choice Requires="wps">
            <w:drawing>
              <wp:anchor distT="0" distB="0" distL="114300" distR="114300" simplePos="0" relativeHeight="251664384" behindDoc="0" locked="0" layoutInCell="1" allowOverlap="1" wp14:anchorId="1FC1BF82" wp14:editId="27340C9F">
                <wp:simplePos x="0" y="0"/>
                <wp:positionH relativeFrom="column">
                  <wp:posOffset>0</wp:posOffset>
                </wp:positionH>
                <wp:positionV relativeFrom="paragraph">
                  <wp:posOffset>6029325</wp:posOffset>
                </wp:positionV>
                <wp:extent cx="5734685" cy="635"/>
                <wp:effectExtent l="0" t="0" r="5715" b="12065"/>
                <wp:wrapTopAndBottom/>
                <wp:docPr id="378729469" name="Text Box 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14:paraId="6D346447" w14:textId="195DDE9C" w:rsidR="000907B4" w:rsidRDefault="000907B4" w:rsidP="00D9605F">
                            <w:pPr>
                              <w:spacing w:line="240" w:lineRule="auto"/>
                              <w:jc w:val="both"/>
                              <w:rPr>
                                <w:i/>
                                <w:iCs/>
                                <w:sz w:val="20"/>
                                <w:szCs w:val="20"/>
                              </w:rPr>
                            </w:pPr>
                            <w:r w:rsidRPr="0009487D">
                              <w:rPr>
                                <w:b/>
                                <w:bCs/>
                                <w:sz w:val="20"/>
                                <w:szCs w:val="20"/>
                              </w:rPr>
                              <w:t>Figure 4</w:t>
                            </w:r>
                            <w:r w:rsidRPr="0009487D">
                              <w:rPr>
                                <w:sz w:val="20"/>
                                <w:szCs w:val="20"/>
                              </w:rPr>
                              <w:t xml:space="preserve"> </w:t>
                            </w:r>
                            <w:r w:rsidRPr="0009487D">
                              <w:rPr>
                                <w:i/>
                                <w:iCs/>
                                <w:sz w:val="20"/>
                                <w:szCs w:val="20"/>
                              </w:rPr>
                              <w:t xml:space="preserve">Top left panel: Conceptual model for spawning. Bottom left panel: information categories of data points assigned to model sub-units that did not relate to environmental conditions. Right panel: information categories of data points assigned to model sub-units that related to environmental conditions. </w:t>
                            </w:r>
                            <w:r w:rsidR="003E3B66" w:rsidRPr="0009487D">
                              <w:rPr>
                                <w:i/>
                                <w:iCs/>
                                <w:sz w:val="20"/>
                                <w:szCs w:val="20"/>
                              </w:rPr>
                              <w:t>Abbreviations</w:t>
                            </w:r>
                            <w:r w:rsidRPr="0009487D">
                              <w:rPr>
                                <w:i/>
                                <w:iCs/>
                                <w:sz w:val="20"/>
                                <w:szCs w:val="20"/>
                              </w:rPr>
                              <w:t>: temp – temperature, POC – particulate organic carbon, photo – photoperiod, FA – fatty acid composition food, chla – chlorophyll a</w:t>
                            </w:r>
                          </w:p>
                          <w:p w14:paraId="597D6269" w14:textId="77777777" w:rsidR="00D9605F" w:rsidRPr="0009487D" w:rsidRDefault="00D9605F" w:rsidP="0009487D">
                            <w:pPr>
                              <w:spacing w:line="240" w:lineRule="auto"/>
                              <w:jc w:val="both"/>
                              <w:rPr>
                                <w:i/>
                                <w:i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C1BF82" id="_x0000_s1027" type="#_x0000_t202" style="position:absolute;left:0;text-align:left;margin-left:0;margin-top:474.75pt;width:451.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" stroked="f">
                <v:textbox style="mso-fit-shape-to-text:t" inset="0,0,0,0">
                  <w:txbxContent>
                    <w:p w14:paraId="6D346447" w14:textId="195DDE9C" w:rsidR="000907B4" w:rsidRDefault="000907B4" w:rsidP="00D9605F">
                      <w:pPr>
                        <w:spacing w:line="240" w:lineRule="auto"/>
                        <w:jc w:val="both"/>
                        <w:rPr>
                          <w:i/>
                          <w:iCs/>
                          <w:sz w:val="20"/>
                          <w:szCs w:val="20"/>
                        </w:rPr>
                      </w:pPr>
                      <w:r w:rsidRPr="0009487D">
                        <w:rPr>
                          <w:b/>
                          <w:bCs/>
                          <w:sz w:val="20"/>
                          <w:szCs w:val="20"/>
                        </w:rPr>
                        <w:t>Figure 4</w:t>
                      </w:r>
                      <w:r w:rsidRPr="0009487D">
                        <w:rPr>
                          <w:sz w:val="20"/>
                          <w:szCs w:val="20"/>
                        </w:rPr>
                        <w:t xml:space="preserve"> </w:t>
                      </w:r>
                      <w:r w:rsidRPr="0009487D">
                        <w:rPr>
                          <w:i/>
                          <w:iCs/>
                          <w:sz w:val="20"/>
                          <w:szCs w:val="20"/>
                        </w:rPr>
                        <w:t xml:space="preserve">Top left panel: Conceptual model for spawning. Bottom left panel: information categories of data points assigned to model sub-units that did not relate to environmental conditions. Right panel: information categories of data points assigned to model sub-units that related to environmental conditions. </w:t>
                      </w:r>
                      <w:r w:rsidR="003E3B66" w:rsidRPr="0009487D">
                        <w:rPr>
                          <w:i/>
                          <w:iCs/>
                          <w:sz w:val="20"/>
                          <w:szCs w:val="20"/>
                        </w:rPr>
                        <w:t>Abbreviations</w:t>
                      </w:r>
                      <w:r w:rsidRPr="0009487D">
                        <w:rPr>
                          <w:i/>
                          <w:iCs/>
                          <w:sz w:val="20"/>
                          <w:szCs w:val="20"/>
                        </w:rPr>
                        <w:t>: temp – temperature, POC – particulate organic carbon, photo – photoperiod, FA – fatty acid composition food, chla – chlorophyll a</w:t>
                      </w:r>
                    </w:p>
                    <w:p w14:paraId="597D6269" w14:textId="77777777" w:rsidR="00D9605F" w:rsidRPr="0009487D" w:rsidRDefault="00D9605F" w:rsidP="0009487D">
                      <w:pPr>
                        <w:spacing w:line="240" w:lineRule="auto"/>
                        <w:jc w:val="both"/>
                        <w:rPr>
                          <w:i/>
                          <w:iCs/>
                          <w:sz w:val="20"/>
                          <w:szCs w:val="20"/>
                        </w:rPr>
                      </w:pPr>
                    </w:p>
                  </w:txbxContent>
                </v:textbox>
                <w10:wrap type="topAndBottom"/>
              </v:shape>
            </w:pict>
          </mc:Fallback>
        </mc:AlternateContent>
      </w:r>
      <w:r w:rsidR="000907B4">
        <w:rPr>
          <w:noProof/>
        </w:rPr>
        <w:drawing>
          <wp:anchor distT="107950" distB="107950" distL="114300" distR="114300" simplePos="0" relativeHeight="251662336" behindDoc="0" locked="0" layoutInCell="1" allowOverlap="1" wp14:anchorId="1A1116A3" wp14:editId="53019053">
            <wp:simplePos x="0" y="0"/>
            <wp:positionH relativeFrom="column">
              <wp:posOffset>0</wp:posOffset>
            </wp:positionH>
            <wp:positionV relativeFrom="paragraph">
              <wp:posOffset>237490</wp:posOffset>
            </wp:positionV>
            <wp:extent cx="5734800" cy="5734800"/>
            <wp:effectExtent l="0" t="0" r="5715" b="5715"/>
            <wp:wrapTopAndBottom/>
            <wp:docPr id="1694490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90967" name="Picture 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4800" cy="5734800"/>
                    </a:xfrm>
                    <a:prstGeom prst="rect">
                      <a:avLst/>
                    </a:prstGeom>
                  </pic:spPr>
                </pic:pic>
              </a:graphicData>
            </a:graphic>
            <wp14:sizeRelH relativeFrom="page">
              <wp14:pctWidth>0</wp14:pctWidth>
            </wp14:sizeRelH>
            <wp14:sizeRelV relativeFrom="page">
              <wp14:pctHeight>0</wp14:pctHeight>
            </wp14:sizeRelV>
          </wp:anchor>
        </w:drawing>
      </w:r>
      <w:r w:rsidRPr="00434B60">
        <w:t xml:space="preserve"> body reserves into lipids, proteins and carbohydrates recognises the importance of these components for gonadal and ovarian development. Essential fatty acids, often found in large diatoms, are essential for female krill to develop their gonads in spring and deficiencies can limit successful spawning. Female krill gonads follow a</w:t>
      </w:r>
      <w:r w:rsidR="00535C1F">
        <w:t>n</w:t>
      </w:r>
      <w:r w:rsidRPr="00434B60">
        <w:t xml:space="preserve"> </w:t>
      </w:r>
      <w:r w:rsidR="00535C1F">
        <w:t>ovarian</w:t>
      </w:r>
      <w:r w:rsidRPr="00434B60">
        <w:t xml:space="preserve"> cycle, which was conceptualized by Kawaguchi et al. (200</w:t>
      </w:r>
      <w:r w:rsidR="00BA6EF4">
        <w:t>7</w:t>
      </w:r>
      <w:r w:rsidRPr="00434B60">
        <w:t>). Depending on the stage of maturity within this cycle, there may be specific energetic requirements for gonad development that deplete krill reserves in different ways.</w:t>
      </w:r>
      <w:r w:rsidR="00B80217" w:rsidRPr="00B80217">
        <w:t xml:space="preserve"> The total number of </w:t>
      </w:r>
      <w:r w:rsidR="00B80217">
        <w:t>released</w:t>
      </w:r>
      <w:r w:rsidR="00B80217" w:rsidRPr="00B80217">
        <w:t xml:space="preserve"> embryos is ultimately </w:t>
      </w:r>
      <w:r w:rsidR="00B80217" w:rsidRPr="00B80217">
        <w:lastRenderedPageBreak/>
        <w:t>determined by the size</w:t>
      </w:r>
      <w:r w:rsidR="0006484B">
        <w:t>/mass</w:t>
      </w:r>
      <w:r w:rsidR="00B80217" w:rsidRPr="00B80217">
        <w:t xml:space="preserve"> of the gonads at spawning and the number of spawnings the female is able to complete during the reproductive season.</w:t>
      </w:r>
      <w:r w:rsidR="00B80217">
        <w:t xml:space="preserve"> </w:t>
      </w:r>
    </w:p>
    <w:p w14:paraId="54135081" w14:textId="3F59F5F9" w:rsidR="00B2247B" w:rsidRDefault="00CE1355" w:rsidP="0009487D">
      <w:pPr>
        <w:spacing w:line="360" w:lineRule="auto"/>
        <w:jc w:val="both"/>
      </w:pPr>
      <w:r>
        <w:t>The r</w:t>
      </w:r>
      <w:r w:rsidR="00434B60" w:rsidRPr="00434B60">
        <w:t xml:space="preserve">eserves (lipids, proteins, carbohydrates) </w:t>
      </w:r>
      <w:r w:rsidR="00FC2F69">
        <w:t xml:space="preserve">available </w:t>
      </w:r>
      <w:r>
        <w:t>to</w:t>
      </w:r>
      <w:r w:rsidR="00FC2F69">
        <w:t xml:space="preserve"> </w:t>
      </w:r>
      <w:r>
        <w:t>meet</w:t>
      </w:r>
      <w:r w:rsidR="00FC2F69">
        <w:t xml:space="preserve"> the energetic costs of spawning and </w:t>
      </w:r>
      <w:r w:rsidR="00891F85">
        <w:t>maintenance</w:t>
      </w:r>
      <w:r w:rsidR="00FC2F69">
        <w:t xml:space="preserve"> </w:t>
      </w:r>
      <w:r w:rsidR="00FC1F74">
        <w:t>are</w:t>
      </w:r>
      <w:r w:rsidR="00434B60" w:rsidRPr="00434B60">
        <w:t xml:space="preserve"> replenished by ingestion and assimilation of food and depleted by </w:t>
      </w:r>
      <w:r w:rsidR="007866FF">
        <w:t xml:space="preserve">the </w:t>
      </w:r>
      <w:r w:rsidR="00964047">
        <w:t>amount</w:t>
      </w:r>
      <w:r w:rsidR="00434B60" w:rsidRPr="00434B60">
        <w:t xml:space="preserve"> allocated to gonad development, maintenance (respiration, moulting) and excretion. </w:t>
      </w:r>
      <w:r w:rsidR="00A433C0" w:rsidRPr="00A433C0">
        <w:t>Metabolic rates such as ingestion, respiration or moulting often interact directly with environmental factors such as temperature, so we also screened the compiled dataset for data that could provide information on potential functional relationships.</w:t>
      </w:r>
      <w:r w:rsidR="00257F4C">
        <w:t xml:space="preserve"> </w:t>
      </w:r>
    </w:p>
    <w:p w14:paraId="61984BF6" w14:textId="45FC8565" w:rsidR="00776DC4" w:rsidRDefault="00000000" w:rsidP="004606D1">
      <w:pPr>
        <w:spacing w:line="360" w:lineRule="auto"/>
        <w:jc w:val="both"/>
      </w:pPr>
      <w:commentRangeStart w:id="12"/>
      <w:commentRangeEnd w:id="12"/>
      <w:r>
        <w:commentReference w:id="12"/>
      </w:r>
      <w:r w:rsidR="00C81881">
        <w:t xml:space="preserve">A total of </w:t>
      </w:r>
      <w:r w:rsidR="00984F4A">
        <w:t>905</w:t>
      </w:r>
      <w:r w:rsidR="00C81881">
        <w:t xml:space="preserve"> data points were assigned to the conceptual model of spawning</w:t>
      </w:r>
      <w:r w:rsidR="00984F4A">
        <w:t xml:space="preserve">. </w:t>
      </w:r>
      <w:r w:rsidR="00D729B3">
        <w:t xml:space="preserve">Of those assigned to model sub-units that were not related to environmental factors, the majority related to lipid reserves of adult female krill during the spawning season. </w:t>
      </w:r>
      <w:r w:rsidR="00037715">
        <w:t>Eight times fewer data points were assigned to gonad development (27 data points for gonad development vs. 214 for lipid reserves)</w:t>
      </w:r>
      <w:r w:rsidR="00A16847">
        <w:t xml:space="preserve"> and slightly less than 100 data points related to protein and carbon reserves as well as gonad size (Figure 4)</w:t>
      </w:r>
      <w:r w:rsidR="00037715">
        <w:t>.</w:t>
      </w:r>
      <w:r w:rsidR="00A16847">
        <w:t xml:space="preserve"> The minority of these data points provided correlational information and most were classified as “parameter, validation”, </w:t>
      </w:r>
      <w:r w:rsidR="00AA5840" w:rsidRPr="00AA5840">
        <w:t>meaning that they typically did not provide information that could be used directly as parameters in functional relationships, but rather as reference values against which, for example, model predictions of krill lipid content could be validated.</w:t>
      </w:r>
    </w:p>
    <w:p w14:paraId="53761161" w14:textId="2C42E85D" w:rsidR="00714ACB" w:rsidRDefault="0036669C" w:rsidP="0009487D">
      <w:pPr>
        <w:spacing w:line="360" w:lineRule="auto"/>
        <w:jc w:val="both"/>
      </w:pPr>
      <w:r>
        <w:t xml:space="preserve">Of the model sub-units that directly relate to environmental conditions, </w:t>
      </w:r>
      <w:r w:rsidR="00696D2B">
        <w:t xml:space="preserve">the highest number of data points were assigned to respiration, ingestion and assimilation. In these three sub-units, there was a comparatively high coverage of the different environmental factors such as temperature, POC, photoperiod, fatty acid composition of the food and chlorophyll a (Figure 4), with &gt;20 datapoints assigned to most of them, respectively. </w:t>
      </w:r>
      <w:r w:rsidR="0030699D">
        <w:t xml:space="preserve">Much less data points could be assigned to </w:t>
      </w:r>
      <w:r w:rsidR="00F91C69">
        <w:t xml:space="preserve">the </w:t>
      </w:r>
      <w:r w:rsidR="003E3B66">
        <w:t>environmental drivers</w:t>
      </w:r>
      <w:r w:rsidR="00F91C69">
        <w:t xml:space="preserve"> of spawning, </w:t>
      </w:r>
      <w:r w:rsidR="0030699D">
        <w:t xml:space="preserve">excretion, </w:t>
      </w:r>
      <w:r w:rsidR="00F91C69">
        <w:t xml:space="preserve">and especially </w:t>
      </w:r>
      <w:r w:rsidR="0030699D">
        <w:t>moulting</w:t>
      </w:r>
      <w:r w:rsidR="00D84DF6">
        <w:t xml:space="preserve"> in dependence of environmental conditions</w:t>
      </w:r>
      <w:r w:rsidR="00F91C69">
        <w:t xml:space="preserve">. </w:t>
      </w:r>
      <w:r w:rsidR="00DD4C53">
        <w:t xml:space="preserve">Similar to the model sub-units that did not relate to environmental drivers, the majority of </w:t>
      </w:r>
      <w:r w:rsidR="00D156C2">
        <w:t xml:space="preserve">the </w:t>
      </w:r>
      <w:r w:rsidR="00DD4C53">
        <w:t xml:space="preserve">assigned data points </w:t>
      </w:r>
      <w:r w:rsidR="00D156C2">
        <w:t>had</w:t>
      </w:r>
      <w:r w:rsidR="00DD4C53">
        <w:t xml:space="preserve"> </w:t>
      </w:r>
      <w:r w:rsidR="00A90330">
        <w:t>the information category</w:t>
      </w:r>
      <w:r w:rsidR="00DD4C53">
        <w:t xml:space="preserve"> “parameter, validation”</w:t>
      </w:r>
      <w:r w:rsidR="00A90330">
        <w:t xml:space="preserve">, </w:t>
      </w:r>
      <w:r w:rsidR="007E1077">
        <w:t>meaning</w:t>
      </w:r>
      <w:r w:rsidR="00A90330">
        <w:t xml:space="preserve"> that they </w:t>
      </w:r>
      <w:r w:rsidR="008C02E4">
        <w:t xml:space="preserve">typically </w:t>
      </w:r>
      <w:r w:rsidR="00276A90">
        <w:t>c</w:t>
      </w:r>
      <w:r w:rsidR="00A90330">
        <w:t xml:space="preserve">ould not be used as </w:t>
      </w:r>
      <w:r w:rsidR="009657C9">
        <w:t>stand-alone</w:t>
      </w:r>
      <w:r w:rsidR="00A90330">
        <w:t xml:space="preserve"> model parameters</w:t>
      </w:r>
      <w:r w:rsidR="00DD4C53">
        <w:t>.</w:t>
      </w:r>
    </w:p>
    <w:p w14:paraId="17733146" w14:textId="77777777" w:rsidR="00C46B4C" w:rsidRDefault="00C46B4C" w:rsidP="0009487D">
      <w:pPr>
        <w:spacing w:line="360" w:lineRule="auto"/>
        <w:jc w:val="both"/>
        <w:rPr>
          <w:b/>
          <w:highlight w:val="yellow"/>
        </w:rPr>
      </w:pPr>
    </w:p>
    <w:p w14:paraId="393614D6" w14:textId="3739B3F3" w:rsidR="00C46B4C" w:rsidRPr="00D82D42" w:rsidRDefault="00000000" w:rsidP="0009487D">
      <w:pPr>
        <w:spacing w:line="360" w:lineRule="auto"/>
        <w:jc w:val="both"/>
        <w:rPr>
          <w:b/>
        </w:rPr>
      </w:pPr>
      <w:r w:rsidRPr="00D82D42">
        <w:rPr>
          <w:b/>
        </w:rPr>
        <w:t>3.</w:t>
      </w:r>
      <w:r w:rsidR="008C18E5" w:rsidRPr="00D82D42">
        <w:rPr>
          <w:b/>
        </w:rPr>
        <w:t xml:space="preserve">2.2 </w:t>
      </w:r>
      <w:r w:rsidRPr="00D82D42">
        <w:rPr>
          <w:b/>
        </w:rPr>
        <w:t>Egg and larval</w:t>
      </w:r>
      <w:r w:rsidR="00717B4A" w:rsidRPr="00D82D42">
        <w:rPr>
          <w:b/>
        </w:rPr>
        <w:t xml:space="preserve"> development</w:t>
      </w:r>
    </w:p>
    <w:p w14:paraId="6FB62617" w14:textId="4FFC1124" w:rsidR="009A67BF" w:rsidRDefault="0084088A" w:rsidP="004606D1">
      <w:pPr>
        <w:spacing w:line="360" w:lineRule="auto"/>
        <w:jc w:val="both"/>
      </w:pPr>
      <w:r w:rsidRPr="0084088A">
        <w:t>During spawning, mature female krill release embryos into the water column. These embryos do not yet feed, but instead metabolize internal reserves that were previously stored during the egg formation process</w:t>
      </w:r>
      <w:r w:rsidR="00591E34">
        <w:t xml:space="preserve"> (Figure 5)</w:t>
      </w:r>
      <w:r w:rsidRPr="0084088A">
        <w:t>. Immediately after spawning, the embryos begin to sink in the water column due to their negative buoyancy.</w:t>
      </w:r>
      <w:r>
        <w:t xml:space="preserve"> </w:t>
      </w:r>
      <w:r w:rsidR="0065284F">
        <w:t xml:space="preserve">The embryo diameter and density as well as the water density determine the </w:t>
      </w:r>
      <w:r w:rsidR="009212DF" w:rsidRPr="009212DF">
        <w:t xml:space="preserve">rate of sinking, and therefore the range of environmental conditions experienced, which in turn drive </w:t>
      </w:r>
      <w:r w:rsidR="005F0FDE">
        <w:t>developmental rate</w:t>
      </w:r>
      <w:r w:rsidR="009212DF" w:rsidRPr="009212DF">
        <w:t xml:space="preserve">. </w:t>
      </w:r>
      <w:r w:rsidR="00EE3EBA">
        <w:t>Once the embryo is fully developed, it hatches and starts a</w:t>
      </w:r>
      <w:r w:rsidR="00F85C68">
        <w:t>s</w:t>
      </w:r>
      <w:r w:rsidR="00EE3EBA">
        <w:t xml:space="preserve">cending the water column as a nauplius </w:t>
      </w:r>
      <w:r w:rsidR="00C51502">
        <w:t>I</w:t>
      </w:r>
      <w:r w:rsidR="00EE3EBA">
        <w:t xml:space="preserve"> larva. The </w:t>
      </w:r>
      <w:r w:rsidR="00EE3EBA">
        <w:lastRenderedPageBreak/>
        <w:t>nauplius I and its subsequent stages are non-feeding stages that still metabolize the energy reserves provided upon birth</w:t>
      </w:r>
      <w:r w:rsidR="00591E34">
        <w:t xml:space="preserve"> (Figure 5)</w:t>
      </w:r>
      <w:r w:rsidR="00EE3EBA">
        <w:t>. While developing through the different nauplius stages, the larvae undergo an ascent in the water column</w:t>
      </w:r>
      <w:r w:rsidR="00B15A00">
        <w:t>.</w:t>
      </w:r>
      <w:r w:rsidR="00D66833">
        <w:t xml:space="preserve"> </w:t>
      </w:r>
      <w:r w:rsidR="00E02014" w:rsidRPr="00E02014">
        <w:t xml:space="preserve">Mortality of non-feeding krill larvae is mainly determined by </w:t>
      </w:r>
      <w:r w:rsidR="009A67BF">
        <w:rPr>
          <w:noProof/>
        </w:rPr>
        <w:drawing>
          <wp:anchor distT="0" distB="0" distL="114300" distR="114300" simplePos="0" relativeHeight="251665408" behindDoc="0" locked="0" layoutInCell="1" allowOverlap="1" wp14:anchorId="06F44594" wp14:editId="1048D545">
            <wp:simplePos x="0" y="0"/>
            <wp:positionH relativeFrom="column">
              <wp:posOffset>0</wp:posOffset>
            </wp:positionH>
            <wp:positionV relativeFrom="paragraph">
              <wp:posOffset>914391</wp:posOffset>
            </wp:positionV>
            <wp:extent cx="5733415" cy="5733415"/>
            <wp:effectExtent l="0" t="0" r="0" b="0"/>
            <wp:wrapTopAndBottom/>
            <wp:docPr id="1263250016" name="Picture 126325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42" cstate="print">
                      <a:extLst>
                        <a:ext uri="{28A0092B-C50C-407E-A947-70E740481C1C}">
                          <a14:useLocalDpi xmlns:a14="http://schemas.microsoft.com/office/drawing/2010/main" val="0"/>
                        </a:ext>
                      </a:extLst>
                    </a:blip>
                    <a:stretch>
                      <a:fillRect/>
                    </a:stretch>
                  </pic:blipFill>
                  <pic:spPr>
                    <a:xfrm>
                      <a:off x="0" y="0"/>
                      <a:ext cx="5733415" cy="5733415"/>
                    </a:xfrm>
                    <a:prstGeom prst="rect">
                      <a:avLst/>
                    </a:prstGeom>
                    <a:ln/>
                  </pic:spPr>
                </pic:pic>
              </a:graphicData>
            </a:graphic>
            <wp14:sizeRelH relativeFrom="page">
              <wp14:pctWidth>0</wp14:pctWidth>
            </wp14:sizeRelH>
            <wp14:sizeRelV relativeFrom="page">
              <wp14:pctHeight>0</wp14:pctHeight>
            </wp14:sizeRelV>
          </wp:anchor>
        </w:drawing>
      </w:r>
      <w:r w:rsidR="00E02014" w:rsidRPr="00E02014">
        <w:t xml:space="preserve">environmental conditions (e.g. unfavorable temperatures), local </w:t>
      </w:r>
    </w:p>
    <w:p w14:paraId="0D2865BC" w14:textId="33AAD56C" w:rsidR="009A67BF" w:rsidRPr="0009487D" w:rsidRDefault="009A67BF" w:rsidP="009A67BF">
      <w:pPr>
        <w:spacing w:line="240" w:lineRule="auto"/>
        <w:jc w:val="both"/>
        <w:rPr>
          <w:i/>
          <w:iCs/>
          <w:sz w:val="20"/>
          <w:szCs w:val="20"/>
        </w:rPr>
      </w:pPr>
      <w:r w:rsidRPr="0009487D">
        <w:rPr>
          <w:b/>
          <w:sz w:val="20"/>
          <w:szCs w:val="20"/>
        </w:rPr>
        <w:t>Fig</w:t>
      </w:r>
      <w:r w:rsidR="00D9605F">
        <w:rPr>
          <w:b/>
          <w:sz w:val="20"/>
          <w:szCs w:val="20"/>
        </w:rPr>
        <w:t>ure</w:t>
      </w:r>
      <w:r w:rsidRPr="0009487D">
        <w:rPr>
          <w:b/>
          <w:sz w:val="20"/>
          <w:szCs w:val="20"/>
        </w:rPr>
        <w:t xml:space="preserve"> </w:t>
      </w:r>
      <w:r w:rsidR="00D9605F" w:rsidRPr="0009487D">
        <w:rPr>
          <w:b/>
          <w:sz w:val="20"/>
          <w:szCs w:val="20"/>
        </w:rPr>
        <w:t>5</w:t>
      </w:r>
      <w:r w:rsidRPr="0009487D">
        <w:rPr>
          <w:sz w:val="20"/>
          <w:szCs w:val="20"/>
        </w:rPr>
        <w:t xml:space="preserve"> </w:t>
      </w:r>
      <w:r w:rsidRPr="0009487D">
        <w:rPr>
          <w:i/>
          <w:iCs/>
          <w:sz w:val="20"/>
          <w:szCs w:val="20"/>
        </w:rPr>
        <w:t>Top left panel: conceptual model for egg and larval development</w:t>
      </w:r>
      <w:r w:rsidRPr="0009487D">
        <w:rPr>
          <w:sz w:val="20"/>
          <w:szCs w:val="20"/>
        </w:rPr>
        <w:t xml:space="preserve">. </w:t>
      </w:r>
      <w:r w:rsidRPr="0009487D">
        <w:rPr>
          <w:i/>
          <w:iCs/>
          <w:sz w:val="20"/>
          <w:szCs w:val="20"/>
        </w:rPr>
        <w:t>Bottom left panel: information categories of data points assigned to model sub-units that did not relate to environmental conditions. Right panel: information categories of data points assigned to model sub-units that related to environmental conditions. Abbreviations: temp – temperature</w:t>
      </w:r>
    </w:p>
    <w:p w14:paraId="1F228712" w14:textId="77777777" w:rsidR="00C52C3F" w:rsidRDefault="00C52C3F" w:rsidP="004606D1">
      <w:pPr>
        <w:spacing w:line="360" w:lineRule="auto"/>
        <w:jc w:val="both"/>
      </w:pPr>
    </w:p>
    <w:p w14:paraId="6ACA1761" w14:textId="0E18F462" w:rsidR="00C46B4C" w:rsidRDefault="00C52C3F" w:rsidP="0009487D">
      <w:pPr>
        <w:spacing w:line="360" w:lineRule="auto"/>
        <w:jc w:val="both"/>
      </w:pPr>
      <w:r w:rsidRPr="00E02014">
        <w:t>topography (increased</w:t>
      </w:r>
      <w:r>
        <w:t xml:space="preserve"> </w:t>
      </w:r>
      <w:r w:rsidR="00E02014" w:rsidRPr="00E02014">
        <w:t>mortality has been associated with shallow waters where the embryo reaches the sea floor before hatching), and predation.</w:t>
      </w:r>
      <w:r w:rsidR="00E02014">
        <w:t xml:space="preserve"> </w:t>
      </w:r>
      <w:r>
        <w:t xml:space="preserve">After reaching the metanauplius stage, the larvae </w:t>
      </w:r>
      <w:r w:rsidR="00D86D8F">
        <w:t xml:space="preserve">begin </w:t>
      </w:r>
      <w:r>
        <w:t xml:space="preserve">to assimilate food from the </w:t>
      </w:r>
      <w:r w:rsidR="00F47D76">
        <w:t xml:space="preserve">environment. Although the time of reaching the metanauplius stage can be </w:t>
      </w:r>
      <w:r w:rsidR="005C6E0A">
        <w:t>as early as summer</w:t>
      </w:r>
      <w:r w:rsidR="00F47D76">
        <w:t xml:space="preserve">, </w:t>
      </w:r>
      <w:r w:rsidR="007B675E">
        <w:t xml:space="preserve">depending on the timing of spawning, </w:t>
      </w:r>
      <w:r w:rsidR="00F47D76">
        <w:t xml:space="preserve">the processes </w:t>
      </w:r>
      <w:r w:rsidR="00520B9C">
        <w:t>that drive</w:t>
      </w:r>
      <w:r w:rsidR="00F47D76">
        <w:t xml:space="preserve"> growth and development of </w:t>
      </w:r>
      <w:r w:rsidR="00520B9C">
        <w:t>feeding</w:t>
      </w:r>
      <w:r w:rsidR="00F47D76">
        <w:t xml:space="preserve"> krill </w:t>
      </w:r>
      <w:r w:rsidR="00520B9C">
        <w:t>larvae</w:t>
      </w:r>
      <w:r w:rsidR="00B6118B">
        <w:t xml:space="preserve"> </w:t>
      </w:r>
      <w:r w:rsidR="00F47D76">
        <w:t>are covered in the conceptual model for overwintering</w:t>
      </w:r>
      <w:r w:rsidR="0075157F">
        <w:t xml:space="preserve"> (Figure 6)</w:t>
      </w:r>
      <w:r w:rsidR="00F47D76">
        <w:t>.</w:t>
      </w:r>
    </w:p>
    <w:p w14:paraId="65EFC292" w14:textId="62D45861" w:rsidR="00C46B4C" w:rsidRDefault="0075157F" w:rsidP="0009487D">
      <w:pPr>
        <w:spacing w:line="360" w:lineRule="auto"/>
        <w:jc w:val="both"/>
      </w:pPr>
      <w:r>
        <w:lastRenderedPageBreak/>
        <w:t xml:space="preserve">In total, </w:t>
      </w:r>
      <w:r w:rsidR="00E3334C">
        <w:t xml:space="preserve">575 data points were assigned to the conceptual model for egg and larval development. </w:t>
      </w:r>
      <w:r w:rsidR="008301AD">
        <w:t xml:space="preserve">Similar to </w:t>
      </w:r>
      <w:r w:rsidR="00F72774">
        <w:t>the</w:t>
      </w:r>
      <w:r w:rsidR="008301AD">
        <w:t xml:space="preserve"> other conceptual models, most of these data points were classified as “parameter, validation” although some sub-units such as time and temperature dependent growth</w:t>
      </w:r>
      <w:r w:rsidR="00F72774">
        <w:t xml:space="preserve"> or tissues had comparatively higher proportions of data points that had the highest information category “parameter”</w:t>
      </w:r>
      <w:r w:rsidR="008A3DAE">
        <w:t xml:space="preserve"> (</w:t>
      </w:r>
      <w:r w:rsidR="00B636A9">
        <w:t>up to 4</w:t>
      </w:r>
      <w:r w:rsidR="00964CBC">
        <w:t>2</w:t>
      </w:r>
      <w:r w:rsidR="00B636A9">
        <w:t xml:space="preserve">% in case of time-dependent growth, </w:t>
      </w:r>
      <w:r w:rsidR="008A3DAE">
        <w:t>Figure 5)</w:t>
      </w:r>
      <w:r w:rsidR="00F72774">
        <w:t>.</w:t>
      </w:r>
      <w:r w:rsidR="00964CBC">
        <w:t xml:space="preserve"> </w:t>
      </w:r>
    </w:p>
    <w:p w14:paraId="500580C4" w14:textId="1659DED1" w:rsidR="001E1404" w:rsidRDefault="003E631E" w:rsidP="0009487D">
      <w:pPr>
        <w:spacing w:line="360" w:lineRule="auto"/>
        <w:jc w:val="both"/>
      </w:pPr>
      <w:r>
        <w:t xml:space="preserve">Less than 50 datapoints were assigned to vertical position of the embryo, its reserves as well as the embryo diameter. </w:t>
      </w:r>
      <w:r w:rsidR="000435EC">
        <w:t>Only one data</w:t>
      </w:r>
      <w:r>
        <w:t xml:space="preserve"> point</w:t>
      </w:r>
      <w:r w:rsidR="000435EC">
        <w:t xml:space="preserve"> was found that</w:t>
      </w:r>
      <w:r>
        <w:t xml:space="preserve"> relat</w:t>
      </w:r>
      <w:r w:rsidR="000435EC">
        <w:t>ed</w:t>
      </w:r>
      <w:r>
        <w:t xml:space="preserve"> to the density of embryos, which in combination with embryo diameter is important to determine sinking rates</w:t>
      </w:r>
      <w:r w:rsidR="000435EC">
        <w:t xml:space="preserve"> (Figure 5).</w:t>
      </w:r>
      <w:r w:rsidR="00947A4A">
        <w:t xml:space="preserve"> Analogously, only 2 data points were assigned to the temperature, and time-dependent ascent of the nauplius I larva after hatching. 21 data points informing sinking rates could be found in the compiled dataset although 20 of them only reported sinking rates with no </w:t>
      </w:r>
      <w:r w:rsidR="009C3E61">
        <w:t>direct relation to</w:t>
      </w:r>
      <w:r w:rsidR="00947A4A">
        <w:t xml:space="preserve"> embryo diameter, embryo density and water temperature. </w:t>
      </w:r>
      <w:r w:rsidR="002B2A16">
        <w:t xml:space="preserve">Whereas over 200 datapoints could be assigned to growth of the embryo, only 22 related to moulting, which is an important component </w:t>
      </w:r>
      <w:r w:rsidR="00165798">
        <w:t>in the</w:t>
      </w:r>
      <w:r w:rsidR="002B2A16">
        <w:t xml:space="preserve"> growth </w:t>
      </w:r>
      <w:r w:rsidR="00165798">
        <w:t>of</w:t>
      </w:r>
      <w:r w:rsidR="002B2A16">
        <w:t xml:space="preserve"> </w:t>
      </w:r>
      <w:r w:rsidR="00165798">
        <w:t>crustaceans</w:t>
      </w:r>
      <w:r w:rsidR="002B2A16">
        <w:t xml:space="preserve">. </w:t>
      </w:r>
      <w:r w:rsidR="00081CF9">
        <w:t xml:space="preserve">Time- and temperature dependent respiration rates were could be extracted from 42 and 33 data points, respectively, with the majority of datapoints being closely related to actual model parameters (“parameter” information category). </w:t>
      </w:r>
    </w:p>
    <w:p w14:paraId="6F00C80B" w14:textId="77777777" w:rsidR="00C46B4C" w:rsidRDefault="00C46B4C" w:rsidP="0009487D">
      <w:pPr>
        <w:spacing w:line="360" w:lineRule="auto"/>
        <w:jc w:val="both"/>
        <w:rPr>
          <w:b/>
          <w:highlight w:val="yellow"/>
        </w:rPr>
      </w:pPr>
    </w:p>
    <w:p w14:paraId="0C075372" w14:textId="796008E6" w:rsidR="00C46B4C" w:rsidRDefault="00000000" w:rsidP="0009487D">
      <w:pPr>
        <w:spacing w:line="360" w:lineRule="auto"/>
        <w:jc w:val="both"/>
        <w:rPr>
          <w:b/>
          <w:highlight w:val="yellow"/>
        </w:rPr>
      </w:pPr>
      <w:r>
        <w:rPr>
          <w:b/>
        </w:rPr>
        <w:t>3.</w:t>
      </w:r>
      <w:r w:rsidR="000A280D">
        <w:rPr>
          <w:b/>
        </w:rPr>
        <w:t>2.3</w:t>
      </w:r>
      <w:r>
        <w:rPr>
          <w:b/>
        </w:rPr>
        <w:t xml:space="preserve"> Overwintering</w:t>
      </w:r>
    </w:p>
    <w:p w14:paraId="13DD30FB" w14:textId="74426719" w:rsidR="00805D0E" w:rsidRDefault="0068230E" w:rsidP="004606D1">
      <w:pPr>
        <w:spacing w:line="360" w:lineRule="auto"/>
        <w:jc w:val="both"/>
      </w:pPr>
      <w:r>
        <w:t>In contrast to adult krill, larval and juvenile</w:t>
      </w:r>
      <w:r w:rsidR="008413C0">
        <w:t>s</w:t>
      </w:r>
      <w:r>
        <w:t xml:space="preserve"> do not accumulate significant amount of lipids </w:t>
      </w:r>
      <w:r w:rsidR="00320936">
        <w:t>in fall</w:t>
      </w:r>
      <w:r>
        <w:t xml:space="preserve"> and rely on the uptake of food to meet maintenance costs throughout the winter. </w:t>
      </w:r>
      <w:r w:rsidR="00C660EA">
        <w:t>Th</w:t>
      </w:r>
      <w:r w:rsidR="008413C0">
        <w:t xml:space="preserve">erefore, the overwintering model includes similar mechanisms required for maintenance as the adult female spawning model in spring/summer. </w:t>
      </w:r>
      <w:r w:rsidR="0076603C" w:rsidRPr="0076603C">
        <w:t>Maintenance functions such as respiration, mo</w:t>
      </w:r>
      <w:r w:rsidR="00CB6EAD">
        <w:t>u</w:t>
      </w:r>
      <w:r w:rsidR="0076603C" w:rsidRPr="0076603C">
        <w:t>lting, and excretion imply energetic costs that are covered by assimilated food and available body reserves.</w:t>
      </w:r>
      <w:r w:rsidR="0076603C">
        <w:t xml:space="preserve"> Similar to the spawning conceptual model, reserves are partitioned into lipids, proteins and carbohydrates. </w:t>
      </w:r>
      <w:r w:rsidR="00391F88">
        <w:t xml:space="preserve">The conceptual model structure is relatively simple, and it hides the complex interactions of </w:t>
      </w:r>
      <w:r w:rsidR="00CB6EAD">
        <w:t>the &gt;1 year</w:t>
      </w:r>
      <w:r w:rsidR="00391F88">
        <w:t xml:space="preserve"> krill and the physical environment during winter.</w:t>
      </w:r>
      <w:r w:rsidR="00070527">
        <w:t xml:space="preserve"> </w:t>
      </w:r>
      <w:r w:rsidR="001017B3">
        <w:t>T</w:t>
      </w:r>
      <w:r w:rsidR="00070527">
        <w:t xml:space="preserve">hese interactions are considered in </w:t>
      </w:r>
      <w:r w:rsidR="00A913B8">
        <w:t xml:space="preserve">the physiological rates such as assimilation, ingestion and respiration, </w:t>
      </w:r>
      <w:r w:rsidR="009C0BDF">
        <w:t>which</w:t>
      </w:r>
      <w:r w:rsidR="00A913B8">
        <w:t xml:space="preserve"> were related to different environmental drivers</w:t>
      </w:r>
      <w:r w:rsidR="001017B3">
        <w:t xml:space="preserve"> </w:t>
      </w:r>
      <w:r w:rsidR="009C0BDF">
        <w:t>such as the availability of sea ice biota or heterotrophic carbon as food sources</w:t>
      </w:r>
      <w:r w:rsidR="00D60190">
        <w:t xml:space="preserve"> (Figure 6)</w:t>
      </w:r>
      <w:r w:rsidR="009C0BDF">
        <w:t>.</w:t>
      </w:r>
      <w:r w:rsidR="00D60190">
        <w:t xml:space="preserve"> </w:t>
      </w:r>
    </w:p>
    <w:p w14:paraId="509EE659" w14:textId="77777777" w:rsidR="00415AB0" w:rsidRDefault="002E018A" w:rsidP="00415AB0">
      <w:pPr>
        <w:spacing w:line="360" w:lineRule="auto"/>
        <w:jc w:val="both"/>
      </w:pPr>
      <w:r>
        <w:t>Of the 258 data points that were assigned to overwintering, most (around 60) related to the lipid reserves of subadult krill during winter</w:t>
      </w:r>
      <w:r w:rsidR="000F3DF0">
        <w:t xml:space="preserve"> (Figure 6)</w:t>
      </w:r>
      <w:r>
        <w:t>. Of th</w:t>
      </w:r>
      <w:r w:rsidR="000F3DF0">
        <w:t>e</w:t>
      </w:r>
      <w:r>
        <w:t xml:space="preserve">se, most were </w:t>
      </w:r>
      <w:r w:rsidR="006C7BEE">
        <w:t xml:space="preserve">classified as “parameter, validation”, meaning that </w:t>
      </w:r>
      <w:r w:rsidR="0073413A">
        <w:t>many</w:t>
      </w:r>
      <w:r w:rsidR="001F3419">
        <w:t xml:space="preserve"> of the data</w:t>
      </w:r>
      <w:r w:rsidR="006C7BEE">
        <w:t xml:space="preserve"> were</w:t>
      </w:r>
      <w:r>
        <w:t xml:space="preserve"> primarily useful for model validation </w:t>
      </w:r>
      <w:r w:rsidR="00E15C2D">
        <w:t xml:space="preserve">but </w:t>
      </w:r>
      <w:r w:rsidR="00747124">
        <w:t xml:space="preserve">could </w:t>
      </w:r>
      <w:r w:rsidR="00E15C2D">
        <w:t>not direct</w:t>
      </w:r>
      <w:r w:rsidR="00747124">
        <w:t>ly be</w:t>
      </w:r>
      <w:r w:rsidR="00E15C2D">
        <w:t xml:space="preserve"> use</w:t>
      </w:r>
      <w:r w:rsidR="00747124">
        <w:t>d</w:t>
      </w:r>
      <w:r w:rsidR="00E15C2D">
        <w:t xml:space="preserve"> for the parameterization of lipid reserve dynamics</w:t>
      </w:r>
      <w:r w:rsidR="00251D35">
        <w:t>.</w:t>
      </w:r>
      <w:r w:rsidR="006E3625">
        <w:t xml:space="preserve"> </w:t>
      </w:r>
      <w:r w:rsidR="00415AB0">
        <w:t xml:space="preserve">Less than half as many data points could be assigned to protein and carbon reserves (Figure 6). </w:t>
      </w:r>
    </w:p>
    <w:p w14:paraId="62FA9E78" w14:textId="701823BA" w:rsidR="00A229EC" w:rsidRDefault="00415AB0" w:rsidP="0009487D">
      <w:pPr>
        <w:spacing w:line="360" w:lineRule="auto"/>
        <w:jc w:val="both"/>
      </w:pPr>
      <w:r>
        <w:lastRenderedPageBreak/>
        <w:t>A relatively similar number of data points related to physiological rates such as assimilation, ingestion, and respiration (42-58 data points). No data points were found related to moulting and excretion, which are listed in the conceptual model. Data related to assimilation, ingestion, and respiration were relatively common in the context of food availability in the form of particulate organic carbon, ice algae, or heterotrophic carbon. Physiological rates in direct relation to photoperiod, a potentially important factor in the physiological activity of adult krill, were reported in increased numbers for respiration (n = 13, Figure 2), but less so for ingestion or assimilation (n = 5, n = 0, respectively).</w:t>
      </w:r>
    </w:p>
    <w:p w14:paraId="7496F2AD" w14:textId="53D27C48" w:rsidR="00C46B4C" w:rsidRDefault="00326A75" w:rsidP="0009487D">
      <w:pPr>
        <w:spacing w:line="360" w:lineRule="auto"/>
        <w:jc w:val="both"/>
        <w:rPr>
          <w:b/>
          <w:color w:val="6AA84F"/>
        </w:rPr>
      </w:pPr>
      <w:r>
        <w:rPr>
          <w:b/>
          <w:noProof/>
          <w:color w:val="6AA84F"/>
        </w:rPr>
        <w:drawing>
          <wp:anchor distT="0" distB="0" distL="114300" distR="114300" simplePos="0" relativeHeight="251666432" behindDoc="0" locked="0" layoutInCell="1" allowOverlap="1" wp14:anchorId="636CCB28" wp14:editId="6B3355DB">
            <wp:simplePos x="0" y="0"/>
            <wp:positionH relativeFrom="column">
              <wp:posOffset>-635</wp:posOffset>
            </wp:positionH>
            <wp:positionV relativeFrom="paragraph">
              <wp:posOffset>238125</wp:posOffset>
            </wp:positionV>
            <wp:extent cx="5807075" cy="5347335"/>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43" cstate="print">
                      <a:extLst>
                        <a:ext uri="{28A0092B-C50C-407E-A947-70E740481C1C}">
                          <a14:useLocalDpi xmlns:a14="http://schemas.microsoft.com/office/drawing/2010/main" val="0"/>
                        </a:ext>
                      </a:extLst>
                    </a:blip>
                    <a:stretch>
                      <a:fillRect/>
                    </a:stretch>
                  </pic:blipFill>
                  <pic:spPr>
                    <a:xfrm>
                      <a:off x="0" y="0"/>
                      <a:ext cx="5807075" cy="5347335"/>
                    </a:xfrm>
                    <a:prstGeom prst="rect">
                      <a:avLst/>
                    </a:prstGeom>
                    <a:ln/>
                  </pic:spPr>
                </pic:pic>
              </a:graphicData>
            </a:graphic>
            <wp14:sizeRelH relativeFrom="page">
              <wp14:pctWidth>0</wp14:pctWidth>
            </wp14:sizeRelH>
            <wp14:sizeRelV relativeFrom="page">
              <wp14:pctHeight>0</wp14:pctHeight>
            </wp14:sizeRelV>
          </wp:anchor>
        </w:drawing>
      </w:r>
    </w:p>
    <w:p w14:paraId="4E5F927F" w14:textId="3D4976EC" w:rsidR="00326A75" w:rsidRPr="0009487D" w:rsidRDefault="00000000" w:rsidP="00326A75">
      <w:pPr>
        <w:spacing w:line="240" w:lineRule="auto"/>
        <w:jc w:val="both"/>
        <w:rPr>
          <w:i/>
          <w:iCs/>
          <w:sz w:val="20"/>
          <w:szCs w:val="20"/>
        </w:rPr>
      </w:pPr>
      <w:r w:rsidRPr="0009487D">
        <w:rPr>
          <w:b/>
          <w:sz w:val="20"/>
          <w:szCs w:val="20"/>
        </w:rPr>
        <w:t>Fig</w:t>
      </w:r>
      <w:r w:rsidR="00D9605F" w:rsidRPr="0009487D">
        <w:rPr>
          <w:b/>
          <w:sz w:val="20"/>
          <w:szCs w:val="20"/>
        </w:rPr>
        <w:t xml:space="preserve">ure </w:t>
      </w:r>
      <w:r w:rsidR="00326A75" w:rsidRPr="0009487D">
        <w:rPr>
          <w:b/>
          <w:sz w:val="20"/>
          <w:szCs w:val="20"/>
        </w:rPr>
        <w:t>6</w:t>
      </w:r>
      <w:r w:rsidRPr="0009487D">
        <w:rPr>
          <w:sz w:val="20"/>
          <w:szCs w:val="20"/>
        </w:rPr>
        <w:t xml:space="preserve"> </w:t>
      </w:r>
      <w:r w:rsidR="00326A75" w:rsidRPr="0009487D">
        <w:rPr>
          <w:i/>
          <w:iCs/>
          <w:sz w:val="20"/>
          <w:szCs w:val="20"/>
        </w:rPr>
        <w:t xml:space="preserve"> Top left panel: conceptual model for the overwintering of the &lt;1 year age class</w:t>
      </w:r>
      <w:r w:rsidR="00326A75" w:rsidRPr="0009487D">
        <w:rPr>
          <w:sz w:val="20"/>
          <w:szCs w:val="20"/>
        </w:rPr>
        <w:t xml:space="preserve">. </w:t>
      </w:r>
      <w:r w:rsidR="00326A75" w:rsidRPr="0009487D">
        <w:rPr>
          <w:i/>
          <w:iCs/>
          <w:sz w:val="20"/>
          <w:szCs w:val="20"/>
        </w:rPr>
        <w:t>Bottom left panel: information categories of data points assigned to model sub-units that did not relate to environmental conditions. Right panel: information categories of data points assigned to model sub-units that related to environmental conditions. Abbreviations: POC – particulate organic carbon, het carbon – heterotrophic carbon</w:t>
      </w:r>
    </w:p>
    <w:p w14:paraId="49CDF10A" w14:textId="77777777" w:rsidR="00C46B4C" w:rsidRDefault="00C46B4C" w:rsidP="0009487D">
      <w:pPr>
        <w:spacing w:line="360" w:lineRule="auto"/>
        <w:jc w:val="both"/>
        <w:rPr>
          <w:b/>
          <w:color w:val="6AA84F"/>
        </w:rPr>
      </w:pPr>
    </w:p>
    <w:p w14:paraId="5B0CBC76" w14:textId="0657D434" w:rsidR="00EA4BB1" w:rsidRPr="0009487D" w:rsidRDefault="00000000" w:rsidP="0009487D">
      <w:pPr>
        <w:spacing w:line="360" w:lineRule="auto"/>
        <w:jc w:val="both"/>
        <w:rPr>
          <w:b/>
        </w:rPr>
      </w:pPr>
      <w:r>
        <w:rPr>
          <w:b/>
        </w:rPr>
        <w:t>3.</w:t>
      </w:r>
      <w:r w:rsidR="00630342">
        <w:rPr>
          <w:b/>
        </w:rPr>
        <w:t>2.4</w:t>
      </w:r>
      <w:r>
        <w:rPr>
          <w:b/>
        </w:rPr>
        <w:t xml:space="preserve"> Mortality</w:t>
      </w:r>
    </w:p>
    <w:p w14:paraId="79EE473E" w14:textId="7A54B4CB" w:rsidR="00811927" w:rsidRPr="000F59B1" w:rsidRDefault="00EA4BB1" w:rsidP="00811927">
      <w:pPr>
        <w:spacing w:line="360" w:lineRule="auto"/>
        <w:jc w:val="both"/>
      </w:pPr>
      <w:r>
        <w:rPr>
          <w:b/>
          <w:noProof/>
          <w:color w:val="6AA84F"/>
        </w:rPr>
        <w:lastRenderedPageBreak/>
        <w:drawing>
          <wp:anchor distT="0" distB="0" distL="114300" distR="114300" simplePos="0" relativeHeight="251667456" behindDoc="0" locked="0" layoutInCell="1" allowOverlap="1" wp14:anchorId="5248390B" wp14:editId="65CB143D">
            <wp:simplePos x="0" y="0"/>
            <wp:positionH relativeFrom="margin">
              <wp:posOffset>53340</wp:posOffset>
            </wp:positionH>
            <wp:positionV relativeFrom="paragraph">
              <wp:posOffset>1054100</wp:posOffset>
            </wp:positionV>
            <wp:extent cx="4513580" cy="2256790"/>
            <wp:effectExtent l="0" t="0" r="0" b="3810"/>
            <wp:wrapTopAndBottom/>
            <wp:docPr id="571299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99015" name="Picture 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13580" cy="2256790"/>
                    </a:xfrm>
                    <a:prstGeom prst="rect">
                      <a:avLst/>
                    </a:prstGeom>
                  </pic:spPr>
                </pic:pic>
              </a:graphicData>
            </a:graphic>
            <wp14:sizeRelH relativeFrom="page">
              <wp14:pctWidth>0</wp14:pctWidth>
            </wp14:sizeRelH>
            <wp14:sizeRelV relativeFrom="page">
              <wp14:pctHeight>0</wp14:pctHeight>
            </wp14:sizeRelV>
          </wp:anchor>
        </w:drawing>
      </w:r>
      <w:r>
        <w:t xml:space="preserve">The </w:t>
      </w:r>
      <w:r w:rsidR="006C6E2C">
        <w:t xml:space="preserve">conceptual </w:t>
      </w:r>
      <w:r>
        <w:t xml:space="preserve">models </w:t>
      </w:r>
      <w:r w:rsidR="006C6E2C">
        <w:t xml:space="preserve">analyzed in the previous subsections </w:t>
      </w:r>
      <w:r w:rsidR="00340635">
        <w:t>included</w:t>
      </w:r>
      <w:r w:rsidR="009D6D8D">
        <w:t xml:space="preserve"> mechanisms responsible for maintenance and reproduction in different life-history stages of krill. </w:t>
      </w:r>
      <w:r w:rsidR="00811927" w:rsidRPr="00811927">
        <w:t xml:space="preserve">However, population dynamics are a result of the balance between reproduction, survival and mortality, and therefore we also examined the compiled dataset for data points that could be related to </w:t>
      </w:r>
    </w:p>
    <w:p w14:paraId="4530107B" w14:textId="77777777" w:rsidR="00811927" w:rsidRPr="000F59B1" w:rsidRDefault="00811927" w:rsidP="00811927">
      <w:pPr>
        <w:spacing w:line="240" w:lineRule="auto"/>
        <w:jc w:val="both"/>
        <w:rPr>
          <w:i/>
          <w:iCs/>
          <w:sz w:val="20"/>
          <w:szCs w:val="20"/>
        </w:rPr>
      </w:pPr>
      <w:r w:rsidRPr="000F59B1">
        <w:rPr>
          <w:b/>
          <w:sz w:val="20"/>
          <w:szCs w:val="20"/>
        </w:rPr>
        <w:t xml:space="preserve">Figure </w:t>
      </w:r>
      <w:r>
        <w:rPr>
          <w:b/>
          <w:sz w:val="20"/>
          <w:szCs w:val="20"/>
        </w:rPr>
        <w:t>7</w:t>
      </w:r>
      <w:r w:rsidRPr="000F59B1">
        <w:rPr>
          <w:sz w:val="20"/>
          <w:szCs w:val="20"/>
        </w:rPr>
        <w:t xml:space="preserve"> </w:t>
      </w:r>
      <w:r w:rsidRPr="000F59B1">
        <w:rPr>
          <w:i/>
          <w:iCs/>
          <w:sz w:val="20"/>
          <w:szCs w:val="20"/>
        </w:rPr>
        <w:t xml:space="preserve"> </w:t>
      </w:r>
      <w:r>
        <w:rPr>
          <w:i/>
          <w:iCs/>
          <w:sz w:val="20"/>
          <w:szCs w:val="20"/>
        </w:rPr>
        <w:t>Data points assigned to different drivers of mortality for adult and larval krill</w:t>
      </w:r>
    </w:p>
    <w:p w14:paraId="67B5FF2F" w14:textId="77777777" w:rsidR="00811927" w:rsidRDefault="00811927" w:rsidP="00811927">
      <w:pPr>
        <w:spacing w:line="360" w:lineRule="auto"/>
        <w:jc w:val="both"/>
      </w:pPr>
    </w:p>
    <w:p w14:paraId="5A552E01" w14:textId="0F19B7D8" w:rsidR="00C46B4C" w:rsidRPr="0009487D" w:rsidRDefault="00811927" w:rsidP="0009487D">
      <w:pPr>
        <w:spacing w:line="360" w:lineRule="auto"/>
        <w:jc w:val="both"/>
        <w:rPr>
          <w:i/>
          <w:iCs/>
          <w:sz w:val="20"/>
          <w:szCs w:val="20"/>
        </w:rPr>
      </w:pPr>
      <w:r w:rsidRPr="00811927">
        <w:t>the drivers of mortality for adult and larval krill. parameterization of stage-specific drivers of krill mortality (Figure 7). Within the compiled dataset, no data points informed thermal tolerance, predation mortality, or parasitism mortality in adult krill. The dataset yielded four data points related to estimates of natural mortality rates in adults, and starvation mortality was the most commonly studied mechanism with a total of 38 data points. For larvae, most data points could be assigned to starvation and other mortality, which included information on mortality risks from UV radiation or critical partial pressure.</w:t>
      </w:r>
      <w:r>
        <w:t xml:space="preserve"> </w:t>
      </w:r>
      <w:r w:rsidR="00167595">
        <w:t>About 5 data points could be assigned to the thermal tolerance of larval krill as well as predation risk, parasitism and natural mortality.</w:t>
      </w:r>
    </w:p>
    <w:p w14:paraId="049115CA" w14:textId="3F2E226A" w:rsidR="00C46B4C" w:rsidRDefault="00000000" w:rsidP="0009487D">
      <w:pPr>
        <w:pStyle w:val="Heading1"/>
        <w:spacing w:line="360" w:lineRule="auto"/>
        <w:jc w:val="both"/>
      </w:pPr>
      <w:bookmarkStart w:id="13" w:name="_44ggkxn3pwoq" w:colFirst="0" w:colLast="0"/>
      <w:bookmarkEnd w:id="13"/>
      <w:r w:rsidRPr="0009487D">
        <w:rPr>
          <w:b/>
          <w:bCs/>
          <w:sz w:val="22"/>
          <w:szCs w:val="22"/>
        </w:rPr>
        <w:t>4. Discussion</w:t>
      </w:r>
    </w:p>
    <w:p w14:paraId="2A324A19" w14:textId="77777777" w:rsidR="007F2D3C" w:rsidRDefault="007F2D3C" w:rsidP="004606D1">
      <w:pPr>
        <w:spacing w:line="360" w:lineRule="auto"/>
        <w:jc w:val="both"/>
        <w:rPr>
          <w:bCs/>
        </w:rPr>
      </w:pPr>
      <w:r w:rsidRPr="007F2D3C">
        <w:rPr>
          <w:bCs/>
        </w:rPr>
        <w:t>In our study, we developed three conceptual models that incorporate important mechanisms of stage-dependent maintenance, reproduction and mortality of krill, which are key drivers of recruitment and population dynamics. In addition, we conducted a systematic literature review to extract nearly 2900 data points from 233 studies that could be used to inform the practical development of krill growth, recruitment and population dynamics models. These data points were then mapped to the sub-units of the three conceptual models and to different sources of mortality to identify important mechanisms with sparse information.</w:t>
      </w:r>
    </w:p>
    <w:p w14:paraId="3AC6E34F" w14:textId="417D1DBA" w:rsidR="000158B7" w:rsidRDefault="00372FC9" w:rsidP="004606D1">
      <w:pPr>
        <w:spacing w:line="360" w:lineRule="auto"/>
        <w:jc w:val="both"/>
        <w:rPr>
          <w:bCs/>
        </w:rPr>
      </w:pPr>
      <w:r w:rsidRPr="00372FC9">
        <w:rPr>
          <w:bCs/>
        </w:rPr>
        <w:t xml:space="preserve">Before discussing the results of our analysis, it is important to note some of the caveats associated with </w:t>
      </w:r>
      <w:r w:rsidR="00D035A6">
        <w:rPr>
          <w:bCs/>
        </w:rPr>
        <w:t>our</w:t>
      </w:r>
      <w:r w:rsidRPr="00372FC9">
        <w:rPr>
          <w:bCs/>
        </w:rPr>
        <w:t xml:space="preserve"> approach. Most importantly, the number of data points that can be attributed to individual model mechanisms is certainly an imperfect measure of </w:t>
      </w:r>
      <w:r>
        <w:rPr>
          <w:bCs/>
        </w:rPr>
        <w:t>uncertainty</w:t>
      </w:r>
      <w:r w:rsidR="009E1CAC">
        <w:rPr>
          <w:bCs/>
        </w:rPr>
        <w:t xml:space="preserve"> or </w:t>
      </w:r>
      <w:r w:rsidR="009E1CAC">
        <w:rPr>
          <w:bCs/>
        </w:rPr>
        <w:lastRenderedPageBreak/>
        <w:t>state of knowledge</w:t>
      </w:r>
      <w:r w:rsidRPr="00372FC9">
        <w:rPr>
          <w:bCs/>
        </w:rPr>
        <w:t xml:space="preserve">. Some data points may be more informative than others, and some may represent single observations while others </w:t>
      </w:r>
      <w:r w:rsidR="00C939FC">
        <w:rPr>
          <w:bCs/>
        </w:rPr>
        <w:t>represent summary statistics</w:t>
      </w:r>
      <w:r w:rsidRPr="00372FC9">
        <w:rPr>
          <w:bCs/>
        </w:rPr>
        <w:t xml:space="preserve"> of many samples. </w:t>
      </w:r>
      <w:r w:rsidR="00061289" w:rsidRPr="00061289">
        <w:rPr>
          <w:bCs/>
        </w:rPr>
        <w:t xml:space="preserve">Nevertheless, the number of available data points is indicative of the </w:t>
      </w:r>
      <w:r w:rsidR="00A84987">
        <w:rPr>
          <w:bCs/>
        </w:rPr>
        <w:t xml:space="preserve">empirical </w:t>
      </w:r>
      <w:r w:rsidR="00061289" w:rsidRPr="00061289">
        <w:rPr>
          <w:bCs/>
        </w:rPr>
        <w:t xml:space="preserve">effort that has been made to investigate specific model mechanisms, and we have attempted to address the information value problem by introducing </w:t>
      </w:r>
      <w:r w:rsidR="00C939FC">
        <w:rPr>
          <w:bCs/>
        </w:rPr>
        <w:t xml:space="preserve">additional </w:t>
      </w:r>
      <w:r w:rsidR="00061289" w:rsidRPr="00061289">
        <w:rPr>
          <w:bCs/>
        </w:rPr>
        <w:t>criteria that give some indication of the information quality of different data points.</w:t>
      </w:r>
      <w:r w:rsidR="003F06BC">
        <w:rPr>
          <w:bCs/>
        </w:rPr>
        <w:t xml:space="preserve"> </w:t>
      </w:r>
      <w:r w:rsidR="00055AB1" w:rsidRPr="00055AB1">
        <w:rPr>
          <w:bCs/>
        </w:rPr>
        <w:t>In addition, having many observations to parameterize different model mechanisms helps to obtain uncertainty estimates, which are critical for robust model predictions</w:t>
      </w:r>
      <w:r w:rsidR="003F06BC">
        <w:rPr>
          <w:bCs/>
        </w:rPr>
        <w:t xml:space="preserve"> (</w:t>
      </w:r>
      <w:commentRangeStart w:id="14"/>
      <w:r w:rsidR="003971AA">
        <w:rPr>
          <w:bCs/>
        </w:rPr>
        <w:fldChar w:fldCharType="begin"/>
      </w:r>
      <w:r w:rsidR="003971AA">
        <w:rPr>
          <w:bCs/>
        </w:rPr>
        <w:instrText xml:space="preserve"> ADDIN ZOTERO_ITEM CSL_CITATION {"citationID":"MpguVD7W","properties":{"formattedCitation":"(Bahlburg et al. 2023)","plainCitation":"(Bahlburg et al. 2023)","noteIndex":0},"citationItems":[{"id":2275,"uris":["http://zotero.org/users/10191175/items/WF4HHRF2"],"itemData":{"id":2275,"type":"report","abstract":"Abstract\n          Antarctic krill is a key species of the Southern Ocean, impacted by climate change and human exploitation. Understanding how these changes affect the distribution and abundance of krill is crucial for generating projections of change for Southern Ocean ecosystems. Krill growth is an important indicator of habitat suitability and a series of models have been developed and used to examine krill growth potential at different spatial and temporal scales. The available models have been developed using a range of empirical and mechanistic approaches, which provide alternative perspectives and cross-validation of analyses of the key processes influencing krill growth. Here we undertake an intercomparison of a suite of the available models to understand their sensitivities to major driving variables. This illustrates that the results are strongly determined by the model structure and technical characteristics, and the data on which they were developed and validated. Our results emphasize the importance of assessing the constraints and requirements of individual krill growth models to ensure their appropriate application. The study also demonstrates the value of the development of alternative modelling approaches to identify key processes affecting the dynamics of krill. Of critical importance for modelling the growth of krill is appropriately assessing and accounting for differences in estimates of food availability resulting from alternative methods of observation. We suggest that an intercomparison approach is particularly valuable in the development and application of models for the assessment of krill growth potential at circumpolar scales and for future projections. As another result of the intercomparison, the implementations of the models used in this study are now publicly available for future use and analyses.","genre":"preprint","language":"en","note":"DOI: 10.1101/2023.05.09.540012","publisher":"Ecology","source":"DOI.org (Crossref)","title":"Intercomparison of growth models for Antarctic krill ( &lt;i&gt;Euphausia superba&lt;/i&gt; ): towards a generalised understanding","title-short":"Intercomparison of growth models for Antarctic krill ( &lt;i&gt;Euphausia superba&lt;/i&gt; )","URL":"http://biorxiv.org/lookup/doi/10.1101/2023.05.09.540012","author":[{"family":"Bahlburg","given":"Dominik"},{"family":"Thorpe","given":"Sally"},{"family":"Meyer","given":"Bettina"},{"family":"Berger","given":"Uta"},{"family":"Murphy","given":"Eugene"}],"accessed":{"date-parts":[["2023",7,14]]},"issued":{"date-parts":[["2023",5,12]]}}}],"schema":"https://github.com/citation-style-language/schema/raw/master/csl-citation.json"} </w:instrText>
      </w:r>
      <w:r w:rsidR="003971AA">
        <w:rPr>
          <w:bCs/>
        </w:rPr>
        <w:fldChar w:fldCharType="separate"/>
      </w:r>
      <w:r w:rsidR="003971AA">
        <w:rPr>
          <w:bCs/>
          <w:noProof/>
        </w:rPr>
        <w:t>Bahlburg et al. 2023</w:t>
      </w:r>
      <w:r w:rsidR="003971AA">
        <w:rPr>
          <w:bCs/>
        </w:rPr>
        <w:fldChar w:fldCharType="end"/>
      </w:r>
      <w:commentRangeEnd w:id="14"/>
      <w:r w:rsidR="003971AA">
        <w:rPr>
          <w:rStyle w:val="CommentReference"/>
        </w:rPr>
        <w:commentReference w:id="14"/>
      </w:r>
      <w:r w:rsidR="003F06BC">
        <w:rPr>
          <w:bCs/>
        </w:rPr>
        <w:t>)</w:t>
      </w:r>
      <w:r w:rsidR="00CF2CA4">
        <w:rPr>
          <w:bCs/>
        </w:rPr>
        <w:t>.</w:t>
      </w:r>
    </w:p>
    <w:p w14:paraId="2FACAF0F" w14:textId="560A61D6" w:rsidR="00E821E8" w:rsidRDefault="00E1304A" w:rsidP="004606D1">
      <w:pPr>
        <w:spacing w:line="360" w:lineRule="auto"/>
        <w:jc w:val="both"/>
        <w:rPr>
          <w:bCs/>
        </w:rPr>
      </w:pPr>
      <w:r w:rsidRPr="00E1304A">
        <w:rPr>
          <w:bCs/>
        </w:rPr>
        <w:t xml:space="preserve">Another issue was the manual assignment of data points to model subunits. This process was done independently by the two corresponding authors to account for individual biases, and a comparison of the initial assignments revealed considerable differences in the interpretation of the data points. </w:t>
      </w:r>
      <w:commentRangeStart w:id="15"/>
      <w:r w:rsidR="00D26716">
        <w:rPr>
          <w:bCs/>
        </w:rPr>
        <w:t xml:space="preserve">While </w:t>
      </w:r>
      <w:r w:rsidR="0083059B">
        <w:rPr>
          <w:bCs/>
        </w:rPr>
        <w:t>might be</w:t>
      </w:r>
      <w:r w:rsidR="00D26716" w:rsidRPr="00D26716">
        <w:rPr>
          <w:bCs/>
        </w:rPr>
        <w:t xml:space="preserve"> an indication that there is often no direct link between empirical data and model mechanisms</w:t>
      </w:r>
      <w:commentRangeEnd w:id="15"/>
      <w:r w:rsidR="00C768DD">
        <w:rPr>
          <w:rStyle w:val="CommentReference"/>
        </w:rPr>
        <w:commentReference w:id="15"/>
      </w:r>
      <w:r w:rsidRPr="00E1304A">
        <w:rPr>
          <w:bCs/>
        </w:rPr>
        <w:t xml:space="preserve">, it also means that the results are likely to </w:t>
      </w:r>
      <w:r w:rsidR="00D26716">
        <w:rPr>
          <w:bCs/>
        </w:rPr>
        <w:t>contain</w:t>
      </w:r>
      <w:r w:rsidRPr="00E1304A">
        <w:rPr>
          <w:bCs/>
        </w:rPr>
        <w:t xml:space="preserve"> some bias. We attempted to address this issue by iterating through the </w:t>
      </w:r>
      <w:r w:rsidR="00F652C4">
        <w:rPr>
          <w:bCs/>
        </w:rPr>
        <w:t>data point assignments</w:t>
      </w:r>
      <w:r w:rsidRPr="00E1304A">
        <w:rPr>
          <w:bCs/>
        </w:rPr>
        <w:t xml:space="preserve"> after several consultations to reach consensus.</w:t>
      </w:r>
      <w:r w:rsidR="00FD5C37">
        <w:rPr>
          <w:bCs/>
        </w:rPr>
        <w:t xml:space="preserve"> </w:t>
      </w:r>
      <w:r w:rsidR="00A85CBA" w:rsidRPr="00A85CBA">
        <w:rPr>
          <w:bCs/>
        </w:rPr>
        <w:t>Finally, agreeing on the three conceptual models and their structure was not straightforward. Depending on individual backgrounds, different mechanisms may be considered more relevant than others, and the models presented in this study represent one</w:t>
      </w:r>
      <w:r w:rsidR="00B962F0">
        <w:rPr>
          <w:bCs/>
        </w:rPr>
        <w:t>, arguably incomplete,</w:t>
      </w:r>
      <w:r w:rsidR="00A85CBA" w:rsidRPr="00A85CBA">
        <w:rPr>
          <w:bCs/>
        </w:rPr>
        <w:t xml:space="preserve"> option of how they might be structured. We acknowledge that different structures of the conceptual models are possible, but we have tried to include as many mechanisms as possible </w:t>
      </w:r>
      <w:r w:rsidR="00B05455">
        <w:rPr>
          <w:bCs/>
        </w:rPr>
        <w:t>to still</w:t>
      </w:r>
      <w:r w:rsidR="00A85CBA" w:rsidRPr="00A85CBA">
        <w:rPr>
          <w:bCs/>
        </w:rPr>
        <w:t xml:space="preserve"> allow for meaningful analysis within the scope of this study.</w:t>
      </w:r>
    </w:p>
    <w:p w14:paraId="0367A762" w14:textId="0BD01EAE" w:rsidR="00F336B7" w:rsidRDefault="00B24C93" w:rsidP="00F336B7">
      <w:pPr>
        <w:spacing w:line="360" w:lineRule="auto"/>
        <w:jc w:val="both"/>
        <w:rPr>
          <w:bCs/>
        </w:rPr>
      </w:pPr>
      <w:r w:rsidRPr="00B24C93">
        <w:rPr>
          <w:bCs/>
        </w:rPr>
        <w:t xml:space="preserve">The most striking feature of the dataset was that </w:t>
      </w:r>
      <w:r w:rsidR="00E84BD4">
        <w:rPr>
          <w:bCs/>
        </w:rPr>
        <w:t>nearly</w:t>
      </w:r>
      <w:r w:rsidRPr="00B24C93">
        <w:rPr>
          <w:bCs/>
        </w:rPr>
        <w:t xml:space="preserve"> half of the extracted data points were not </w:t>
      </w:r>
      <w:r w:rsidR="009A701B">
        <w:rPr>
          <w:bCs/>
        </w:rPr>
        <w:t xml:space="preserve">related to any of the 120 model sub-units </w:t>
      </w:r>
      <w:r w:rsidRPr="00B24C93">
        <w:rPr>
          <w:bCs/>
        </w:rPr>
        <w:t>suitable for model development, and the majority of the data points would not be useful as stand-alone model parameters</w:t>
      </w:r>
      <w:r w:rsidR="004D739B" w:rsidRPr="004D739B">
        <w:rPr>
          <w:bCs/>
        </w:rPr>
        <w:t xml:space="preserve">. Although krill recruitment and population dynamics have always been important topics in krill research </w:t>
      </w:r>
      <w:r w:rsidR="00A268BB">
        <w:rPr>
          <w:bCs/>
        </w:rPr>
        <w:fldChar w:fldCharType="begin"/>
      </w:r>
      <w:r w:rsidR="00E90FAE">
        <w:rPr>
          <w:bCs/>
        </w:rPr>
        <w:instrText xml:space="preserve"> ADDIN ZOTERO_ITEM CSL_CITATION {"citationID":"JPatvM70","properties":{"formattedCitation":"(De La Mare 1994; Siegel and Loeb 1995; Murphy et al. 1998; Quetin and Ross 2003; Wiedenmann, Cresswell, and Mangel 2009; Meyer et al. 2020; Conroy et al. 2020)","plainCitation":"(De La Mare 1994; Siegel and Loeb 1995; Murphy et al. 1998; Quetin and Ross 2003; Wiedenmann, Cresswell, and Mangel 2009; Meyer et al. 2020; Conroy et al. 2020)","dontUpdate":true,"noteIndex":0},"citationItems":[{"id":2271,"uris":["http://zotero.org/users/10191175/items/H9J9MJBK"],"itemData":{"id":2271,"type":"article-journal","container-title":"CCAMLR Science","page":"49-54","title":"Modelling krill recruitment","volume":"1","author":[{"family":"De La Mare","given":"William K"}],"issued":{"date-parts":[["1994"]]}}},{"id":2053,"uris":["http://zotero.org/users/10191175/items/53FC9INT"],"itemData":{"id":2053,"type":"article-journal","container-title":"Marine Ecology Progress Series","DOI":"10.3354/meps123045","ISSN":"0171-8630, 1616-1599","journalAbbreviation":"Mar. Ecol. Prog. Ser.","language":"en","page":"45-56","source":"DOI.org (Crossref)","title":"Recruitment of Antarctic krill Euphausia superba and possible causes for its variability","volume":"123","author":[{"family":"Siegel","given":"V"},{"family":"Loeb","given":"V"}],"issued":{"date-parts":[["1995"]]}}},{"id":2272,"uris":["http://zotero.org/users/10191175/items/YPSTBNNP"],"itemData":{"id":2272,"type":"article-journal","abstract":"Interannual variability is a characteristic feature of the Southern Ocean ecosystem, yet the relative roles of biological and physical processes in generating these fluctuations are unknown. There is now extensive evidence that there are years when there is a very low abundance of Antarctic krill (Euphausia superba) in the South Georgia area, and that this variation affects much of the ecosystem, with the most obvious impacts on survival and breeding success of some of the major predators on krill. The open nature of the South Georgia ecosystem means this variability has large-scale relevance, but even though there are unique time series of data available, information on some key processes is limited. Fluctuations in year-class success in parts, or all, of the krill population across the Scotia Sea can generate large changes in the available biomass. The ocean transport pathways maintain the large-scale ecosystem structure by moving krill over large distances to areas where they are available to predator colonies. This large-scale physical system shows strong spatial and temporal coherence in the patterns of the interannual and subdecadal variability. This physical variability affects both the population dynamics of krill and the transport pathways, emphasizing that both the causes and the consequences of events at South Georgia are part of much larger-scale processes.","container-title":"Fisheries Oceanography","DOI":"10.1046/j.1365-2419.1998.00081.x","ISSN":"1365-2419","issue":"3-4","language":"en","note":"_eprint: https://onlinelibrary.wiley.com/doi/pdf/10.1046/j.1365-2419.1998.00081.x","page":"381-390","source":"Wiley Online Library","title":"Interannual variability of the South Georgia marine ecosystem: biological and physical sources of variation in the abundance of krill","title-short":"Interannual variability of the South Georgia marine ecosystem","volume":"7","author":[{"family":"Murphy","given":"E. J."},{"family":"Watkins","given":"J. L."},{"family":"Reid","given":"K."},{"family":"Trathan","given":"P. N."},{"family":"Everson","given":"I."},{"family":"Croxall","given":"J. P."},{"family":"Priddle","given":"J."},{"family":"Brandon","given":"M. A."},{"family":"Brierley","given":"A. S."},{"family":"Hofmann","given":"E."}],"issued":{"date-parts":[["1998"]]}}},{"id":2268,"uris":["http://zotero.org/users/10191175/items/NFRRRWPQ"],"itemData":{"id":2268,"type":"article-journal","abstract":"As part of the Palmer Long-Term Ecological Research (LTER) program, the size structure of the population of Antarctic krill found between Anvers and Adelaide Islands west of the Antarctic Peninsula has been analyzed for patterns in recruitment\nsuccess. The data were from a series of 11 cruises, 1 in spring (November 1991) and 10 in summer (January 1993 to January 2002). A maximum-likelihood fitting procedure was used to fit a mixture of normal distributions to the length-density distributions\nderived from net data. The recruitment index was calculated as the proportion of age-class 1 krill of the total. Antarctic krill in the Palmer LTER region showed a pattern of episodic recruitment, with 2 strong year classes in succession followed by 3 or\n4 moderate or poor year classes. The 2 strong year classes represented 85 to 90% of the krill caught for 5 or 6 yr, and as the absolute abundance of the year class declined due to mortality, so did the abundance of Antarctic krill in the region. The\nrecruitment index was positively correlated with the absolute value of a seasonal El Niño/Southern Oscillation (ENSO) index, with strongest recruitment during the neutral or moderate periods of ENSO. The mechanism underlying the strong link between the\nrecruitment index and ENSO is most likely the effects of seasonal sea-ice dynamics on both reproduction and winter-over survival of the resulting larvae as previously documented.","container-title":"Marine Ecology Progress Series","DOI":"10.3354/meps259185","ISSN":"0171-8630, 1616-1599","language":"en","page":"185-200","source":"www.int-res.com","title":"Episodic recruitment in Antarctic krill Euphausia superba in the Palmer LTER study region","volume":"259","author":[{"family":"Quetin","given":"Langdon B."},{"family":"Ross","given":"Robin M."}],"issued":{"date-parts":[["2003",9,12]]}}},{"id":168,"uris":["http://zotero.org/users/10191175/items/XF3HR8CE"],"itemData":{"id":168,"type":"article-journal","abstract":"We develop an age-structured model for two krill populations near the Antarctic Peninsula and estimate the relative recruitment events that reproduce observed trends in krill abundance and age structure. Estimates of recruitment in both regions show a nonlinear relationship between recruitment and sea ice area in the combined Bellingshausen and Amundsen Seas from the previous winter and spring, with large recruitment events occurring over a narrow range of ice area, and minimal recruitment otherwise. This finding may allow for an adaptive approach in which future catch limits are adjusted based on predictions of biomass. This result also suggests that the ecosystem may change dramatically once average ice area drops below the recruitment threshold.","container-title":"Limnology and Oceanography","DOI":"10.4319/lo.2009.54.3.0799","ISSN":"1939-5590","issue":"3","language":"en","note":"_eprint: https://onlinelibrary.wiley.com/doi/pdf/10.4319/lo.2009.54.3.0799","page":"799-811","source":"Wiley Online Library","title":"Connecting recruitment of Antarctic krill and sea ice","volume":"54","author":[{"family":"Wiedenmann","given":"John"},{"family":"Cresswell","given":"Katherine A."},{"family":"Mangel","given":"Marc"}],"issued":{"date-parts":[["2009"]]}}},{"id":117,"uris":["http://zotero.org/users/10191175/items/JMPJH2ZT"],"itemData":{"id":117,"type":"article-journal","abstract":"Antarctic krill, Euphausia superba, supports a valuable commercial fishery in the Southwest Atlantic, which holds the highest krill densities and is warming rapidly. The krill catch is increasing, is concentrated in a small area, and has shifted seasonally from summer to autumn/winter. The fishery is managed by the Commission for the Conservation of Antarctic Marine Living Resources, with the main goal of safeguarding the large populations of krill-dependent predators. Here we show that, because of the restricted distribution of successfully spawning krill and high inter-annual variability in their biomass, the risk of direct fishery impacts on the krill stock itself might be higher than previously thought. We show how management benefits could be achieved by incorporating uncertainty surrounding key aspects of krill ecology into management decisions, and how knowledge can be improved in these key areas. This improved information may be supplied, in part, by the fishery itself.","container-title":"Communications Earth &amp; Environment","DOI":"10.1038/s43247-020-00026-1","ISSN":"2662-4435","issue":"1","journalAbbreviation":"Commun Earth Environ","language":"en","license":"2020 The Author(s)","note":"number: 1\npublisher: Nature Publishing Group","page":"1-12","source":"www.nature.com","title":"Successful ecosystem-based management of Antarctic krill should address uncertainties in krill recruitment, behaviour and ecological adaptation","volume":"1","author":[{"family":"Meyer","given":"Bettina"},{"family":"Atkinson","given":"Angus"},{"family":"Bernard","given":"Kim S."},{"family":"Brierley","given":"Andrew S."},{"family":"Driscoll","given":"Ryan"},{"family":"Hill","given":"Simeon L."},{"family":"Marschoff","given":"Enrique"},{"family":"Maschette","given":"Dale"},{"family":"Perry","given":"Frances A."},{"family":"Reiss","given":"Christian S."},{"family":"Rombolá","given":"Emilce"},{"family":"Tarling","given":"Geraint A."},{"family":"Thorpe","given":"Sally E."},{"family":"Trathan","given":"Philip N."},{"family":"Zhu","given":"Guoping"},{"family":"Kawaguchi","given":"So"}],"issued":{"date-parts":[["2020",10,15]]}}},{"id":171,"uris":["http://zotero.org/users/10191175/items/J6KUPW9G"],"itemData":{"id":171,"type":"article-journal","abstract":"Antarctic krill (Euphausia superba) larval production and overwinter survival drive recruitment variability, which in turn determines abundance trends. The Antarctic Peninsula has been described as a recruitment hot spot and as a potentially important source region for larval and juvenile krill dispersal. However, there has been no analysis to spatially resolve regional-scale krill population dynamics across life stages. We assessed spatiotemporal patterns in krill demography using two decades of austral summer data collected along the North and West Antarctic Peninsula since 1993. We identified persistent spatial segregation in the summer distribution of euphausiid larvae (E. superba plus other species), which were concentrated in oceanic waters along the continental slope, and E. superba recruits, which were concentrated in shelf and coastal waters. Mature females of E. superba were more abundant over the continental shelf than the slope or coast. Euphausiid larval abundance was relatively localized and weakly correlated between the North and West Antarctic Peninsula, while E. superba recruitment was generally synchronized throughout the entire region. Euphausiid larval abundance along the West Antarctic Peninsula slope explained E. superba recruitment in shelf and coastal waters the next year. Given the localized nature of krill productivity, it is critical to evaluate the connectivity between upstream and downstream areas of the Antarctic Peninsula and beyond. Krill fishery catch distributions and population projections in the context of a changing climate should account for ontogenetic habitat partitioning, regional population connectivity, and highly variable recruitment.","container-title":"Integrative and Comparative Biology","DOI":"10.1093/icb/icaa111","ISSN":"1540-7063","issue":"6","journalAbbreviation":"Integrative and Comparative Biology","page":"1386-1400","source":"Silverchair","title":"Linking Antarctic krill larval supply and recruitment along the Antarctic Peninsula","volume":"60","author":[{"family":"Conroy","given":"John A"},{"family":"Reiss","given":"Christian S"},{"family":"Gleiber","given":"Miram R"},{"family":"Steinberg","given":"Deborah K"}],"issued":{"date-parts":[["2020",12,16]]}}}],"schema":"https://github.com/citation-style-language/schema/raw/master/csl-citation.json"} </w:instrText>
      </w:r>
      <w:r w:rsidR="00A268BB">
        <w:rPr>
          <w:bCs/>
        </w:rPr>
        <w:fldChar w:fldCharType="separate"/>
      </w:r>
      <w:r w:rsidR="00F1507A">
        <w:rPr>
          <w:bCs/>
          <w:noProof/>
        </w:rPr>
        <w:t>(</w:t>
      </w:r>
      <w:r w:rsidR="003D3939">
        <w:rPr>
          <w:bCs/>
          <w:noProof/>
        </w:rPr>
        <w:t xml:space="preserve">e.g. </w:t>
      </w:r>
      <w:r w:rsidR="00F1507A">
        <w:rPr>
          <w:bCs/>
          <w:noProof/>
        </w:rPr>
        <w:t>De La Mare 1994; Siegel and Loeb 1995; Murphy et al. 1998; Quetin and Ross 2003; Wiedenmann et al. 2009; Meyer et al. 2020; Conroy et al. 2020)</w:t>
      </w:r>
      <w:r w:rsidR="00A268BB">
        <w:rPr>
          <w:bCs/>
        </w:rPr>
        <w:fldChar w:fldCharType="end"/>
      </w:r>
      <w:r w:rsidR="00F336B7">
        <w:rPr>
          <w:bCs/>
        </w:rPr>
        <w:t xml:space="preserve">, </w:t>
      </w:r>
      <w:r w:rsidR="004D739B" w:rsidRPr="004D739B">
        <w:rPr>
          <w:bCs/>
        </w:rPr>
        <w:t xml:space="preserve">and mechanistic krill models have existed for more than 20 years </w:t>
      </w:r>
      <w:r w:rsidR="00CA36D9">
        <w:rPr>
          <w:bCs/>
        </w:rPr>
        <w:t>(</w:t>
      </w:r>
      <w:r w:rsidR="00CA36D9">
        <w:rPr>
          <w:bCs/>
        </w:rPr>
        <w:fldChar w:fldCharType="begin"/>
      </w:r>
      <w:r w:rsidR="00F336B7">
        <w:rPr>
          <w:bCs/>
        </w:rPr>
        <w:instrText xml:space="preserve"> ADDIN ZOTERO_ITEM CSL_CITATION {"citationID":"bwHX6xgT","properties":{"formattedCitation":"(E. E. Hofmann et al. 1992; E. Hofmann and Lascara 2000; Fach, Hofmann, and Murphy 2002)","plainCitation":"(E. E. Hofmann et al. 1992; E. Hofmann and Lascara 2000; Fach, Hofmann, and Murphy 2002)","noteIndex":0},"citationItems":[{"id":189,"uris":["http://zotero.org/users/10191175/items/KF782X9X"],"itemData":{"id":189,"type":"article-journal","abstract":"A time- and temperature-dependent model was developed to simulate the descent-ascent behavior of the embryos and early larval stages of the Antarctic krill, Euphausia superba. This model combines laboratory measurements of temperature effects on developmental times, density and physiology of krill embryos and larvae and the observed water temperature structure in the Bransfield Strait-South Shetland Islands region. Simulations with observed vertical temperature profiles from this region show that embryos that develop at temperatures less than 0°C hatch relatively deep (≈1000 m) or hit the bottom before hatching. The presence of warm (1–2°C) Circumpolar Deep Water (CDW), between 200 and 700 m, results in hatching depths of about 700 m. The sinking rate pattern characteristic of the embryos of Euphausia superba retains the embryos in the CDW, where development is accelerated. Larval ascent rate through the CDW is rapid, so larvae reach the surface before metamorphosing into the first feeding stage, and have sufficient carbon reserves to drift at the surface for several weeks before needing to find food. These results suggest that the sinking rate pattern characteristic of embryos of Antarctic krill may be part of a reproductive strategy that evolved in response to the thermal structure of its environment. The complementary component of this reproductive strategy is the observed correlation between the distribution of krill schools containing reproducing individuals and the presence of CDW. With this reproductive strategy, the spawning regions of Antarctic krill are in areas where oceanic conditions enhance the probability of survival of its embryos and non-feeding larvae.","container-title":"Deep Sea Research Part A. Oceanographic Research Papers","DOI":"10.1016/0198-0149(92)90063-Y","ISSN":"0198-0149","issue":"7","journalAbbreviation":"Deep Sea Research Part A. Oceanographic Research Papers","language":"en","page":"1177-1200","source":"ScienceDirect","title":"Models of the early life history of Euphausia superba—Part I. Time and temperature dependence during the descent-ascent cycle","volume":"39","author":[{"family":"Hofmann","given":"Eileen E."},{"family":"Capella","given":"Jorge E."},{"family":"Ross","given":"Robin M."},{"family":"Quetin","given":"Langdon B."}],"issued":{"date-parts":[["1992",7,1]]}}},{"id":208,"uris":["http://zotero.org/users/10191175/items/26S5NWC6"],"itemData":{"id":208,"type":"article-journal","abstract":"A time-dependent, size-structured, bioenergetically based model was developed to examine the growth dynamics of Antarctic krill Euphausia superba 2 to 60 mm in size. The metabolic processes included in the model are ingestion, a baseline respiration, respiratory losses due to feeding and digestion, and an activity-based respiration factor. The total of these processes, net production, was used as the basis for determining the growth or shrinkage of individuals. Size-dependent parameterizations for the metabolic processes were constructed from field and laboratory measurements. Environmental effects were included through time series of pelagic phytoplankton concentration that were derived from data sets collected west of the Antarctic Peninsula. Slrnulated growth rates during the spring and summer for all knll size classes were consistent with published growth rates; however, initial results indcated that winter shrinkage rates were too large. Although the use of a seasonally varying resp~rationactivlty factor (reduced winter respiration rates) resulted in winter shrinkage rates of adults that were consistent with observations of experimentally starved ~ndividualst,he annual change In length of specific size classes was stffl inconsistent w t h observations. Subsequent simulations examlned the effect of ingestion of sea ice algae by krill in the late winter and early spring. The annual growth cycle best matched observations, particularly those for larval and subadult krill (&lt;35 mm), when reduced winter respiration rates and ingestion of sea ice algae were both included. These results suggest that the ability of krill to exploit a range of food sources and reduced winter metabolism rates are the mechanisms that allow krill to successfully overwinter. The need for additional observations of krill physiological processes, especially during winter, is clearly indicated.","container-title":"Marine Ecology Progress Series","DOI":"10.3354/meps194219","ISSN":"0171-8630, 1616-1599","journalAbbreviation":"Mar. Ecol. Prog. Ser.","language":"en","page":"219-231","source":"DOI.org (Crossref)","title":"Modeling the growth dynamics of Antarctic krill Euphausia superba","volume":"194","author":[{"family":"Hofmann","given":"Ee"},{"family":"Lascara","given":"Cm"}],"issued":{"date-parts":[["2000"]]}}},{"id":210,"uris":["http://zotero.org/users/10191175/items/9IUTBI3B"],"itemData":{"id":210,"type":"article-journal","abstract":"Antarctic krill Euphausia superba spawned on the outer continental shelf of the west Antarctic Peninsula can be entrained into the Southern Front of the Antarctic Circumpolar Current and transported across the Scotia Sea to South Georgia. A time-dependent, size-structured, physiologically based krill growth model was used to assess the food resources that are needed to sustain Antarctic krill during transport across the Scotia Sea and to allow them to grow to a size observed at South Georgia. Initial Lagrangian simulations provide trajectories that are followed by particles released on the west Antarctic Peninsula shelf. Pelagic phytoplankton concentrations along these trajectories are extracted from historical Coastal Zone Color Scanner measurements from the Antarctic Peninsula-Scotia Sea region and are input to the growth model. The results of these simulations show that pelagic phytoplankton concentrations are not sufficient to support continuous growth of Antarctic krill during the 140 to 160 d needed for transport to South Georgia. The inclusion of a supplemental food source during part of the transport time, such as sea ice algae (up to 80 mg chl a m–3), does not significantly alter this result. Survival and growth of larval krill during modeled transport is, however, enhanced by encounters with mesoscale patches of high chlorophyll concentrations (1 mg m–3), while subadults and adults benefit less from these conditions. Further simulations show the importance of an additional food source, such as heterotrophic food, for the survival of subadult and adult Antarctic krill. For all planktonic food scenarios tested, krill that begin transport at the Antarctic Peninsula did not reach the smallest age group often observed at South Georgia, the 2+ group, during the 140 to 160 d of transport. Including the effect of increasing temperature across the Scotia Sea on krill growth rate does not significantly alter these results, since the maximum increase in growth due to increased temperature obtained in the simulations was 1.0 mm for both 2 and 22 mm Antarcic krill. These simulations suggest the possibility of alternative transport scenarios, such as Antarctic krill beginning transport at the Antarctic Peninsula in austral summer and overwintering under the sea ice that extends northward from the Weddell Sea into the Scotia Sea. Such an interrupted transport would allow the Antarctic krill to overwinter in a potentially better food environment and begin transport again the following year, growing to a size that is within the range observed for Antarctic krill populations at South Georgia.","container-title":"Marine Ecology Progress Series","DOI":"10.3354/meps231187","ISSN":"0171-8630, 1616-1599","journalAbbreviation":"Mar. Ecol. Prog. Ser.","language":"en","page":"187-203","source":"DOI.org (Crossref)","title":"Modeling studies of antarctic krill Euphausia superba survival during transport across the Scotia Sea","volume":"231","author":[{"family":"Fach","given":"Ba"},{"family":"Hofmann","given":"Ee"},{"family":"Murphy","given":"Ej"}],"issued":{"date-parts":[["2002"]]}}}],"schema":"https://github.com/citation-style-language/schema/raw/master/csl-citation.json"} </w:instrText>
      </w:r>
      <w:r w:rsidR="00CA36D9">
        <w:rPr>
          <w:bCs/>
        </w:rPr>
        <w:fldChar w:fldCharType="separate"/>
      </w:r>
      <w:r w:rsidR="00F336B7">
        <w:rPr>
          <w:bCs/>
          <w:noProof/>
        </w:rPr>
        <w:t>Hofmann et al. 1992; Hofmann and Lascara 2000; Fach et al. 2002)</w:t>
      </w:r>
      <w:r w:rsidR="00CA36D9">
        <w:rPr>
          <w:bCs/>
        </w:rPr>
        <w:fldChar w:fldCharType="end"/>
      </w:r>
      <w:r w:rsidR="00F336B7">
        <w:rPr>
          <w:bCs/>
        </w:rPr>
        <w:t>,</w:t>
      </w:r>
      <w:r w:rsidR="00A268BB">
        <w:rPr>
          <w:bCs/>
        </w:rPr>
        <w:t xml:space="preserve"> </w:t>
      </w:r>
      <w:r w:rsidR="00F336B7">
        <w:rPr>
          <w:bCs/>
        </w:rPr>
        <w:t xml:space="preserve">the collection of empirical data </w:t>
      </w:r>
      <w:r w:rsidR="00C41A63">
        <w:rPr>
          <w:bCs/>
        </w:rPr>
        <w:t xml:space="preserve">is </w:t>
      </w:r>
      <w:r w:rsidR="00CA4E55">
        <w:rPr>
          <w:bCs/>
        </w:rPr>
        <w:t>often not</w:t>
      </w:r>
      <w:r w:rsidR="00C41A63">
        <w:rPr>
          <w:bCs/>
        </w:rPr>
        <w:t xml:space="preserve"> done with data requirements for model development in mind. </w:t>
      </w:r>
      <w:commentRangeStart w:id="16"/>
      <w:r w:rsidR="009324DC" w:rsidRPr="009324DC">
        <w:rPr>
          <w:bCs/>
        </w:rPr>
        <w:t xml:space="preserve">This is certainly a two-way problem, with modelers not communicating their data needs clearly enough, or not participating in field research, and empirical researchers not taking model development into account when designing experiments and field </w:t>
      </w:r>
      <w:r w:rsidR="0015122D" w:rsidRPr="009324DC">
        <w:rPr>
          <w:bCs/>
        </w:rPr>
        <w:t>campaigns.</w:t>
      </w:r>
      <w:r w:rsidR="0015122D">
        <w:rPr>
          <w:bCs/>
        </w:rPr>
        <w:t xml:space="preserve"> </w:t>
      </w:r>
      <w:r w:rsidR="0015122D" w:rsidRPr="00DD1D34">
        <w:rPr>
          <w:bCs/>
        </w:rPr>
        <w:t>Organizing</w:t>
      </w:r>
      <w:r w:rsidR="0015122D">
        <w:rPr>
          <w:bCs/>
        </w:rPr>
        <w:t xml:space="preserve"> </w:t>
      </w:r>
      <w:r w:rsidR="00DD1D34" w:rsidRPr="00DD1D34">
        <w:rPr>
          <w:bCs/>
        </w:rPr>
        <w:t>workshops that bring together modelers and empiricists, such as the ICED workshop on which this study is based</w:t>
      </w:r>
      <w:r w:rsidR="00DD1D34">
        <w:rPr>
          <w:bCs/>
        </w:rPr>
        <w:t xml:space="preserve"> (</w:t>
      </w:r>
      <w:r w:rsidR="00DD1D34">
        <w:rPr>
          <w:bCs/>
        </w:rPr>
        <w:fldChar w:fldCharType="begin"/>
      </w:r>
      <w:r w:rsidR="00DD1D34">
        <w:rPr>
          <w:bCs/>
        </w:rPr>
        <w:instrText xml:space="preserve"> ADDIN ZOTERO_ITEM CSL_CITATION {"citationID":"ogYuzzye","properties":{"formattedCitation":"(Murphy, Eugene et al. 2022)","plainCitation":"(Murphy, Eugene et al. 2022)","noteIndex":0},"citationItems":[{"id":317,"uris":["http://zotero.org/users/10191175/items/J3T4VUFP"],"itemData":{"id":317,"type":"report","abstract":"&lt;strong&gt;REPORT of the online Integrating Climate and Ecosystem Dynamics of the Southern Ocean (ICED) workshop, 17-20 May 2021&lt;/strong&gt; &lt;strong&gt;Organizing committee:&lt;/strong&gt;&lt;br&gt; ECRs: Devi Veytia, Alexis Bahl, Zephyr Sylvester, Dominik Bahlburg&lt;br&gt; Along with Eugene Murphy, Stuart Corney, Eileen Hofmann, Bettina Meyer, Nadine Johnston, Sally Thorpe, Cassandra Brooks &lt;strong&gt;Supporting ECRs:&lt;/strong&gt;&lt;br&gt; Tracey Dornan, Andréa Mesquita, Cecilia Liszka, Mauricio González Díaz, Akeem Olaniyu, Nicole Hellessey, Katherine Hudson, Onur Karakus, Sara Labrousse, Denise O’Sullivan, Elisa Seyboth and Svenja Halfter &lt;strong&gt;Summary:&lt;/strong&gt;&lt;br&gt; The Integrating Climate and Ecosystem Dynamics in the Southern Ocean program (ICED) provides a framework for research by identifying key science priorities and delivering targeted research and activities to understand the interactions between climate and ecosystem dynamics, their links to the Earth System, and generate scenarios and projections of the impacts of future change to support conservation and management. Over the coming decades major shifts in Southern Ocean ecosystems are expected in response to multiple stressors including climate-driven change and harvesting, with consequences for marine ecosystems and societies around the world. Understanding and predicting the response of Southern Ocean ecosystems is crucial for conservation and sustainable management. This report summarizes the ICED-sponsored workshop, 17-20 May 2021, focussed on improving our modelling of Antarctic krill (hereafter krill) which is a keystone species in Southern Ocean food webs and the subject of an international fishery. The workshop also aimed to provide Early Career Researchers (ECRs) with opportunities to network and highlight their work, as part of ICED’s wider goal of including ECRs in ICED activities to foster career development and shape the future of ICED research. This was also timely in providing opportunities for this cohort of researchers that have been limited during the COVID-19 pandemic. The workshop included background talks together with three themed sessions focussing on key aspects of krill modelling. Each themed session contained the main components: (1) speed talks presenting ongoing research projects; (2) tutorials on current approaches/best practices on methods for modelling krill; and (3) zoom polls and guided discussions on advancing understanding. Workshop attendees represented a broad cross-section of the international krill modelling community, in addition to researchers focussed on other species, comprising 81 registered participants across all career stages. This report summarises initial findings for research priorities, data requirements, facilitation methods for integrating modelling approaches, and ideas for fostering ECR networks and involvement within the ICED community.","language":"en","license":"Creative Commons Attribution 4.0 International, Open Access","note":"DOI: 10.5281/ZENODO.6780069","publisher":"Zenodo","source":"DOI.org (Datacite)","title":"Using models to improve our understanding of Antarctic krill and their ecological role in the Southern Ocean","URL":"https://zenodo.org/record/6780069","author":[{"family":"Murphy, Eugene","given":""},{"family":"Corney, Stuart","given":""},{"family":"Hofmann, Eileen","given":""},{"family":"Meyer, Bettina","given":""},{"family":"Johnston, Nadine","given":""},{"family":"Thorpe, Sally","given":""},{"family":"Brooks, Cassandra","given":""},{"family":"Veytia, Devi","given":""},{"family":"Bahl, Alexis","given":""},{"family":"Sylvester, Zephyr","given":""},{"family":"Bahlburg, Domink","given":""}],"accessed":{"date-parts":[["2023",4,17]]},"issued":{"date-parts":[["2022",6,29]]}}}],"schema":"https://github.com/citation-style-language/schema/raw/master/csl-citation.json"} </w:instrText>
      </w:r>
      <w:r w:rsidR="00DD1D34">
        <w:rPr>
          <w:bCs/>
        </w:rPr>
        <w:fldChar w:fldCharType="separate"/>
      </w:r>
      <w:r w:rsidR="00DD1D34">
        <w:rPr>
          <w:bCs/>
          <w:noProof/>
        </w:rPr>
        <w:t>Murphy et al. 2022)</w:t>
      </w:r>
      <w:r w:rsidR="00DD1D34">
        <w:rPr>
          <w:bCs/>
        </w:rPr>
        <w:fldChar w:fldCharType="end"/>
      </w:r>
      <w:r w:rsidR="00DD1D34" w:rsidRPr="00DD1D34">
        <w:rPr>
          <w:bCs/>
        </w:rPr>
        <w:t xml:space="preserve">, </w:t>
      </w:r>
      <w:r w:rsidR="007B2AC7">
        <w:rPr>
          <w:bCs/>
        </w:rPr>
        <w:t>is</w:t>
      </w:r>
      <w:r w:rsidR="00DD1D34" w:rsidRPr="00DD1D34">
        <w:rPr>
          <w:bCs/>
        </w:rPr>
        <w:t xml:space="preserve"> important to improve </w:t>
      </w:r>
      <w:r w:rsidR="002B04F2">
        <w:rPr>
          <w:bCs/>
        </w:rPr>
        <w:t xml:space="preserve">the </w:t>
      </w:r>
      <w:r w:rsidR="00DD1D34" w:rsidRPr="00DD1D34">
        <w:rPr>
          <w:bCs/>
        </w:rPr>
        <w:t>coordination between the different disciplines</w:t>
      </w:r>
      <w:r w:rsidR="00405E96">
        <w:rPr>
          <w:bCs/>
        </w:rPr>
        <w:t xml:space="preserve"> and</w:t>
      </w:r>
      <w:r w:rsidR="00DD1D34" w:rsidRPr="00DD1D34">
        <w:rPr>
          <w:bCs/>
        </w:rPr>
        <w:t xml:space="preserve"> hopefully </w:t>
      </w:r>
      <w:r w:rsidR="00405E96">
        <w:rPr>
          <w:bCs/>
        </w:rPr>
        <w:t>lead</w:t>
      </w:r>
      <w:r w:rsidR="00DD1D34" w:rsidRPr="00DD1D34">
        <w:rPr>
          <w:bCs/>
        </w:rPr>
        <w:t xml:space="preserve"> to </w:t>
      </w:r>
      <w:r w:rsidR="00276E19">
        <w:rPr>
          <w:bCs/>
        </w:rPr>
        <w:t xml:space="preserve">more </w:t>
      </w:r>
      <w:r w:rsidR="001B62BE">
        <w:rPr>
          <w:bCs/>
        </w:rPr>
        <w:t>compatible</w:t>
      </w:r>
      <w:r w:rsidR="00DD1D34" w:rsidRPr="00DD1D34">
        <w:rPr>
          <w:bCs/>
        </w:rPr>
        <w:t xml:space="preserve"> </w:t>
      </w:r>
      <w:r w:rsidR="00405E96">
        <w:rPr>
          <w:bCs/>
        </w:rPr>
        <w:t xml:space="preserve">future </w:t>
      </w:r>
      <w:r w:rsidR="00DD1D34" w:rsidRPr="00DD1D34">
        <w:rPr>
          <w:bCs/>
        </w:rPr>
        <w:t>study designs.</w:t>
      </w:r>
      <w:commentRangeEnd w:id="16"/>
      <w:r w:rsidR="00926F44">
        <w:rPr>
          <w:rStyle w:val="CommentReference"/>
        </w:rPr>
        <w:commentReference w:id="16"/>
      </w:r>
    </w:p>
    <w:p w14:paraId="200998BA" w14:textId="586D6FD8" w:rsidR="00734095" w:rsidRDefault="00DF6C46" w:rsidP="003772B5">
      <w:pPr>
        <w:spacing w:line="360" w:lineRule="auto"/>
        <w:jc w:val="both"/>
        <w:rPr>
          <w:bCs/>
        </w:rPr>
      </w:pPr>
      <w:r w:rsidRPr="00DF6C46">
        <w:rPr>
          <w:bCs/>
        </w:rPr>
        <w:lastRenderedPageBreak/>
        <w:t>The analysis of the data associated with the spawning conceptual model identified a "low data status" for mechanisms related to gonad development, excretion, mo</w:t>
      </w:r>
      <w:r w:rsidR="00D80A03">
        <w:rPr>
          <w:bCs/>
        </w:rPr>
        <w:t>u</w:t>
      </w:r>
      <w:r w:rsidRPr="00DF6C46">
        <w:rPr>
          <w:bCs/>
        </w:rPr>
        <w:t>lting, and mechanisms leading to spawning.</w:t>
      </w:r>
      <w:r w:rsidR="00CD54F7">
        <w:rPr>
          <w:bCs/>
        </w:rPr>
        <w:t xml:space="preserve"> </w:t>
      </w:r>
      <w:r w:rsidR="006C0B8E">
        <w:rPr>
          <w:bCs/>
        </w:rPr>
        <w:t xml:space="preserve">The functional relationships between body size, feeding history and timing of spawning are </w:t>
      </w:r>
      <w:r w:rsidR="00C561BA">
        <w:rPr>
          <w:bCs/>
        </w:rPr>
        <w:t>critical</w:t>
      </w:r>
      <w:r w:rsidR="006C0B8E">
        <w:rPr>
          <w:bCs/>
        </w:rPr>
        <w:t xml:space="preserve"> for </w:t>
      </w:r>
      <w:r w:rsidR="000F18CB">
        <w:rPr>
          <w:bCs/>
        </w:rPr>
        <w:t>predicting the spawning output of the adult female population</w:t>
      </w:r>
      <w:r w:rsidR="00824E78">
        <w:rPr>
          <w:bCs/>
        </w:rPr>
        <w:t xml:space="preserve">, </w:t>
      </w:r>
      <w:r w:rsidR="00C561BA" w:rsidRPr="00C561BA">
        <w:rPr>
          <w:bCs/>
        </w:rPr>
        <w:t>which sets the baseline conditions for the development of recruits</w:t>
      </w:r>
      <w:r w:rsidR="006A46FB">
        <w:rPr>
          <w:bCs/>
        </w:rPr>
        <w:t xml:space="preserve">. Simplistic </w:t>
      </w:r>
      <w:r w:rsidR="007506E1">
        <w:rPr>
          <w:bCs/>
        </w:rPr>
        <w:t>approaches</w:t>
      </w:r>
      <w:r w:rsidR="00095250">
        <w:rPr>
          <w:bCs/>
        </w:rPr>
        <w:t>,</w:t>
      </w:r>
      <w:r w:rsidR="006A46FB">
        <w:rPr>
          <w:bCs/>
        </w:rPr>
        <w:t xml:space="preserve"> such as </w:t>
      </w:r>
      <w:r w:rsidR="006B324A">
        <w:rPr>
          <w:bCs/>
        </w:rPr>
        <w:t xml:space="preserve">predicting </w:t>
      </w:r>
      <w:r w:rsidR="006A46FB">
        <w:rPr>
          <w:bCs/>
        </w:rPr>
        <w:t>egg production as a function of body size</w:t>
      </w:r>
      <w:r w:rsidR="00C96C59">
        <w:rPr>
          <w:bCs/>
        </w:rPr>
        <w:t xml:space="preserve">, as </w:t>
      </w:r>
      <w:r w:rsidR="006B324A">
        <w:rPr>
          <w:bCs/>
        </w:rPr>
        <w:t>done</w:t>
      </w:r>
      <w:r w:rsidR="00C96C59">
        <w:rPr>
          <w:bCs/>
        </w:rPr>
        <w:t xml:space="preserve"> in the mechanistic growth models of </w:t>
      </w:r>
      <w:r w:rsidR="00C96C59">
        <w:rPr>
          <w:bCs/>
        </w:rPr>
        <w:fldChar w:fldCharType="begin"/>
      </w:r>
      <w:r w:rsidR="00C96C59">
        <w:rPr>
          <w:bCs/>
        </w:rPr>
        <w:instrText xml:space="preserve"> ADDIN ZOTERO_ITEM CSL_CITATION {"citationID":"ecVIwVTg","properties":{"formattedCitation":"(Jager and Ravagnan 2015)","plainCitation":"(Jager and Ravagnan 2015)","noteIndex":0},"citationItems":[{"id":207,"uris":["http://zotero.org/users/10191175/items/4KJ793PD"],"itemData":{"id":207,"type":"article-journal","abstract":"Dynamic Energy Budget (DEB) theory is a generic and comprehensive framework for understanding bioenergetics over the entire life cycle of an organism. Here, we apply a simplified model derived from this theory (DEBkiss) to Antarctic krill Euphausia superba. The model was parameterised using growth curves, and conversion factors for body composition and length− weight relationships. Subsequently, the model was used to predict a series of life-history traits (as function of body size) that were not used for parameterisation: instantaneous growth rates, ingestion and respiration rates, weight loss on starvation, and the number of eggs produced at spawning. Within the DEB framework, these traits are not intrinsic properties of the organism, but tightly coupled model outputs that depend on body size, life stage, and environmental conditions. Overall, the model predictions are consistent with the patterns in the (rather uncertain) observations, lending credence to the model assumptions underlying the DEBkiss model. More work is needed to fully elucidate the bioenergetics of the E. superba life cycle, but this analysis demonstrates how a dynamic budgeting framework can ensure consistency among the different life-history traits. Thereby, such models help in the interpretation of experimental results and the comparison of species, but can also form the basis for predicting population dynamics and the impacts of stressors.","container-title":"Marine Ecology Progress Series","DOI":"10.3354/meps11098","ISSN":"0171-8630, 1616-1599","journalAbbreviation":"Mar. Ecol. Prog. Ser.","language":"en","page":"115-128","source":"DOI.org (Crossref)","title":"Parameterising a generic model for the dynamic energy budget of Antarctic krill Euphausia superba","volume":"519","author":[{"family":"Jager","given":"T"},{"family":"Ravagnan","given":"E"}],"issued":{"date-parts":[["2015",1,20]]}}}],"schema":"https://github.com/citation-style-language/schema/raw/master/csl-citation.json"} </w:instrText>
      </w:r>
      <w:r w:rsidR="00C96C59">
        <w:rPr>
          <w:bCs/>
        </w:rPr>
        <w:fldChar w:fldCharType="separate"/>
      </w:r>
      <w:r w:rsidR="00C96C59">
        <w:rPr>
          <w:bCs/>
          <w:noProof/>
        </w:rPr>
        <w:t>Jager and Ravagnan (2015</w:t>
      </w:r>
      <w:r w:rsidR="00C96C59">
        <w:rPr>
          <w:bCs/>
        </w:rPr>
        <w:fldChar w:fldCharType="end"/>
      </w:r>
      <w:r w:rsidR="00C96C59">
        <w:rPr>
          <w:bCs/>
        </w:rPr>
        <w:t xml:space="preserve">) and </w:t>
      </w:r>
      <w:r w:rsidR="00C96C59">
        <w:rPr>
          <w:bCs/>
        </w:rPr>
        <w:fldChar w:fldCharType="begin"/>
      </w:r>
      <w:r w:rsidR="00C96C59">
        <w:rPr>
          <w:bCs/>
        </w:rPr>
        <w:instrText xml:space="preserve"> ADDIN ZOTERO_ITEM CSL_CITATION {"citationID":"SZBDnD6O","properties":{"formattedCitation":"(Bahlburg, Meyer, and Berger 2021)","plainCitation":"(Bahlburg, Meyer, and Berger 2021)","noteIndex":0},"citationItems":[{"id":192,"uris":["http://zotero.org/users/10191175/items/B2QRSGMT"],"itemData":{"id":192,"type":"article-journal","abstract":"Antarctic krill up- and down-regulate their metabolism as a strategy to cope with the strong seasonal environmental fluctuations in the Southern Ocean. In this study, we investigate the impact of this light- and temperature dependent metabolic regulation on growth, reproduction and winter survival of krill. Therefore, we advance a bioenergetic growth model of krill by adding a data-derived scaling function of krill activity. With SERBIK (SEasonally Regulated BIoenergetic Krill growth model), we conduct a numerical experiment which tests the\nimpact of such scaling on krill life history under two different winter food conditions: In the first scenario, we simulate life history of krill when winter food availability is low; in the second scenario, winter food availability is increased within realistic ranges. The results demonstrate that the scaling of metabolism is especially important during low food winters. Reducing metabolism during winter permits individuals to grow to larger body length, reproduce successfully and release a greater number of eggs. It further significantly reduces withinyear size fluctuations caused by starvation during months with low food availability. Finally, SERBIK can be used in future spatial modelling studies which include movement of krill along latitudinal gradients and thus spatiotemporal gradients in light- and temperature.","container-title":"Ecological Modelling","DOI":"10.1016/j.ecolmodel.2021.109427","ISSN":"0304-3800","note":"publisher: ELSEVIER SCIENCE BV","source":"epic.awi.de","title":"The impact of seasonal regulation of metabolism on the life history of Antarctic krill","URL":"https://doi.org/10.1016/j.ecolmodel.2021.109427","volume":"442","author":[{"family":"Bahlburg","given":"Dominik"},{"family":"Meyer","given":"Bettina"},{"family":"Berger","given":"Uta"}],"accessed":{"date-parts":[["2022",9,27]]},"issued":{"date-parts":[["2021",1,4]]}}}],"schema":"https://github.com/citation-style-language/schema/raw/master/csl-citation.json"} </w:instrText>
      </w:r>
      <w:r w:rsidR="00C96C59">
        <w:rPr>
          <w:bCs/>
        </w:rPr>
        <w:fldChar w:fldCharType="separate"/>
      </w:r>
      <w:r w:rsidR="00C96C59">
        <w:rPr>
          <w:bCs/>
          <w:noProof/>
        </w:rPr>
        <w:t>Bahlburg et al. (2021)</w:t>
      </w:r>
      <w:r w:rsidR="00C96C59">
        <w:rPr>
          <w:bCs/>
        </w:rPr>
        <w:fldChar w:fldCharType="end"/>
      </w:r>
      <w:r w:rsidR="00095250" w:rsidRPr="00095250">
        <w:rPr>
          <w:bCs/>
        </w:rPr>
        <w:t xml:space="preserve">, ignore known drivers of reproductive success, such as intake of critical fatty acids </w:t>
      </w:r>
      <w:r w:rsidR="00D00615">
        <w:rPr>
          <w:bCs/>
        </w:rPr>
        <w:fldChar w:fldCharType="begin"/>
      </w:r>
      <w:r w:rsidR="00D00615">
        <w:rPr>
          <w:bCs/>
        </w:rPr>
        <w:instrText xml:space="preserve"> ADDIN ZOTERO_ITEM CSL_CITATION {"citationID":"DfdVsVI0","properties":{"formattedCitation":"(Yoshida 2009; Schmidt et al. 2012; Steinke et al. 2022)","plainCitation":"(Yoshida 2009; Schmidt et al. 2012; Steinke et al. 2022)","noteIndex":0},"citationItems":[{"id":355,"uris":["http://zotero.org/users/10191175/items/93URILEF"],"itemData":{"id":355,"type":"thesis","abstract":"Antarctic krill (Euphausia superba) is a keystone species in the Antarctic marine ecosystem, being a major food source for most Antarctic predators. Understanding krill reproduction is important since reproductive output is one of the key determinants of population size. Environmental parameters (food, light and temperature) are generally thought to be responsible for regulating the seasonal maturity cycle of organisms. This study investigates the effect of these environmental parameters on reproduction of krill from several aspects including maturation of female krill, development and hatching of eggs and larval survival.\nFemale krill were incubated for 10 months under controlled conditions to determine the influence of light and diet on sexual maturity and lipid and fatty acid (FA) compositions. Results from this investigation indicated that endogenous rhythm governed krill sexual maturation. The external sexual characteristics of krill were found to have undergone regression and re-maturation regardless of whether they had been kept under the natural photoperiod (emulating the field environment), or complete darkness. However, photoperiod significantly influenced the ovarian maturation cycle. Diet, either excess or limiting, did not affect this maturation and regression process. There was no significant effect of the addition of carnivorous diet (clam meat) on krill maturity. During five months of low food treatment, lipid was mainly utilized from digestive gland stores in the first two months, and later from other body fractions. Various feeding treatments did not induce any difference in FA compositions in krill. The FA composition of krill was however influenced by sexual maturity status.\nAfter hatching, the larvae of E. superba undergo three non-feeding larval stages. This development is dependent on maternal fuel stores laid down in the eggs, which is in turn a function of the dietary conditions prior to spawning. To investigate the effect of maternal diet on embryogenesis, eggs were collected from both laboratory reared krill incubated under different feeding conditions and gravid krill caught in the field. Hatching success, and lipid and FA content and composition differed among the treatments. Positive correlations were found between hatching success and the levels of some specific fatty acids, namely docosahexaenoic acid, linoleic acid and arachidonic acid. Maternal diet to some degree influences the FA composition of eggs, and specific FA may play an important role in embryogenesis of krill eggs. Krill larvae cope with extremely low phytoplankton concentrations during their first winter, a period thought to be most critical. To investigate the starvation tolerance of larvae, the ultrastructure of digestive gland cells was investigated. The digestive gland is the major site of absorption and storage of nutrients. The effect of starvation on the ultrastructure of the digestive gland of krill larvae was observed as early as 5 days, and these effects increased with duration of starvation. Lipid droplets were rarely found in the digestive cells regardless of whether the larvae were fed or starved. These observations indicate that krill larvae utilize all available nutrients for growing rather than laying down storage. This process indicates that krill larvae are adapted to an environment where the food supply is continuous.\nIncreasing our understanding of Antarctic krill population is imperative to improve management model for the krill fishery. An understanding of factors influencing fecundity and annual recruitment of krill is important in determining population size. The results of this research helped elucidate the influence of environmental parameters on reproduction of krill. This research also facilitated a better understanding of how krill adapt to the extreme seasonal conditions, which makes them one of the most successful species in Southern Ocean ecosystem.","genre":"PhD Thesis","language":"en","license":"cc_utas","publisher":"University of Tasmania","source":"eprints.utas.edu.au","title":"Environmental influences on reproduction in Antarctic krill, Euphausia superba","URL":"https://eprints.utas.edu.au/11285/","author":[{"family":"Yoshida","given":"T."}],"accessed":{"date-parts":[["2023",2,24]]},"issued":{"date-parts":[["2009",10]]}}},{"id":1804,"uris":["http://zotero.org/users/10191175/items/4SASIKLL"],"itemData":{"id":1804,"type":"article-journal","abstract":"The spawning success of Antarctic krill (Euphausia superba) is generally assumed to depend on substantial winter sea ice extent, as ice biota can serve as a food source during winter/spring and the seasonal ice melt conditions the upper water column for extensive phytoplankton blooms. However, direct observations during spring are rare. Here we studied krill body condition and maturity stage in relation to feeding (i.e. stomach fullness, diet, absorption of individual fatty acids and defecation rate) across the Scotia Sea in November 2006. The phytoplankton concentrations were low at the marginal ice zone (MIZ) in the southern Scotia Sea (Stn. 1, 2, and 3), high in open waters of the Southern Antarctic Circumpolar Current Front (SACCF) in the central Scotia Sea (Stn. 5), and moderate further north (Stn. 6 and 7). Krill had low lipid reserves (</w:instrText>
      </w:r>
      <w:r w:rsidR="00D00615">
        <w:rPr>
          <w:rFonts w:ascii="Cambria Math" w:hAnsi="Cambria Math" w:cs="Cambria Math"/>
          <w:bCs/>
        </w:rPr>
        <w:instrText>∼</w:instrText>
      </w:r>
      <w:r w:rsidR="00D00615">
        <w:rPr>
          <w:bCs/>
        </w:rPr>
        <w:instrText>6.5% of dry mass, DM), low mass:length ratios (</w:instrText>
      </w:r>
      <w:r w:rsidR="00D00615">
        <w:rPr>
          <w:rFonts w:ascii="Cambria Math" w:hAnsi="Cambria Math" w:cs="Cambria Math"/>
          <w:bCs/>
        </w:rPr>
        <w:instrText>∼</w:instrText>
      </w:r>
      <w:r w:rsidR="00D00615">
        <w:rPr>
          <w:bCs/>
        </w:rPr>
        <w:instrText>1.7mgDMmm−1), and small digestive glands (</w:instrText>
      </w:r>
      <w:r w:rsidR="00D00615">
        <w:rPr>
          <w:rFonts w:ascii="Cambria Math" w:hAnsi="Cambria Math" w:cs="Cambria Math"/>
          <w:bCs/>
        </w:rPr>
        <w:instrText>∼</w:instrText>
      </w:r>
      <w:r w:rsidR="00D00615">
        <w:rPr>
          <w:bCs/>
        </w:rPr>
        <w:instrText>7% of total DM) near the ice edge. The stomachs contained lithogenic particles, diatom debris, and bacterial fatty acids, but low proportions of diatom-indicating fatty acids, which suggest that these krill were feeding on detritus rather than on fresh ice algae. In the SACCF, krill had higher lipid reserves (</w:instrText>
      </w:r>
      <w:r w:rsidR="00D00615">
        <w:rPr>
          <w:rFonts w:ascii="Cambria Math" w:hAnsi="Cambria Math" w:cs="Cambria Math"/>
          <w:bCs/>
        </w:rPr>
        <w:instrText>∼</w:instrText>
      </w:r>
      <w:r w:rsidR="00D00615">
        <w:rPr>
          <w:bCs/>
        </w:rPr>
        <w:instrText>10% of DM), high mass:length ratios (</w:instrText>
      </w:r>
      <w:r w:rsidR="00D00615">
        <w:rPr>
          <w:rFonts w:ascii="Cambria Math" w:hAnsi="Cambria Math" w:cs="Cambria Math"/>
          <w:bCs/>
        </w:rPr>
        <w:instrText>∼</w:instrText>
      </w:r>
      <w:r w:rsidR="00D00615">
        <w:rPr>
          <w:bCs/>
        </w:rPr>
        <w:instrText>2.2mgDMmm−1), and large digestive glands (</w:instrText>
      </w:r>
      <w:r w:rsidR="00D00615">
        <w:rPr>
          <w:rFonts w:ascii="Cambria Math" w:hAnsi="Cambria Math" w:cs="Cambria Math"/>
          <w:bCs/>
        </w:rPr>
        <w:instrText>∼</w:instrText>
      </w:r>
      <w:r w:rsidR="00D00615">
        <w:rPr>
          <w:bCs/>
        </w:rPr>
        <w:instrText xml:space="preserve">16% of total DM). Stomach content and tissue composition indicate feeding on diatoms. In the north, moderate food concentrations co-occurred with low lipid reserves in krill, and moderate mass:length ratios and digestive gland sizes. Only in the phytoplankton bloom in the SACCF had the mating season already started and some females were about to spawn. Based on the way krill processed their food at the different stations, we indicate two mechanisms that can lead to fast regeneration of body reserves and oocyte maturation in E. superba. One is “superfluous” feeding at high food concentrations, which maximises the overall nutrient gain. The other is a preferential absorption of crucial fatty acids: 20:5(n−3) and 22:6(n−3) when regaining body condition after the winter, and 14:0 and 16:1(n−7) during accumulation of oocyte yolk. Multi-year time series of phytoplankton distribution show that an early spring bloom, as found in 2006, is not unusual for the central Scotia Sea and coincides with high krill larval concentrations in this area. In conclusion, the Scotia Sea is a main spawning ground of Antarctic krill and this is linked to phytoplankton blooms in open waters of the SACCF rather than to ice edge blooms.","collection-title":"DISCOVERY 2010: Spatial and Temporal Variability in a Dynamic Polar Ecosystem","container-title":"Deep Sea Research Part II: Topical Studies in Oceanography","DOI":"10.1016/j.dsr2.2011.05.002","ISSN":"0967-0645","journalAbbreviation":"Deep Sea Research Part II: Topical Studies in Oceanography","language":"en","page":"159-172","source":"ScienceDirect","title":"Early spawning of Antarctic krill in the Scotia Sea is fuelled by “superfluous” feeding on non-ice associated phytoplankton blooms","volume":"59-60","author":[{"family":"Schmidt","given":"Katrin"},{"family":"Atkinson","given":"Angus"},{"family":"Venables","given":"Hugh J."},{"family":"Pond","given":"David W."}],"issued":{"date-parts":[["2012",1,1]]}}},{"id":2101,"uris":["http://zotero.org/users/10191175/items/4BMGC86S"],"itemData":{"id":2101,"type":"article-journal","abstract":"The overwinter survival mechanisms of Antarctic krill,\n              Euphausia superba\n              , are poorly characterized, especially for juveniles. It has been suggested that juveniles adopt a mix of strategies characteristic of both larvae and adults. Like larvae, they may feed opportunistically throughout winter when food is available, and like adults they may be able to suppress their metabolism when food is scarce. In this study we look at the overwinter strategies of juvenile krill and how their reproductive development changes when energy input exceeds what is necessary for survival. We take a closer look at how the sexual maturation of juvenile krill progresses in response to different environmental conditions throughout the fall and winter. We exposed juvenile Antarctic krill to four different “food environment scenarios”, supplementing them with various diets from May to September 2019 that were representative of environmental conditions that they may encounter in different regions of the Western Antarctic Peninsula during autumn and winter. Each month, we measured the physiology and condition of the krill, and assessed the reproductive development of females. We found that when female juvenile krill have greater energy reserves than what is needed to survive the winter, they will begin to sexually mature. Further, when there are sufficient levels of the fatty acids eicosapentaenoic acid (EPA), docosahexaenoic acid (DHA) and 16:4 (\n              n-1\n              ), krill are likely to be in a more reproductive advanced stage. However, when lipids, EPA, DHA and 16:4 (\n              n-1\n              ) are depleted throughout the winter, juvenile female krill lose their ability to develop reproductively. We also found that sexual development is an energy intensive process that requires high respiration rates in juvenile krill. Furthermore, when juvenile females expend energy maturing, their physiological condition declines. This trade-off between early reproductive development and condition in juvenile female krill has important implications for individual health and population fecundity. Gaining a better understanding of the mechanisms behind juvenile krill winter survival strategies and their consequences will allow us to predict how future change at the western Antarctic Peninsula may affect krill population dynamics, especially in light of a warming climate.","container-title":"Frontiers in Marine Science","DOI":"10.3389/fmars.2022.1009385","ISSN":"2296-7745","journalAbbreviation":"Front. Mar. Sci.","page":"1009385","source":"DOI.org (Crossref)","title":"The energetic cost of early reproductive development in juvenile Antarctic krill at the Western Antarctic Peninsula","volume":"9","author":[{"family":"Steinke","given":"Kirsten B."},{"family":"Bernard","given":"Kim S."},{"family":"Fontana","given":"Julia M."},{"family":"Copeman","given":"Louise A."},{"family":"Garcia","given":"Lani M."}],"issued":{"date-parts":[["2022",12,9]]}}}],"schema":"https://github.com/citation-style-language/schema/raw/master/csl-citation.json"} </w:instrText>
      </w:r>
      <w:r w:rsidR="00D00615">
        <w:rPr>
          <w:bCs/>
        </w:rPr>
        <w:fldChar w:fldCharType="separate"/>
      </w:r>
      <w:r w:rsidR="00D00615">
        <w:rPr>
          <w:bCs/>
          <w:noProof/>
        </w:rPr>
        <w:t>(Yoshida 2009; Schmidt et al. 2012; Steinke et al. 2022)</w:t>
      </w:r>
      <w:r w:rsidR="00D00615">
        <w:rPr>
          <w:bCs/>
        </w:rPr>
        <w:fldChar w:fldCharType="end"/>
      </w:r>
      <w:r w:rsidR="00095250" w:rsidRPr="00095250">
        <w:rPr>
          <w:bCs/>
        </w:rPr>
        <w:t xml:space="preserve">, and thus cannot reproduce the high variability observed in the body length-fecundity relationship </w:t>
      </w:r>
      <w:r w:rsidR="00842BB8">
        <w:rPr>
          <w:bCs/>
        </w:rPr>
        <w:t>(</w:t>
      </w:r>
      <w:r w:rsidR="00403D28">
        <w:rPr>
          <w:bCs/>
        </w:rPr>
        <w:fldChar w:fldCharType="begin"/>
      </w:r>
      <w:r w:rsidR="006D423E">
        <w:rPr>
          <w:bCs/>
        </w:rPr>
        <w:instrText xml:space="preserve"> ADDIN ZOTERO_ITEM CSL_CITATION {"citationID":"06k3RLvP","properties":{"formattedCitation":"(So Kawaguchi 2016)","plainCitation":"(So Kawaguchi 2016)","noteIndex":0},"citationItems":[{"id":406,"uris":["http://zotero.org/users/10191175/items/BPMJZDNS"],"itemData":{"id":406,"type":"chapter","abstract":"An understanding of the reproduction and larval development of Antarctic krill is important since reproductive output is a key factor influencing their overall population size. Seasonal cycles of maturity in krill are known to be finely synchronized with seasonal cycles of food, sea-ice and the light regime in the Antarctic environment. This chapter will describe the progression of Antarctic krill development throughout their life cycle, including their maturation process, fecundity, spawning, and larval development, in relation to various environmental factors that are thought to govern these processes. The chapter will close with some remarks on possible effects of climate change on krill life history.","collection-title":"Advances in Polar Ecology","container-title":"Biology and Ecology of Antarctic Krill","event-place":"Cham","ISBN":"978-3-319-29279-3","language":"en","note":"DOI: 10.1007/978-3-319-29279-3_6","page":"225-246","publisher":"Springer International Publishing","publisher-place":"Cham","source":"Springer Link","title":"Reproduction and Larval Development in Antarctic Krill (Euphausia superba)","URL":"https://doi.org/10.1007/978-3-319-29279-3_6","author":[{"family":"Kawaguchi","given":"So"}],"editor":[{"family":"Siegel","given":"Volker"}],"accessed":{"date-parts":[["2023",2,17]]},"issued":{"date-parts":[["2016"]]}}}],"schema":"https://github.com/citation-style-language/schema/raw/master/csl-citation.json"} </w:instrText>
      </w:r>
      <w:r w:rsidR="00403D28">
        <w:rPr>
          <w:bCs/>
        </w:rPr>
        <w:fldChar w:fldCharType="separate"/>
      </w:r>
      <w:r w:rsidR="006D423E">
        <w:rPr>
          <w:bCs/>
          <w:noProof/>
        </w:rPr>
        <w:t>Kawaguchi 2016)</w:t>
      </w:r>
      <w:r w:rsidR="00403D28">
        <w:rPr>
          <w:bCs/>
        </w:rPr>
        <w:fldChar w:fldCharType="end"/>
      </w:r>
      <w:r w:rsidR="00403D28">
        <w:rPr>
          <w:bCs/>
        </w:rPr>
        <w:t>.</w:t>
      </w:r>
      <w:r w:rsidR="00FC492D">
        <w:rPr>
          <w:bCs/>
        </w:rPr>
        <w:t xml:space="preserve"> </w:t>
      </w:r>
      <w:r w:rsidR="00A874B1">
        <w:rPr>
          <w:bCs/>
        </w:rPr>
        <w:t xml:space="preserve">Models that allow for flexible spawning output (e.g. </w:t>
      </w:r>
      <w:r w:rsidR="00B55C31">
        <w:rPr>
          <w:bCs/>
        </w:rPr>
        <w:t xml:space="preserve">the model of </w:t>
      </w:r>
      <w:r w:rsidR="00A874B1">
        <w:rPr>
          <w:bCs/>
        </w:rPr>
        <w:fldChar w:fldCharType="begin"/>
      </w:r>
      <w:r w:rsidR="00A874B1">
        <w:rPr>
          <w:bCs/>
        </w:rPr>
        <w:instrText xml:space="preserve"> ADDIN ZOTERO_ITEM CSL_CITATION {"citationID":"t9Fwit9P","properties":{"formattedCitation":"(Constable and Kawaguchi 2018)","plainCitation":"(Constable and Kawaguchi 2018)","noteIndex":0},"citationItems":[{"id":211,"uris":["http://zotero.org/users/10191175/items/BFJ4LAE5"],"itemData":{"id":211,"type":"article-journal","abstract":"Estimates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John"},{"family":"Kawaguchi","given":"So"}],"editor":[{"family":"Plourde","given":"Stéphane"}],"issued":{"date-parts":[["2018",3,1]]}}}],"schema":"https://github.com/citation-style-language/schema/raw/master/csl-citation.json"} </w:instrText>
      </w:r>
      <w:r w:rsidR="00A874B1">
        <w:rPr>
          <w:bCs/>
        </w:rPr>
        <w:fldChar w:fldCharType="separate"/>
      </w:r>
      <w:r w:rsidR="00A874B1">
        <w:rPr>
          <w:bCs/>
          <w:noProof/>
        </w:rPr>
        <w:t>Constable and Kawaguchi (2018)</w:t>
      </w:r>
      <w:r w:rsidR="00A874B1">
        <w:rPr>
          <w:bCs/>
        </w:rPr>
        <w:fldChar w:fldCharType="end"/>
      </w:r>
      <w:r w:rsidR="00A874B1">
        <w:rPr>
          <w:bCs/>
        </w:rPr>
        <w:t xml:space="preserve">), </w:t>
      </w:r>
      <w:r w:rsidR="007775BD">
        <w:rPr>
          <w:bCs/>
        </w:rPr>
        <w:t xml:space="preserve">still do not consider </w:t>
      </w:r>
      <w:r w:rsidR="00FA5254">
        <w:rPr>
          <w:bCs/>
        </w:rPr>
        <w:t xml:space="preserve">the importance of </w:t>
      </w:r>
      <w:r w:rsidR="007775BD">
        <w:rPr>
          <w:bCs/>
        </w:rPr>
        <w:t>lipid</w:t>
      </w:r>
      <w:r w:rsidR="000C75BA">
        <w:rPr>
          <w:bCs/>
        </w:rPr>
        <w:t>s</w:t>
      </w:r>
      <w:r w:rsidR="007775BD">
        <w:rPr>
          <w:bCs/>
        </w:rPr>
        <w:t xml:space="preserve"> or fatty acid</w:t>
      </w:r>
      <w:r w:rsidR="00FA2E27">
        <w:rPr>
          <w:bCs/>
        </w:rPr>
        <w:t>s</w:t>
      </w:r>
      <w:r w:rsidR="007775BD">
        <w:rPr>
          <w:bCs/>
        </w:rPr>
        <w:t xml:space="preserve">. </w:t>
      </w:r>
      <w:r w:rsidR="003C3772">
        <w:rPr>
          <w:bCs/>
        </w:rPr>
        <w:t>O</w:t>
      </w:r>
      <w:r w:rsidR="00A504C0" w:rsidRPr="00A504C0">
        <w:rPr>
          <w:bCs/>
        </w:rPr>
        <w:t xml:space="preserve">ur analysis </w:t>
      </w:r>
      <w:r w:rsidR="003C3772">
        <w:rPr>
          <w:bCs/>
        </w:rPr>
        <w:t xml:space="preserve">also </w:t>
      </w:r>
      <w:r w:rsidR="00A504C0" w:rsidRPr="00A504C0">
        <w:rPr>
          <w:bCs/>
        </w:rPr>
        <w:t xml:space="preserve">shows that this is not only a problem of existing models, but that empirical data that would directly support the conceptualization and especially the parameterization of such </w:t>
      </w:r>
      <w:r w:rsidR="00A504C0">
        <w:rPr>
          <w:bCs/>
        </w:rPr>
        <w:t>processes</w:t>
      </w:r>
      <w:r w:rsidR="00A504C0" w:rsidRPr="00A504C0">
        <w:rPr>
          <w:bCs/>
        </w:rPr>
        <w:t xml:space="preserve"> are sparse.</w:t>
      </w:r>
      <w:r w:rsidR="00B36978">
        <w:rPr>
          <w:bCs/>
        </w:rPr>
        <w:t xml:space="preserve"> </w:t>
      </w:r>
    </w:p>
    <w:p w14:paraId="1972707C" w14:textId="15ADB42F" w:rsidR="00301B87" w:rsidRDefault="00A508B9" w:rsidP="00C54335">
      <w:pPr>
        <w:spacing w:line="360" w:lineRule="auto"/>
        <w:jc w:val="both"/>
        <w:rPr>
          <w:bCs/>
        </w:rPr>
      </w:pPr>
      <w:r w:rsidRPr="00A508B9">
        <w:rPr>
          <w:bCs/>
        </w:rPr>
        <w:t>Moulting was another process that had relatively few data points assigned to it.</w:t>
      </w:r>
      <w:r>
        <w:rPr>
          <w:bCs/>
        </w:rPr>
        <w:t xml:space="preserve"> </w:t>
      </w:r>
      <w:r w:rsidR="006D423E">
        <w:rPr>
          <w:bCs/>
        </w:rPr>
        <w:t xml:space="preserve">To date, two functions have been published that predict </w:t>
      </w:r>
      <w:r w:rsidR="007A507E">
        <w:rPr>
          <w:bCs/>
        </w:rPr>
        <w:t xml:space="preserve">krill </w:t>
      </w:r>
      <w:r w:rsidR="006D423E">
        <w:rPr>
          <w:bCs/>
        </w:rPr>
        <w:t xml:space="preserve">moulting frequency in dependence of environmental conditions </w:t>
      </w:r>
      <w:r w:rsidR="006D423E">
        <w:rPr>
          <w:bCs/>
        </w:rPr>
        <w:fldChar w:fldCharType="begin"/>
      </w:r>
      <w:r w:rsidR="006D423E">
        <w:rPr>
          <w:bCs/>
        </w:rPr>
        <w:instrText xml:space="preserve"> ADDIN ZOTERO_ITEM CSL_CITATION {"citationID":"1rta5bd4","properties":{"formattedCitation":"(Tarling et al. 2006; S Kawaguchi et al. 2006)","plainCitation":"(Tarling et al. 2006; S Kawaguchi et al. 2006)","noteIndex":0},"citationItems":[{"id":204,"uris":["http://zotero.org/users/10191175/items/7STXHIHM"],"itemData":{"id":204,"type":"article-journal","abstract":"The growth rates of postlarval krill (Euphausia superba) were measured across a wide range of environments in the Scotia Sea and around South Georgia using the Instantaneous Growth Rate (IGR) method. Each IGR experiment determined the intermolt period (IMP) and growth increment at molt (GI) of an average of 120 individuals incubated for 5 d in through-ﬂowing ambient, ﬁltered seawater. We examined the results from 51 IGR experiments involving 5,927 animals ranging between 25 mm and 62 mm. Animals were collected from an area that covered a latitudinal range of 10Њ and surface temperatures of between Ϫ0.85ЊC and 4.75ЊC. The measurement of IMP has rarely been achieved in IGR experiments because synchronous molting biases estimates. We overcame this by applying a binary logistic regression model to our data. This related IMP to temperature, body length, and maturity stage. Food did not inﬂuence IMP. Our model estimated that krill within our experiments had IMPs ranging from 9 d to 57 d. Temperature affected the IMP of females more than that of males. The IMPs of females were shortest around 2ЊC and increased at lower and higher temperatures. IMP increased with body size and altered according to gender, with male IMPs being 50% longer than those of equivalently sized females. One of the main assumptions of the IGR method is that the GI measured in the ﬁrst few days reﬂects the in situ conditions experienced by krill in the previous intermolt period. However, we found that the GIs declined immediately and rapidly after capture, particularly when growth was initially high. Thus, conditions at time of molt also inﬂuence GI. We developed a method of correcting measured GIs to natural growth in ﬁeld conditions. These reﬁnements to IGR methodology (IMP and GI estimation) enable more accurate and precise predictions of krill growth rates in summer to be made.","container-title":"Limnology and Oceanography","DOI":"10.4319/lo.2006.51.2.0959","ISSN":"00243590","issue":"2","journalAbbreviation":"Limnol. Oceanogr.","language":"en","page":"959-972","source":"DOI.org (Crossref)","title":"Natural growth rates in Antarctic krill (Euphausia superba): I. Improving methodology and predicting intermolt period","title-short":"Natural growth rates in Antarctic krill (Euphausia superba)","volume":"51","author":[{"family":"Tarling","given":"Geraint A."},{"family":"Shreeve","given":"Rachael S."},{"family":"Hirst","given":"Andrew G."},{"family":"Atkinson","given":"Angus"},{"family":"Pond","given":"Dave W."},{"family":"Murphy","given":"Eugene J."},{"family":"Watkins","given":"Jon L."}],"issued":{"date-parts":[["2006",3]]}}},{"id":206,"uris":["http://zotero.org/users/10191175/items/XZWMXSN3"],"itemData":{"id":206,"type":"article-journal","abstract":"Growth trends of Antarctic krill with sex, length, season, and region as independent variables were modelled with a linear mixed model (LMM) using 10 yr of accumulated instantaneous growth rate (IGR) measurements. A model of inter-moult period (IMP) as a function of temperature, required to convert IGR to daily growth rate, was fitted to data from published constant-temperature rearing studies; this model was used to predict seasonal IMP using a model of the average sea surface temperature seasonal trend for each region. Smaller krill exhibited higher growth rates and, in general, we observed a progressive decrease in IGR and daily growth with increasing size (from over 0.2 mm d–1 down to 0.05 mm d–1 for 20 and 50 mm krill, respectively, in December in the Indian Ocean sector of the Southern Ocean). IGR decreased from summer to autumn, with small to negative values predominating across all length classes by autumn. December was a period of rapid growth in the Indian Ocean sector of the Southern Ocean, whereas a similar peak in growth rates appeared to occur a few months earlier in the southwest Atlantic sector. Significantly lower growth rates were exhibited by females in January and February (e.g. 0.063 and 0.050 mm d–1 for 40 mm females) compared to males (0.119 and 0.090 mm d–1 for 40 mm males) in the Indian Ocean sector. Since these estimates were based on growth measurements of individual animals, they may reflect the occurrence of sex-differentiated growth patterns in the natural environment. Growth rate differences between sexes suggested that growth rate estimates based on composite length frequency distributions without sex differentiation may be problematic.","container-title":"Marine Ecology Progress Series","DOI":"10.3354/meps306001","ISSN":"0171-8630, 1616-1599","journalAbbreviation":"Mar. Ecol. Prog. Ser.","language":"en","page":"1-15","source":"DOI.org (Crossref)","title":"Modelling growth of Antarctic krill. I. Growth trends with sex, length, season, and region","volume":"306","author":[{"family":"Kawaguchi","given":"S"},{"family":"Candy","given":"Sg"},{"family":"King","given":"R"},{"family":"Naganobu","given":"M"},{"family":"Nicol","given":"S"}],"issued":{"date-parts":[["2006",1,11]]}}}],"schema":"https://github.com/citation-style-language/schema/raw/master/csl-citation.json"} </w:instrText>
      </w:r>
      <w:r w:rsidR="006D423E">
        <w:rPr>
          <w:bCs/>
        </w:rPr>
        <w:fldChar w:fldCharType="separate"/>
      </w:r>
      <w:r w:rsidR="006D423E">
        <w:rPr>
          <w:bCs/>
          <w:noProof/>
        </w:rPr>
        <w:t>(Tarling et al. 2006; Kawaguchi et al. 2006)</w:t>
      </w:r>
      <w:r w:rsidR="006D423E">
        <w:rPr>
          <w:bCs/>
        </w:rPr>
        <w:fldChar w:fldCharType="end"/>
      </w:r>
      <w:r w:rsidR="00DC4E74">
        <w:rPr>
          <w:bCs/>
        </w:rPr>
        <w:t xml:space="preserve">. </w:t>
      </w:r>
      <w:r w:rsidR="00776971" w:rsidRPr="00776971">
        <w:rPr>
          <w:bCs/>
        </w:rPr>
        <w:t xml:space="preserve">However, a recent analysis showed that the two functions produce different results for a range of environmental conditions </w:t>
      </w:r>
      <w:commentRangeStart w:id="17"/>
      <w:r w:rsidR="00151139">
        <w:rPr>
          <w:bCs/>
        </w:rPr>
        <w:fldChar w:fldCharType="begin"/>
      </w:r>
      <w:r w:rsidR="00151139">
        <w:rPr>
          <w:bCs/>
        </w:rPr>
        <w:instrText xml:space="preserve"> ADDIN ZOTERO_ITEM CSL_CITATION {"citationID":"3IpLy1HS","properties":{"formattedCitation":"(Bahlburg et al. 2023)","plainCitation":"(Bahlburg et al. 2023)","noteIndex":0},"citationItems":[{"id":2275,"uris":["http://zotero.org/users/10191175/items/WF4HHRF2"],"itemData":{"id":2275,"type":"report","abstract":"Abstract\n          Antarctic krill is a key species of the Southern Ocean, impacted by climate change and human exploitation. Understanding how these changes affect the distribution and abundance of krill is crucial for generating projections of change for Southern Ocean ecosystems. Krill growth is an important indicator of habitat suitability and a series of models have been developed and used to examine krill growth potential at different spatial and temporal scales. The available models have been developed using a range of empirical and mechanistic approaches, which provide alternative perspectives and cross-validation of analyses of the key processes influencing krill growth. Here we undertake an intercomparison of a suite of the available models to understand their sensitivities to major driving variables. This illustrates that the results are strongly determined by the model structure and technical characteristics, and the data on which they were developed and validated. Our results emphasize the importance of assessing the constraints and requirements of individual krill growth models to ensure their appropriate application. The study also demonstrates the value of the development of alternative modelling approaches to identify key processes affecting the dynamics of krill. Of critical importance for modelling the growth of krill is appropriately assessing and accounting for differences in estimates of food availability resulting from alternative methods of observation. We suggest that an intercomparison approach is particularly valuable in the development and application of models for the assessment of krill growth potential at circumpolar scales and for future projections. As another result of the intercomparison, the implementations of the models used in this study are now publicly available for future use and analyses.","genre":"preprint","language":"en","note":"DOI: 10.1101/2023.05.09.540012","publisher":"Ecology","source":"DOI.org (Crossref)","title":"Intercomparison of growth models for Antarctic krill ( &lt;i&gt;Euphausia superba&lt;/i&gt; ): towards a generalised understanding","title-short":"Intercomparison of growth models for Antarctic krill ( &lt;i&gt;Euphausia superba&lt;/i&gt; )","URL":"http://biorxiv.org/lookup/doi/10.1101/2023.05.09.540012","author":[{"family":"Bahlburg","given":"Dominik"},{"family":"Thorpe","given":"Sally"},{"family":"Meyer","given":"Bettina"},{"family":"Berger","given":"Uta"},{"family":"Murphy","given":"Eugene"}],"accessed":{"date-parts":[["2023",7,14]]},"issued":{"date-parts":[["2023",5,12]]}}}],"schema":"https://github.com/citation-style-language/schema/raw/master/csl-citation.json"} </w:instrText>
      </w:r>
      <w:r w:rsidR="00151139">
        <w:rPr>
          <w:bCs/>
        </w:rPr>
        <w:fldChar w:fldCharType="separate"/>
      </w:r>
      <w:r w:rsidR="00151139">
        <w:rPr>
          <w:bCs/>
          <w:noProof/>
        </w:rPr>
        <w:t>(Bahlburg et al. 2023)</w:t>
      </w:r>
      <w:r w:rsidR="00151139">
        <w:rPr>
          <w:bCs/>
        </w:rPr>
        <w:fldChar w:fldCharType="end"/>
      </w:r>
      <w:commentRangeEnd w:id="17"/>
      <w:r w:rsidR="00151139">
        <w:rPr>
          <w:rStyle w:val="CommentReference"/>
        </w:rPr>
        <w:commentReference w:id="17"/>
      </w:r>
      <w:r w:rsidR="00776971" w:rsidRPr="00776971">
        <w:rPr>
          <w:bCs/>
        </w:rPr>
        <w:t>, and more observations are needed to increase the robustness of our understanding of the drivers of mo</w:t>
      </w:r>
      <w:r w:rsidR="00776971">
        <w:rPr>
          <w:bCs/>
        </w:rPr>
        <w:t>u</w:t>
      </w:r>
      <w:r w:rsidR="00776971" w:rsidRPr="00776971">
        <w:rPr>
          <w:bCs/>
        </w:rPr>
        <w:t>lting.</w:t>
      </w:r>
      <w:r w:rsidR="00776971">
        <w:rPr>
          <w:bCs/>
        </w:rPr>
        <w:t xml:space="preserve"> </w:t>
      </w:r>
      <w:r w:rsidR="00776971" w:rsidRPr="00776971">
        <w:rPr>
          <w:bCs/>
        </w:rPr>
        <w:t xml:space="preserve">This is important because moulting is not only a process that drives growth and implies energetic costs, but also plays an important role in the </w:t>
      </w:r>
      <w:r w:rsidR="00DE5ABE">
        <w:rPr>
          <w:bCs/>
        </w:rPr>
        <w:t>maturity</w:t>
      </w:r>
      <w:r w:rsidR="00776971" w:rsidRPr="00776971">
        <w:rPr>
          <w:bCs/>
        </w:rPr>
        <w:t xml:space="preserve"> cycle of krill </w:t>
      </w:r>
      <w:r w:rsidR="00D74A2E">
        <w:rPr>
          <w:bCs/>
        </w:rPr>
        <w:fldChar w:fldCharType="begin"/>
      </w:r>
      <w:r w:rsidR="00D74A2E">
        <w:rPr>
          <w:bCs/>
        </w:rPr>
        <w:instrText xml:space="preserve"> ADDIN ZOTERO_ITEM CSL_CITATION {"citationID":"V7mxVL33","properties":{"formattedCitation":"(So Kawaguchi et al. 2007; Constable and Kawaguchi 2018)","plainCitation":"(So Kawaguchi et al. 2007; Constable and Kawaguchi 2018)","noteIndex":0},"citationItems":[{"id":414,"uris":["http://zotero.org/users/10191175/items/PYZURM3W"],"itemData":{"id":414,"type":"article-journal","abstract":"A long-term study on the maturity cycle of Antarctic krill was conducted in a research aquarium. Antarctic krill were either kept individually or in groups for 8 months under different temperature and food conditions, and the succession of female maturity stages and intermoult periods were observed. In all cases regression and re-maturation of external sexual characteristics were observed, but there were differences in length of the cycle and intermoult periods between the experimental conditions. Based on these results, and information available from previous studies, we suggest a conceptual model describing seasonal cycle of krill physiology which provides a framework for future studies and highlight the importance of its link to the timings of the environmental conditions.","container-title":"Polar Biology","DOI":"10.1007/s00300-006-0226-2","ISSN":"1432-2056","issue":"6","journalAbbreviation":"Polar Biol","language":"en","page":"689-698","source":"Springer Link","title":"The krill maturity cycle: a conceptual model of the seasonal cycle in Antarctic krill","title-short":"The krill maturity cycle","volume":"30","author":[{"family":"Kawaguchi","given":"So"},{"family":"Yoshida","given":"Toshihiro"},{"family":"Finley","given":"Luke"},{"family":"Cramp","given":"Paul"},{"family":"Nicol","given":"Stephen"}],"issued":{"date-parts":[["2007",5,1]]}}},{"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John"},{"family":"Kawaguchi","given":"So"}],"editor":[{"family":"Plourde","given":"Stéphane"}],"issued":{"date-parts":[["2018",3,1]]}}}],"schema":"https://github.com/citation-style-language/schema/raw/master/csl-citation.json"} </w:instrText>
      </w:r>
      <w:r w:rsidR="00D74A2E">
        <w:rPr>
          <w:bCs/>
        </w:rPr>
        <w:fldChar w:fldCharType="separate"/>
      </w:r>
      <w:r w:rsidR="00D74A2E">
        <w:rPr>
          <w:bCs/>
          <w:noProof/>
        </w:rPr>
        <w:t>(Kawaguchi et al. 2007; Constable and Kawaguchi 2018)</w:t>
      </w:r>
      <w:r w:rsidR="00D74A2E">
        <w:rPr>
          <w:bCs/>
        </w:rPr>
        <w:fldChar w:fldCharType="end"/>
      </w:r>
      <w:r w:rsidR="00C54335">
        <w:rPr>
          <w:bCs/>
        </w:rPr>
        <w:t>.</w:t>
      </w:r>
    </w:p>
    <w:p w14:paraId="5DA0DF57" w14:textId="090068A2" w:rsidR="00184B02" w:rsidRDefault="00606F0C" w:rsidP="0009487D">
      <w:pPr>
        <w:spacing w:line="360" w:lineRule="auto"/>
        <w:jc w:val="both"/>
        <w:rPr>
          <w:b/>
          <w:sz w:val="24"/>
          <w:szCs w:val="24"/>
        </w:rPr>
      </w:pPr>
      <w:r w:rsidRPr="00606F0C">
        <w:rPr>
          <w:bCs/>
        </w:rPr>
        <w:t>The development of non-feeding larvae was a conceptual model that had a relatively large number of data points</w:t>
      </w:r>
      <w:r w:rsidR="00F503B0">
        <w:rPr>
          <w:bCs/>
        </w:rPr>
        <w:t xml:space="preserve"> assigned to</w:t>
      </w:r>
      <w:r w:rsidR="00BC7AE7">
        <w:rPr>
          <w:bCs/>
        </w:rPr>
        <w:t xml:space="preserve"> it</w:t>
      </w:r>
      <w:r w:rsidRPr="00606F0C">
        <w:rPr>
          <w:bCs/>
        </w:rPr>
        <w:t>, although it captures only a relatively short period in the life history of krill.</w:t>
      </w:r>
      <w:r>
        <w:rPr>
          <w:bCs/>
        </w:rPr>
        <w:t xml:space="preserve"> </w:t>
      </w:r>
      <w:r w:rsidR="00C4674B">
        <w:rPr>
          <w:bCs/>
        </w:rPr>
        <w:t xml:space="preserve">Much of the early development of embryos and non-feeding larvae </w:t>
      </w:r>
      <w:r w:rsidR="0094636A">
        <w:rPr>
          <w:bCs/>
        </w:rPr>
        <w:t>is</w:t>
      </w:r>
      <w:r w:rsidR="00C4674B">
        <w:rPr>
          <w:bCs/>
        </w:rPr>
        <w:t xml:space="preserve"> synthesized in the mechanistic model of </w:t>
      </w:r>
      <w:r w:rsidR="00C4674B">
        <w:rPr>
          <w:bCs/>
        </w:rPr>
        <w:fldChar w:fldCharType="begin"/>
      </w:r>
      <w:r w:rsidR="00BF3E84">
        <w:rPr>
          <w:bCs/>
        </w:rPr>
        <w:instrText xml:space="preserve"> ADDIN ZOTERO_ITEM CSL_CITATION {"citationID":"7yidu7HW","properties":{"formattedCitation":"(E. E. Hofmann et al. 1992)","plainCitation":"(E. E. Hofmann et al. 1992)","dontUpdate":true,"noteIndex":0},"citationItems":[{"id":189,"uris":["http://zotero.org/users/10191175/items/KF782X9X"],"itemData":{"id":189,"type":"article-journal","abstract":"A time- and temperature-dependent model was developed to simulate the descent-ascent behavior of the embryos and early larval stages of the Antarctic krill, Euphausia superba. This model combines laboratory measurements of temperature effects on developmental times, density and physiology of krill embryos and larvae and the observed water temperature structure in the Bransfield Strait-South Shetland Islands region. Simulations with observed vertical temperature profiles from this region show that embryos that develop at temperatures less than 0°C hatch relatively deep (≈1000 m) or hit the bottom before hatching. The presence of warm (1–2°C) Circumpolar Deep Water (CDW), between 200 and 700 m, results in hatching depths of about 700 m. The sinking rate pattern characteristic of the embryos of Euphausia superba retains the embryos in the CDW, where development is accelerated. Larval ascent rate through the CDW is rapid, so larvae reach the surface before metamorphosing into the first feeding stage, and have sufficient carbon reserves to drift at the surface for several weeks before needing to find food. These results suggest that the sinking rate pattern characteristic of embryos of Antarctic krill may be part of a reproductive strategy that evolved in response to the thermal structure of its environment. The complementary component of this reproductive strategy is the observed correlation between the distribution of krill schools containing reproducing individuals and the presence of CDW. With this reproductive strategy, the spawning regions of Antarctic krill are in areas where oceanic conditions enhance the probability of survival of its embryos and non-feeding larvae.","container-title":"Deep Sea Research Part A. Oceanographic Research Papers","DOI":"10.1016/0198-0149(92)90063-Y","ISSN":"0198-0149","issue":"7","journalAbbreviation":"Deep Sea Research Part A. Oceanographic Research Papers","language":"en","page":"1177-1200","source":"ScienceDirect","title":"Models of the early life history of Euphausia superba—Part I. Time and temperature dependence during the descent-ascent cycle","volume":"39","author":[{"family":"Hofmann","given":"Eileen E."},{"family":"Capella","given":"Jorge E."},{"family":"Ross","given":"Robin M."},{"family":"Quetin","given":"Langdon B."}],"issued":{"date-parts":[["1992",7,1]]}}}],"schema":"https://github.com/citation-style-language/schema/raw/master/csl-citation.json"} </w:instrText>
      </w:r>
      <w:r w:rsidR="00C4674B">
        <w:rPr>
          <w:bCs/>
        </w:rPr>
        <w:fldChar w:fldCharType="separate"/>
      </w:r>
      <w:r w:rsidR="00C4674B">
        <w:rPr>
          <w:bCs/>
          <w:noProof/>
        </w:rPr>
        <w:t>Hofmann et al. (1992)</w:t>
      </w:r>
      <w:r w:rsidR="00C4674B">
        <w:rPr>
          <w:bCs/>
        </w:rPr>
        <w:fldChar w:fldCharType="end"/>
      </w:r>
      <w:r w:rsidR="00690BF4">
        <w:rPr>
          <w:bCs/>
        </w:rPr>
        <w:t xml:space="preserve">, which has been applied in later studies to explore larval krill development and advection </w:t>
      </w:r>
      <w:r w:rsidR="002E63DA">
        <w:rPr>
          <w:bCs/>
        </w:rPr>
        <w:t>at</w:t>
      </w:r>
      <w:r w:rsidR="00690BF4">
        <w:rPr>
          <w:bCs/>
        </w:rPr>
        <w:t xml:space="preserve"> different </w:t>
      </w:r>
      <w:r w:rsidR="002E63DA">
        <w:rPr>
          <w:bCs/>
        </w:rPr>
        <w:t>scales and habitats</w:t>
      </w:r>
      <w:r w:rsidR="00690BF4">
        <w:rPr>
          <w:bCs/>
        </w:rPr>
        <w:t xml:space="preserve"> </w:t>
      </w:r>
      <w:r w:rsidR="00690BF4">
        <w:rPr>
          <w:bCs/>
        </w:rPr>
        <w:fldChar w:fldCharType="begin"/>
      </w:r>
      <w:r w:rsidR="00690BF4">
        <w:rPr>
          <w:bCs/>
        </w:rPr>
        <w:instrText xml:space="preserve"> ADDIN ZOTERO_ITEM CSL_CITATION {"citationID":"iiK5sCDo","properties":{"formattedCitation":"(E. E. Hofmann and H\\uc0\\u252{}srevo\\uc0\\u287{}lu 2003; Pi\\uc0\\u241{}ones and Fedorov 2016; Thorpe, Tarling, and Murphy 2019)","plainCitation":"(E. E. Hofmann and Hüsrevoğlu 2003; Piñones and Fedorov 2016; Thorpe, Tarling, and Murphy 2019)","noteIndex":0},"citationItems":[{"id":2277,"uris":["http://zotero.org/users/10191175/items/AX6REVVT"],"itemData":{"id":2277,"type":"article-journal","abstract":"A one-dimensional, temperature-dependent model is implemented to simulate the descent–ascent cycle of Antarctic krill (Euphausia superba) embryos and larvae. Inputs to the model are monthly mean climatologies of ambient temperature and density fields obtained from the World Ocean Atlas Database for Southern Ocean waters. Simulations are done with a 1° resolution at a circumpolar scale, south of 60°S, and the results are interpolated to a 5′ grid to match the resolution of the bottom bathymetry data. Simulations of the descent–ascent cycle using environmental conditions corresponding to the Antarctic krill spawning season (December–March) resulted in unconstrained success in completion of the cycle in water deeper than 1000m. Continental shelf regions favorable to successful hatching of Antarctic krill embryos are limited to areas along the west Antarctic Peninsula, large areas in the Bellingshausen and Amundsen Seas, offshore of Wilkes Land, and to the east and west of Prydz Bay. These are regions where the Southern Antarctic Circumpolar Current Front is along the shelf slope, the Antarctic Slope Front is absent, and Circumpolar Deep Water is present. The effect of seasonal variability in temperature on the descent–ascent cycle tends to enhance the probability of success in regions offshore of Wilkes Land, Queen Maud Land, and the eastern shelf of the Antarctic Peninsula later in the spawning season. The simulations show that success of the descent–ascent cycle is sensitive to initial embryo diameter and larval ascent rate. Initial embryo diameter may provide an additional constraint on success of the descent–ascent cycle, especially in continental shelf waters, where small embryos tend to encounter the bottom before hatching. The circumpolar distributions of simulated embryo hatching depth and larval success show that all regions of the Antarctic are not equal in the ability to support successful completion of the Antarctic krill descent–ascent cycle, which has implications for the overall circum-Antarctic krill distribution and for the development of nutrient and material budgets, especially for Antarctic continental shelf areas.","collection-title":"The US JGOFS Synthesis and Modeling Project: Phase II","container-title":"Deep Sea Research Part II: Topical Studies in Oceanography","DOI":"10.1016/j.dsr2.2003.07.012","ISSN":"0967-0645","issue":"22","journalAbbreviation":"Deep Sea Research Part II: Topical Studies in Oceanography","language":"en","page":"3121-3142","source":"ScienceDirect","title":"A circumpolar modeling study of habitat control of Antarctic krill (Euphausia superba) reproductive success","volume":"50","author":[{"family":"Hofmann","given":"Eileen E"},{"family":"Hüsrevoğlu","given":"Yusuf Sinan"}],"issued":{"date-parts":[["2003",11,1]]}}},{"id":150,"uris":["http://zotero.org/users/10191175/items/24PCLF85"],"itemData":{"id":150,"type":"article-journal","abstract":"Climate change is rapidly shaping the living environment of the most abundant keystone species of the Antarctic marine food web, Antarctic krill. Projected future changes for the krill habitat include a sustained increase in ocean temperature and changes in sea ice and chlorophyll a. Here we investigate how these factors affect the early life history of krill and identify the regions around Antarctica where the impact will be greatest. Our tool is a temperature-dependent krill growth model forced by data from comprehensive greenhouse warming simulations. We find that by the year 2100 localized regions along the western Weddell Sea, isolated areas of the Indian Antarctic , and the Amundsen/Bellingshausen Sea will support successful spawning habitats for krill. The failure of potentially successful spawning will have a strong impact on the already declining adult populations with consequences for the Antarctic marine food web, having both ecological and commercial ramifications.","container-title":"Geophysical Research Letters","DOI":"10.1002/2016GL069656","ISSN":"1944-8007","issue":"16","language":"en","note":"_eprint: https://onlinelibrary.wiley.com/doi/pdf/10.1002/2016GL069656","page":"8580-8589","source":"Wiley Online Library","title":"Projected changes of Antarctic krill habitat by the end of the 21st century","volume":"43","author":[{"family":"Piñones","given":"Andrea"},{"family":"Fedorov","given":"Alexey V."}],"issued":{"date-parts":[["2016"]]}}},{"id":170,"uris":["http://zotero.org/users/10191175/items/YVWV7RFK"],"itemData":{"id":170,"type":"article-journal","abstract":"Larval recruitment in Antarctic krill is known to be episodic and regional. We consider the importance of a range of recruitment factors using an environmentally driven model of larval development from spawning to post-larvae. Our model examines the timing of spawning, interaction with bathymetry, susceptibility to cold temperatures, temperature-driven development and the seasonal cycle of sea ice to identify those factors with the greatest impact. The model predicts that the seasonal location of sea ice is the main limiting factor for successful larval recruitment. Spawning in January leads to the greatest area of viable larval recruitment habitat. Dense sea ice cover, which we assume that adult krill do not spawn under, prevents spawning in large areas early in the breeding season (December). Nevertheless, later spawning in February, when sea ice is at a minimum, means there is often insufficient time for the larvae to reach a viable developmental stage before the sea ice advances. Meanwhile, although spawning is possible in more northerly areas throughout the breeding season, these are generally remote from winter sea ice, which is assumed to be necessary for larvae to overwinter. Interaction with bathymetry before hatching further limits suitable habitat. Over a 12 yr period, the model predicted larval recruitment from January spawning in all years in the Cooperation, Ross and Weddell Seas, with episodic larval recruitment in the Bransfield Strait in 9 of the 12 years. Additional understanding of the overwintering requirements of larvae, together with regional studies at higher spatial resolution, particularly in shelf regions, will better constrain the uncertainties in the model.","container-title":"Marine Ecology Progress Series","DOI":"10.3354/meps12887","ISSN":"0171-8630, 1616-1599","language":"en","page":"77-96","source":"www.int-res.com","title":"Circumpolar patterns in Antarctic krill larval recruitment: an environmentally driven model","title-short":"Circumpolar patterns in Antarctic krill larval recruitment","volume":"613","author":[{"family":"Thorpe","given":"Sally E."},{"family":"Tarling","given":"Geraint A."},{"family":"Murphy","given":"Eugene J."}],"issued":{"date-parts":[["2019",3,21]]}}}],"schema":"https://github.com/citation-style-language/schema/raw/master/csl-citation.json"} </w:instrText>
      </w:r>
      <w:r w:rsidR="00690BF4">
        <w:rPr>
          <w:bCs/>
        </w:rPr>
        <w:fldChar w:fldCharType="separate"/>
      </w:r>
      <w:r w:rsidR="00690BF4" w:rsidRPr="00690BF4">
        <w:t>(Hofmann and Hüsrevoğlu 2003; Piñones and Fedorov 2016; Thorpe</w:t>
      </w:r>
      <w:r w:rsidR="00690BF4">
        <w:t xml:space="preserve"> et al.</w:t>
      </w:r>
      <w:r w:rsidR="00690BF4" w:rsidRPr="00690BF4">
        <w:t xml:space="preserve"> 2019)</w:t>
      </w:r>
      <w:r w:rsidR="00690BF4">
        <w:rPr>
          <w:bCs/>
        </w:rPr>
        <w:fldChar w:fldCharType="end"/>
      </w:r>
      <w:r w:rsidR="00E12DE2">
        <w:rPr>
          <w:bCs/>
        </w:rPr>
        <w:t>.</w:t>
      </w:r>
      <w:r w:rsidR="0063716C">
        <w:rPr>
          <w:bCs/>
        </w:rPr>
        <w:t xml:space="preserve"> </w:t>
      </w:r>
      <w:r w:rsidR="00D02E8E">
        <w:rPr>
          <w:bCs/>
        </w:rPr>
        <w:t xml:space="preserve">This model provides a relatively complete description of the development from embryo to feeding larval stages but </w:t>
      </w:r>
      <w:r w:rsidR="00DA030E">
        <w:rPr>
          <w:bCs/>
        </w:rPr>
        <w:t xml:space="preserve">its </w:t>
      </w:r>
      <w:r w:rsidR="009C39BD">
        <w:rPr>
          <w:bCs/>
        </w:rPr>
        <w:t>predictions</w:t>
      </w:r>
      <w:r w:rsidR="00DA030E">
        <w:rPr>
          <w:bCs/>
        </w:rPr>
        <w:t xml:space="preserve"> are </w:t>
      </w:r>
      <w:r w:rsidR="009C39BD">
        <w:rPr>
          <w:bCs/>
        </w:rPr>
        <w:t>sensitive</w:t>
      </w:r>
      <w:r w:rsidR="00DA030E">
        <w:rPr>
          <w:bCs/>
        </w:rPr>
        <w:t xml:space="preserve"> on the initial embryo size</w:t>
      </w:r>
      <w:r w:rsidR="009E1DA9">
        <w:rPr>
          <w:bCs/>
        </w:rPr>
        <w:t xml:space="preserve">, which </w:t>
      </w:r>
      <w:r w:rsidR="00B90E70">
        <w:rPr>
          <w:bCs/>
        </w:rPr>
        <w:t>can vary</w:t>
      </w:r>
      <w:r w:rsidR="00FC4318">
        <w:rPr>
          <w:bCs/>
        </w:rPr>
        <w:t xml:space="preserve"> </w:t>
      </w:r>
      <w:r w:rsidR="00001D38">
        <w:rPr>
          <w:bCs/>
        </w:rPr>
        <w:t xml:space="preserve">by more than 50 </w:t>
      </w:r>
      <w:r w:rsidR="00001D38">
        <w:rPr>
          <w:rStyle w:val="Emphasis"/>
        </w:rPr>
        <w:t>μ</w:t>
      </w:r>
      <w:r w:rsidR="00001D38">
        <w:rPr>
          <w:bCs/>
        </w:rPr>
        <w:t xml:space="preserve">m </w:t>
      </w:r>
      <w:r w:rsidR="00A84598">
        <w:rPr>
          <w:bCs/>
        </w:rPr>
        <w:t xml:space="preserve">between years </w:t>
      </w:r>
      <w:r w:rsidR="00001D38">
        <w:rPr>
          <w:bCs/>
        </w:rPr>
        <w:fldChar w:fldCharType="begin"/>
      </w:r>
      <w:r w:rsidR="00001D38">
        <w:rPr>
          <w:bCs/>
        </w:rPr>
        <w:instrText xml:space="preserve"> ADDIN ZOTERO_ITEM CSL_CITATION {"citationID":"9eubWtNo","properties":{"formattedCitation":"(Quetin and Ross 2001)","plainCitation":"(Quetin and Ross 2001)","noteIndex":0},"citationItems":[{"id":2279,"uris":["http://zotero.org/users/10191175/items/KFIDCRI9"],"itemData":{"id":2279,"type":"article-journal","abstract":"“Recruitment potential” in Antarctic krill in the Palmer Long-Term Ecological Research (LTER) study region west of the Antarctic Peninsula varied significantly over the 7-yr time series between January 1993 and January 1999. Timing of ovarian maturation, the percent of the population reproducing, and individual reproductive output (batch volume, embryo diameter) were measured. Indices have been developed to quantify the timing and intensity of reproduction in Antarctic krill. One finding important to estimates of population fecundity for this long-lived species is that the percent of the population reproducing can vary widely, from 10 to 98%. Each season was characterized as having delayed, average or advanced ovarian development. In this study we relate these indices to direct and indirect indicators of spring or annual food availability. The timing of the spring sea ice retreat and the extent of sea ice in the spring (September through November) appear to significantly affect the intensity and timing of reproduction in the population. Intensity of reproduction was highest under “average” conditions, and oöcyte development fastest with conditions of a late retreat and high spring sea ice extent.","container-title":"American Zoologist","DOI":"10.1093/icb/41.1.74","ISSN":"0003-1569","issue":"1","journalAbbreviation":"American Zoologist","page":"74-89","source":"Silverchair","title":"Environmental Variability and Its Impact on the Reproductive Cycle of Antarctic Krill1","volume":"41","author":[{"family":"Quetin","given":"Langdon B."},{"family":"Ross","given":"Robin M."}],"issued":{"date-parts":[["2001",2,1]]}}}],"schema":"https://github.com/citation-style-language/schema/raw/master/csl-citation.json"} </w:instrText>
      </w:r>
      <w:r w:rsidR="00001D38">
        <w:rPr>
          <w:bCs/>
        </w:rPr>
        <w:fldChar w:fldCharType="separate"/>
      </w:r>
      <w:r w:rsidR="00001D38">
        <w:rPr>
          <w:bCs/>
          <w:noProof/>
        </w:rPr>
        <w:t>(</w:t>
      </w:r>
      <w:r w:rsidR="00F30CDF">
        <w:rPr>
          <w:bCs/>
        </w:rPr>
        <w:t xml:space="preserve">e.g. </w:t>
      </w:r>
      <w:r w:rsidR="00C52D17">
        <w:rPr>
          <w:bCs/>
        </w:rPr>
        <w:t>embryo diameter</w:t>
      </w:r>
      <w:r w:rsidR="00606841">
        <w:rPr>
          <w:bCs/>
        </w:rPr>
        <w:t>s</w:t>
      </w:r>
      <w:r w:rsidR="00C52D17">
        <w:rPr>
          <w:bCs/>
        </w:rPr>
        <w:t xml:space="preserve"> </w:t>
      </w:r>
      <w:r w:rsidR="00F30CDF">
        <w:rPr>
          <w:bCs/>
        </w:rPr>
        <w:t>range</w:t>
      </w:r>
      <w:r w:rsidR="00C52D17">
        <w:rPr>
          <w:bCs/>
        </w:rPr>
        <w:t>d</w:t>
      </w:r>
      <w:r w:rsidR="00F30CDF">
        <w:rPr>
          <w:bCs/>
        </w:rPr>
        <w:t xml:space="preserve"> </w:t>
      </w:r>
      <w:r w:rsidR="00C52D17">
        <w:rPr>
          <w:bCs/>
        </w:rPr>
        <w:t>from</w:t>
      </w:r>
      <w:r w:rsidR="00F30CDF">
        <w:rPr>
          <w:bCs/>
        </w:rPr>
        <w:t xml:space="preserve"> 576-627</w:t>
      </w:r>
      <w:r w:rsidR="00F30CDF" w:rsidRPr="00F30CDF">
        <w:rPr>
          <w:rStyle w:val="Emphasis"/>
        </w:rPr>
        <w:t xml:space="preserve"> </w:t>
      </w:r>
      <w:r w:rsidR="00F30CDF">
        <w:rPr>
          <w:rStyle w:val="Emphasis"/>
        </w:rPr>
        <w:t>μ</w:t>
      </w:r>
      <w:r w:rsidR="00F30CDF">
        <w:rPr>
          <w:bCs/>
        </w:rPr>
        <w:t xml:space="preserve">m in </w:t>
      </w:r>
      <w:r w:rsidR="00001D38">
        <w:rPr>
          <w:bCs/>
          <w:noProof/>
        </w:rPr>
        <w:t xml:space="preserve">Quetin and Ross </w:t>
      </w:r>
      <w:r w:rsidR="00E320FC">
        <w:rPr>
          <w:bCs/>
          <w:noProof/>
        </w:rPr>
        <w:t>(</w:t>
      </w:r>
      <w:r w:rsidR="00001D38">
        <w:rPr>
          <w:bCs/>
          <w:noProof/>
        </w:rPr>
        <w:t>2001</w:t>
      </w:r>
      <w:r w:rsidR="00E320FC">
        <w:rPr>
          <w:bCs/>
          <w:noProof/>
        </w:rPr>
        <w:t>)</w:t>
      </w:r>
      <w:r w:rsidR="00001D38">
        <w:rPr>
          <w:bCs/>
          <w:noProof/>
        </w:rPr>
        <w:t>)</w:t>
      </w:r>
      <w:r w:rsidR="00001D38">
        <w:rPr>
          <w:bCs/>
        </w:rPr>
        <w:fldChar w:fldCharType="end"/>
      </w:r>
      <w:r w:rsidR="00DA030E">
        <w:rPr>
          <w:bCs/>
        </w:rPr>
        <w:t xml:space="preserve">. </w:t>
      </w:r>
      <w:commentRangeStart w:id="18"/>
      <w:r w:rsidR="002F7E1C" w:rsidRPr="002F7E1C">
        <w:rPr>
          <w:bCs/>
        </w:rPr>
        <w:t xml:space="preserve">Given the relatively large number of observations for this period in the life history of krill, a re-evaluation of the model </w:t>
      </w:r>
      <w:r w:rsidR="004C47AE">
        <w:rPr>
          <w:bCs/>
        </w:rPr>
        <w:t xml:space="preserve">of </w:t>
      </w:r>
      <w:r w:rsidR="004C47AE">
        <w:rPr>
          <w:bCs/>
        </w:rPr>
        <w:fldChar w:fldCharType="begin"/>
      </w:r>
      <w:r w:rsidR="00BF3E84">
        <w:rPr>
          <w:bCs/>
        </w:rPr>
        <w:instrText xml:space="preserve"> ADDIN ZOTERO_ITEM CSL_CITATION {"citationID":"FfXXAQfO","properties":{"formattedCitation":"(E. E. Hofmann et al. 1992)","plainCitation":"(E. E. Hofmann et al. 1992)","dontUpdate":true,"noteIndex":0},"citationItems":[{"id":189,"uris":["http://zotero.org/users/10191175/items/KF782X9X"],"itemData":{"id":189,"type":"article-journal","abstract":"A time- and temperature-dependent model was developed to simulate the descent-ascent behavior of the embryos and early larval stages of the Antarctic krill, Euphausia superba. This model combines laboratory measurements of temperature effects on developmental times, density and physiology of krill embryos and larvae and the observed water temperature structure in the Bransfield Strait-South Shetland Islands region. Simulations with observed vertical temperature profiles from this region show that embryos that develop at temperatures less than 0°C hatch relatively deep (≈1000 m) or hit the bottom before hatching. The presence of warm (1–2°C) Circumpolar Deep Water (CDW), between 200 and 700 m, results in hatching depths of about 700 m. The sinking rate pattern characteristic of the embryos of Euphausia superba retains the embryos in the CDW, where development is accelerated. Larval ascent rate through the CDW is rapid, so larvae reach the surface before metamorphosing into the first feeding stage, and have sufficient carbon reserves to drift at the surface for several weeks before needing to find food. These results suggest that the sinking rate pattern characteristic of embryos of Antarctic krill may be part of a reproductive strategy that evolved in response to the thermal structure of its environment. The complementary component of this reproductive strategy is the observed correlation between the distribution of krill schools containing reproducing individuals and the presence of CDW. With this reproductive strategy, the spawning regions of Antarctic krill are in areas where oceanic conditions enhance the probability of survival of its embryos and non-feeding larvae.","container-title":"Deep Sea Research Part A. Oceanographic Research Papers","DOI":"10.1016/0198-0149(92)90063-Y","ISSN":"0198-0149","issue":"7","journalAbbreviation":"Deep Sea Research Part A. Oceanographic Research Papers","language":"en","page":"1177-1200","source":"ScienceDirect","title":"Models of the early life history of Euphausia superba—Part I. Time and temperature dependence during the descent-ascent cycle","volume":"39","author":[{"family":"Hofmann","given":"Eileen E."},{"family":"Capella","given":"Jorge E."},{"family":"Ross","given":"Robin M."},{"family":"Quetin","given":"Langdon B."}],"issued":{"date-parts":[["1992",7,1]]}}}],"schema":"https://github.com/citation-style-language/schema/raw/master/csl-citation.json"} </w:instrText>
      </w:r>
      <w:r w:rsidR="004C47AE">
        <w:rPr>
          <w:bCs/>
        </w:rPr>
        <w:fldChar w:fldCharType="separate"/>
      </w:r>
      <w:r w:rsidR="004C47AE">
        <w:rPr>
          <w:bCs/>
          <w:noProof/>
        </w:rPr>
        <w:t>Hofmann et al. (1992)</w:t>
      </w:r>
      <w:r w:rsidR="004C47AE">
        <w:rPr>
          <w:bCs/>
        </w:rPr>
        <w:fldChar w:fldCharType="end"/>
      </w:r>
      <w:r w:rsidR="004C47AE">
        <w:rPr>
          <w:bCs/>
        </w:rPr>
        <w:t xml:space="preserve"> </w:t>
      </w:r>
      <w:r w:rsidR="002F7E1C" w:rsidRPr="002F7E1C">
        <w:rPr>
          <w:bCs/>
        </w:rPr>
        <w:t xml:space="preserve">with updated </w:t>
      </w:r>
      <w:r w:rsidR="0069166B">
        <w:rPr>
          <w:bCs/>
        </w:rPr>
        <w:t>data</w:t>
      </w:r>
      <w:r w:rsidR="002F7E1C" w:rsidRPr="002F7E1C">
        <w:rPr>
          <w:bCs/>
        </w:rPr>
        <w:t xml:space="preserve"> and uncertainty estimates may be a useful future step to address the sensitivities of the current model configuration</w:t>
      </w:r>
      <w:r w:rsidR="009970FA" w:rsidRPr="009970FA">
        <w:rPr>
          <w:bCs/>
        </w:rPr>
        <w:t>.</w:t>
      </w:r>
      <w:commentRangeEnd w:id="18"/>
      <w:r w:rsidR="002F7E1C">
        <w:rPr>
          <w:rStyle w:val="CommentReference"/>
        </w:rPr>
        <w:commentReference w:id="18"/>
      </w:r>
    </w:p>
    <w:p w14:paraId="0061046C" w14:textId="1700C786" w:rsidR="0045227C" w:rsidRPr="0009487D" w:rsidRDefault="000A7D2C" w:rsidP="0009487D">
      <w:pPr>
        <w:spacing w:line="360" w:lineRule="auto"/>
        <w:jc w:val="both"/>
        <w:rPr>
          <w:b/>
        </w:rPr>
      </w:pPr>
      <w:r>
        <w:rPr>
          <w:bCs/>
        </w:rPr>
        <w:t>The o</w:t>
      </w:r>
      <w:r w:rsidR="00634EFF" w:rsidRPr="0009487D">
        <w:rPr>
          <w:bCs/>
        </w:rPr>
        <w:t>verwinter</w:t>
      </w:r>
      <w:r w:rsidR="001A07A3">
        <w:rPr>
          <w:bCs/>
        </w:rPr>
        <w:t>i</w:t>
      </w:r>
      <w:r w:rsidR="00634EFF" w:rsidRPr="0009487D">
        <w:rPr>
          <w:bCs/>
        </w:rPr>
        <w:t>ng</w:t>
      </w:r>
      <w:r w:rsidR="001A07A3">
        <w:rPr>
          <w:bCs/>
        </w:rPr>
        <w:t xml:space="preserve"> of krill recruits was the conceptual model that the fewest number of data points </w:t>
      </w:r>
      <w:r w:rsidR="00E55F52">
        <w:rPr>
          <w:bCs/>
        </w:rPr>
        <w:t>was</w:t>
      </w:r>
      <w:r w:rsidR="001A07A3">
        <w:rPr>
          <w:bCs/>
        </w:rPr>
        <w:t xml:space="preserve"> assigned to</w:t>
      </w:r>
      <w:r>
        <w:rPr>
          <w:bCs/>
        </w:rPr>
        <w:t xml:space="preserve">. </w:t>
      </w:r>
      <w:r w:rsidR="00BF3E84">
        <w:rPr>
          <w:bCs/>
        </w:rPr>
        <w:fldChar w:fldCharType="begin"/>
      </w:r>
      <w:r w:rsidR="00BF3E84">
        <w:rPr>
          <w:bCs/>
        </w:rPr>
        <w:instrText xml:space="preserve"> ADDIN ZOTERO_ITEM CSL_CITATION {"citationID":"2qIiVd6Y","properties":{"formattedCitation":"(Lowe et al. 2012)","plainCitation":"(Lowe et al. 2012)","noteIndex":0},"citationItems":[{"id":191,"uris":["http://zotero.org/users/10191175/items/RH72VKGD"],"itemData":{"id":191,"type":"article-journal","abstract":"The first winter in the life cycle of Antarctic krill Euphausia superba is a critical period in which larval survival and recruitment to the adult population are highly sensitive to environmental conditions, yet little is known about larval physiological dynamics during this period. An individual-based model was developed to investigate patterns of larval krill growth and condition factor in response to environmental variability during fall and winter, west of the Antarctic Peninsula. Field and experimental observations from Southern Ocean Global Ocean Ecosystems Dynamics cruises in 2001 and 2002 and the Palmer Long-Term Ecological Research program were used to parameterize the model. Growth was modeled by partitioning total body carbon between length and condition factor. Total body carbon was simulated with empirical temperature-dependent rates of ingestion of phytoplankton and respiration, and ingestion of algae grown on a surface to simulate sea ice algae. Light-driven diel vertical migration modulated ingestion of phytoplankton and sea ice algae as a function of latitude, season and sea ice cover. Simulations highlighted 3 environmental processes that controlled food availability, and consequently, physiological condition of krill: the fall phytoplankton decline, sea ice advance and development of sea ice microbial communities, and the late winter increase in sea ice microbial community biomass. Fall phytoplankton dynamics were identified as a major driver of the physiological condition of larval krill throughout this critical period. The model presents a mechanism that links larval krill survival and recruitment to fall and winter variability in phytoplankton and sea ice dynamics along the western Antarctic Peninsula.","container-title":"Marine Ecology Progress Series","DOI":"10.3354/meps09409","ISSN":"0171-8630, 1616-1599","language":"en","page":"27-43","source":"www.int-res.com","title":"Simulating larval Antarctic krill growth and condition factor during fall and winter in response to environmental variability","volume":"452","author":[{"family":"Lowe","given":"Alexander T."},{"family":"Ross","given":"Robin M."},{"family":"Quetin","given":"Langdon B."},{"family":"Vernet","given":"Maria"},{"family":"Fritsen","given":"Christian H."}],"issued":{"date-parts":[["2012",4,25]]}}}],"schema":"https://github.com/citation-style-language/schema/raw/master/csl-citation.json"} </w:instrText>
      </w:r>
      <w:r w:rsidR="00BF3E84">
        <w:rPr>
          <w:bCs/>
        </w:rPr>
        <w:fldChar w:fldCharType="separate"/>
      </w:r>
      <w:r w:rsidR="00BF3E84">
        <w:rPr>
          <w:bCs/>
          <w:noProof/>
        </w:rPr>
        <w:t>Lowe et al. (2012)</w:t>
      </w:r>
      <w:r w:rsidR="00BF3E84">
        <w:rPr>
          <w:bCs/>
        </w:rPr>
        <w:fldChar w:fldCharType="end"/>
      </w:r>
      <w:r w:rsidR="00BF3E84">
        <w:rPr>
          <w:bCs/>
        </w:rPr>
        <w:t xml:space="preserve"> developed the only existing mechanistic model that </w:t>
      </w:r>
      <w:r w:rsidR="00BF3E84">
        <w:rPr>
          <w:bCs/>
        </w:rPr>
        <w:lastRenderedPageBreak/>
        <w:t>specifically simulated the development of larval krill during winter. However, this model is based on experimental work from the Western Antarctic Peninsula, which means that it might be region-specific</w:t>
      </w:r>
      <w:r w:rsidR="00B815DC">
        <w:rPr>
          <w:bCs/>
        </w:rPr>
        <w:t xml:space="preserve"> and </w:t>
      </w:r>
      <w:r w:rsidR="001C3995">
        <w:rPr>
          <w:bCs/>
        </w:rPr>
        <w:t xml:space="preserve">unfortunately, no </w:t>
      </w:r>
      <w:r w:rsidR="00B815DC">
        <w:rPr>
          <w:bCs/>
        </w:rPr>
        <w:t xml:space="preserve">source </w:t>
      </w:r>
      <w:r w:rsidR="001C3995">
        <w:rPr>
          <w:bCs/>
        </w:rPr>
        <w:t>is available to apply this model in new contexts</w:t>
      </w:r>
      <w:r w:rsidR="00BF3E84">
        <w:rPr>
          <w:bCs/>
        </w:rPr>
        <w:t xml:space="preserve">. </w:t>
      </w:r>
      <w:r w:rsidR="00B125F1" w:rsidRPr="00B125F1">
        <w:rPr>
          <w:bCs/>
        </w:rPr>
        <w:t>The paucity of information during winter is a result of logistical challenges, but it is critical because winter is often considered a bottleneck for krill population dynamics due to the harsh environment and scarcity of food</w:t>
      </w:r>
      <w:r w:rsidR="008D40E6">
        <w:rPr>
          <w:bCs/>
        </w:rPr>
        <w:t xml:space="preserve">. </w:t>
      </w:r>
      <w:r w:rsidR="00B14CF8">
        <w:rPr>
          <w:bCs/>
        </w:rPr>
        <w:t>Most other</w:t>
      </w:r>
      <w:r w:rsidR="00011DED">
        <w:rPr>
          <w:bCs/>
        </w:rPr>
        <w:t xml:space="preserve"> existing growth models that cover the entire seasonal range </w:t>
      </w:r>
      <w:r w:rsidR="00011DED">
        <w:rPr>
          <w:bCs/>
        </w:rPr>
        <w:fldChar w:fldCharType="begin"/>
      </w:r>
      <w:r w:rsidR="00011DED">
        <w:rPr>
          <w:bCs/>
        </w:rPr>
        <w:instrText xml:space="preserve"> ADDIN ZOTERO_ITEM CSL_CITATION {"citationID":"wRM3eWtO","properties":{"formattedCitation":"(Jager and Ravagnan 2015; Ryabov et al. 2017; Constable and Kawaguchi 2018; Bahlburg, Meyer, and Berger 2021)","plainCitation":"(Jager and Ravagnan 2015; Ryabov et al. 2017; Constable and Kawaguchi 2018; Bahlburg, Meyer, and Berger 2021)","noteIndex":0},"citationItems":[{"id":207,"uris":["http://zotero.org/users/10191175/items/4KJ793PD"],"itemData":{"id":207,"type":"article-journal","abstract":"Dynamic Energy Budget (DEB) theory is a generic and comprehensive framework for understanding bioenergetics over the entire life cycle of an organism. Here, we apply a simplified model derived from this theory (DEBkiss) to Antarctic krill Euphausia superba. The model was parameterised using growth curves, and conversion factors for body composition and length− weight relationships. Subsequently, the model was used to predict a series of life-history traits (as function of body size) that were not used for parameterisation: instantaneous growth rates, ingestion and respiration rates, weight loss on starvation, and the number of eggs produced at spawning. Within the DEB framework, these traits are not intrinsic properties of the organism, but tightly coupled model outputs that depend on body size, life stage, and environmental conditions. Overall, the model predictions are consistent with the patterns in the (rather uncertain) observations, lending credence to the model assumptions underlying the DEBkiss model. More work is needed to fully elucidate the bioenergetics of the E. superba life cycle, but this analysis demonstrates how a dynamic budgeting framework can ensure consistency among the different life-history traits. Thereby, such models help in the interpretation of experimental results and the comparison of species, but can also form the basis for predicting population dynamics and the impacts of stressors.","container-title":"Marine Ecology Progress Series","DOI":"10.3354/meps11098","ISSN":"0171-8630, 1616-1599","journalAbbreviation":"Mar. Ecol. Prog. Ser.","language":"en","page":"115-128","source":"DOI.org (Crossref)","title":"Parameterising a generic model for the dynamic energy budget of Antarctic krill Euphausia superba","volume":"519","author":[{"family":"Jager","given":"T"},{"family":"Ravagnan","given":"E"}],"issued":{"date-parts":[["2015",1,20]]}}},{"id":172,"uris":["http://zotero.org/users/10191175/items/M497XT95"],"itemData":{"id":172,"type":"article-journal","abstract":"Antarctic krill (Euphausia superba)—one of the most abundant animal species on Earth—exhibits a five to six year population cycle, with oscillations in biomass exceeding one order of magnitude. Previous studies have postulated that the krill cycle is induced by periodic climatological factors, but these postulated drivers neither show consistent agreement, nor are they supported by quantitative models. Here, using data analysis complemented with modelling of krill ontogeny and population dynamics, we identify intraspecific competition for food as the main driver of the krill cycle, while external climatological factors possibly modulate its phase and synchronization over large scales. Our model indicates that the cycle amplitude increases with reduction of krill loss rates. Thus, a decline of apex predators is likely to increase the oscillation amplitude, potentially destabilizing the marine food web, with drastic consequences for the entire Antarctic ecosystem.","container-title":"Nature Ecology &amp; Evolution","DOI":"10.1038/s41559-017-0177","ISSN":"2397-334X","issue":"7","journalAbbreviation":"Nat Ecol Evol","language":"en","license":"2017 Macmillan Publishers Limited, part of Springer Nature.","note":"number: 7\npublisher: Nature Publishing Group","page":"1-8","source":"www.nature.com","title":"Competition-induced starvation drives large-scale population cycles in Antarctic krill","volume":"1","author":[{"family":"Ryabov","given":"Alexey B."},{"family":"Roos","given":"André M.","non-dropping-particle":"de"},{"family":"Meyer","given":"Bettina"},{"family":"Kawaguchi","given":"So"},{"family":"Blasius","given":"Bernd"}],"issued":{"date-parts":[["2017",6,5]]}}},{"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John"},{"family":"Kawaguchi","given":"So"}],"editor":[{"family":"Plourde","given":"Stéphane"}],"issued":{"date-parts":[["2018",3,1]]}}},{"id":192,"uris":["http://zotero.org/users/10191175/items/B2QRSGMT"],"itemData":{"id":192,"type":"article-journal","abstract":"Antarctic krill up- and down-regulate their metabolism as a strategy to cope with the strong seasonal environmental fluctuations in the Southern Ocean. In this study, we investigate the impact of this light- and temperature dependent metabolic regulation on growth, reproduction and winter survival of krill. Therefore, we advance a bioenergetic growth model of krill by adding a data-derived scaling function of krill activity. With SERBIK (SEasonally Regulated BIoenergetic Krill growth model), we conduct a numerical experiment which tests the\nimpact of such scaling on krill life history under two different winter food conditions: In the first scenario, we simulate life history of krill when winter food availability is low; in the second scenario, winter food availability is increased within realistic ranges. The results demonstrate that the scaling of metabolism is especially important during low food winters. Reducing metabolism during winter permits individuals to grow to larger body length, reproduce successfully and release a greater number of eggs. It further significantly reduces withinyear size fluctuations caused by starvation during months with low food availability. Finally, SERBIK can be used in future spatial modelling studies which include movement of krill along latitudinal gradients and thus spatiotemporal gradients in light- and temperature.","container-title":"Ecological Modelling","DOI":"10.1016/j.ecolmodel.2021.109427","ISSN":"0304-3800","note":"publisher: ELSEVIER SCIENCE BV","source":"epic.awi.de","title":"The impact of seasonal regulation of metabolism on the life history of Antarctic krill","URL":"https://doi.org/10.1016/j.ecolmodel.2021.109427","volume":"442","author":[{"family":"Bahlburg","given":"Dominik"},{"family":"Meyer","given":"Bettina"},{"family":"Berger","given":"Uta"}],"accessed":{"date-parts":[["2022",9,27]]},"issued":{"date-parts":[["2021",1,4]]}}}],"schema":"https://github.com/citation-style-language/schema/raw/master/csl-citation.json"} </w:instrText>
      </w:r>
      <w:r w:rsidR="00011DED">
        <w:rPr>
          <w:bCs/>
        </w:rPr>
        <w:fldChar w:fldCharType="separate"/>
      </w:r>
      <w:r w:rsidR="00011DED">
        <w:rPr>
          <w:bCs/>
          <w:noProof/>
        </w:rPr>
        <w:t>(Jager and Ravagnan 2015; Ryabov et al. 2017; Constable and Kawaguchi 2018; Bahlburg et al. 2021)</w:t>
      </w:r>
      <w:r w:rsidR="00011DED">
        <w:rPr>
          <w:bCs/>
        </w:rPr>
        <w:fldChar w:fldCharType="end"/>
      </w:r>
      <w:r w:rsidR="00011DED">
        <w:rPr>
          <w:bCs/>
        </w:rPr>
        <w:t xml:space="preserve"> do so by making </w:t>
      </w:r>
      <w:r w:rsidR="0089669F">
        <w:rPr>
          <w:bCs/>
        </w:rPr>
        <w:t xml:space="preserve">relatively simple assumptions about the overwintering physiology of larval and adult krill although the model of </w:t>
      </w:r>
      <w:r w:rsidR="0089669F">
        <w:rPr>
          <w:bCs/>
          <w:noProof/>
        </w:rPr>
        <w:t>Bahlburg et al. (2021) attempted to add more detail.</w:t>
      </w:r>
      <w:r w:rsidR="00B90B94">
        <w:rPr>
          <w:bCs/>
          <w:noProof/>
        </w:rPr>
        <w:t xml:space="preserve"> </w:t>
      </w:r>
      <w:r w:rsidR="00781E21" w:rsidRPr="00781E21">
        <w:rPr>
          <w:bCs/>
          <w:noProof/>
        </w:rPr>
        <w:t xml:space="preserve">Most of these models include seasonal switches that </w:t>
      </w:r>
      <w:r w:rsidR="006C15D6">
        <w:rPr>
          <w:bCs/>
          <w:noProof/>
        </w:rPr>
        <w:t>reduce</w:t>
      </w:r>
      <w:r w:rsidR="00781E21" w:rsidRPr="00781E21">
        <w:rPr>
          <w:bCs/>
          <w:noProof/>
        </w:rPr>
        <w:t xml:space="preserve"> winter metabolism to a fixed fraction of summer metabolism for a fixed period of time, which does not account for the diversity of overwintering strategies observed in different krill habitats, </w:t>
      </w:r>
      <w:r w:rsidR="00D714BE">
        <w:rPr>
          <w:bCs/>
          <w:noProof/>
        </w:rPr>
        <w:t>that</w:t>
      </w:r>
      <w:r w:rsidR="00781E21" w:rsidRPr="00781E21">
        <w:rPr>
          <w:bCs/>
          <w:noProof/>
        </w:rPr>
        <w:t xml:space="preserve"> can cover a wide range of latitudes and environmental conditions</w:t>
      </w:r>
      <w:r w:rsidR="00781E21">
        <w:rPr>
          <w:bCs/>
          <w:noProof/>
        </w:rPr>
        <w:t xml:space="preserve"> </w:t>
      </w:r>
      <w:r w:rsidR="001046F4">
        <w:rPr>
          <w:bCs/>
          <w:noProof/>
        </w:rPr>
        <w:fldChar w:fldCharType="begin"/>
      </w:r>
      <w:r w:rsidR="001046F4">
        <w:rPr>
          <w:bCs/>
          <w:noProof/>
        </w:rPr>
        <w:instrText xml:space="preserve"> ADDIN ZOTERO_ITEM CSL_CITATION {"citationID":"QRXUjq7z","properties":{"formattedCitation":"(Tarling 2020)","plainCitation":"(Tarling 2020)","noteIndex":0},"citationItems":[{"id":314,"uris":["http://zotero.org/users/10191175/items/ET97J5ZF"],"itemData":{"id":314,"type":"article-journal","abstract":"Routine respiration rates in the South Georgia stock of Antarctic krill (Euphausia superba) were measured to compare with previously published measurements on stocks from colder locations further south. Within the natural temperature range of this species (− 1.8° to 5.5 °C), respiration rate data from both the present and previous studies were adequately fitted by a single Arrhenius regression (Q10 of 2.8), although South Georgia krill showed an upward deviation from this regression between 0° and 2 °C (the lower temperature range at South Georgia). Metabolic compensation (i.e. the comparative lowering of respiration rate) at the high temperatures experienced at South Georgia was not apparent, although the higher than predicted metabolic rates at low temperatures suggests acclimation of South Georgia krill to a warm water lifestyle. Weight-specific respiration rate was significantly higher in sub-adults and adults compared to juveniles, highlighting the metabolic burden of reproduction. South Georgia krill showed no further increase in respiration rate when exposed to acute temperatures (5.5–12.2 °C), indicating that they were already at the limit of aerobic capacity by 5.5 °C. Overall, this study shows that even small degrees of additional warming to South Georgia waters are likely to make conditions there metabolically unsustainable for Antarctic krill.","container-title":"Marine Biology","DOI":"10.1007/s00227-020-03714-w","ISSN":"1432-1793","issue":"8","journalAbbreviation":"Mar Biol","language":"en","page":"108","source":"Springer Link","title":"Routine metabolism of Antarctic krill (Euphausia superba) in South Georgia waters: absence of metabolic compensation at its range edge","title-short":"Routine metabolism of Antarctic krill (Euphausia superba) in South Georgia waters","volume":"167","author":[{"family":"Tarling","given":"Geraint A."}],"issued":{"date-parts":[["2020",7,4]]}}}],"schema":"https://github.com/citation-style-language/schema/raw/master/csl-citation.json"} </w:instrText>
      </w:r>
      <w:r w:rsidR="001046F4">
        <w:rPr>
          <w:bCs/>
          <w:noProof/>
        </w:rPr>
        <w:fldChar w:fldCharType="separate"/>
      </w:r>
      <w:r w:rsidR="001046F4">
        <w:rPr>
          <w:bCs/>
          <w:noProof/>
        </w:rPr>
        <w:t>(Tarling 2020)</w:t>
      </w:r>
      <w:r w:rsidR="001046F4">
        <w:rPr>
          <w:bCs/>
          <w:noProof/>
        </w:rPr>
        <w:fldChar w:fldCharType="end"/>
      </w:r>
      <w:r w:rsidR="00574CC3">
        <w:rPr>
          <w:bCs/>
          <w:noProof/>
        </w:rPr>
        <w:t xml:space="preserve">. </w:t>
      </w:r>
      <w:r w:rsidR="00E90FAE">
        <w:rPr>
          <w:bCs/>
          <w:noProof/>
        </w:rPr>
        <w:fldChar w:fldCharType="begin"/>
      </w:r>
      <w:r w:rsidR="00E90FAE">
        <w:rPr>
          <w:bCs/>
          <w:noProof/>
        </w:rPr>
        <w:instrText xml:space="preserve"> ADDIN ZOTERO_ITEM CSL_CITATION {"citationID":"rbVUP77x","properties":{"formattedCitation":"(B. Meyer et al. 2002)","plainCitation":"(B. Meyer et al. 2002)","noteIndex":0},"citationItems":[{"id":402,"uris":["http://zotero.org/users/10191175/items/68QKRXB4"],"itemData":{"id":402,"type":"article-journal","abstract":"Physiological condition and feeding behavior of furcilia larvae were investigated in autumn (April 1999) in the southwestern Lazarev Sea prior to the critical overwintering period. Furcilia stage III (FIII) larvae were most abundant, so only these were used for all analyses (dry mass [DM], elemental and biochemical composition, gut content) and experiments (metabolic and ingestion rates, selective feeding behavior). Chlorophyll a (Chl a) concentrations in the mixed layer were </w:instrText>
      </w:r>
      <w:r w:rsidR="00E90FAE">
        <w:rPr>
          <w:rFonts w:ascii="Cambria Math" w:hAnsi="Cambria Math" w:cs="Cambria Math"/>
          <w:bCs/>
          <w:noProof/>
        </w:rPr>
        <w:instrText>≪</w:instrText>
      </w:r>
      <w:r w:rsidR="00E90FAE">
        <w:rPr>
          <w:bCs/>
          <w:noProof/>
        </w:rPr>
        <w:instrText xml:space="preserve">0.1 µg L-1. Respiration rates of freshly caught FIII larvae were between 0.4 and 1.2 µl O2 mg-1 DM h-1, similar to larvae fed for 7 d on high food concentrations (4 µg Chl a L-1). Excretion rates ranged between 0.01 and 0.02 µg NH4 mg-1 DM h-1. Their atomic O:N ratio of 72 indicated that lipids were the main metabolic substrate of FIII larvae in the field. The daily C ration ranged from 0.4% at the lowest food concentration of 3 µg C L-1 to 28% at the highest enriched food concentration of 216 µg C L-1, whereas clearance rates decreased with increasing food concentrations. In natural seawater, 115 ml mg-1 C h-1, and in natural seawater enriched with ice biota, 24 ml mg-1 C h-1, the clearance rates on specific phytoplankton taxa revealed no significant difference across a food size range of 12–220 µm. The study suggests that during periods of low food supply in the water column, larvae have to exploit ice biota to cover their metabolic demands.","container-title":"Limnology and Oceanography","DOI":"10.4319/lo.2002.47.4.0943","ISSN":"1939-5590","issue":"4","language":"en","note":"_eprint: https://onlinelibrary.wiley.com/doi/pdf/10.4319/lo.2002.47.4.0943","page":"943-952","source":"Wiley Online Library","title":"Feeding and energy budgets of Antarctic krill Euphausia superba at the onset of winter—I. Furcilia III larvae","volume":"47","author":[{"family":"Meyer","given":"B."},{"family":"Atkinson","given":"A."},{"family":"Stöbing","given":"D."},{"family":"Oettl","given":"B."},{"family":"Hagen","given":"W."},{"family":"Bathmann","given":"U. V."}],"issued":{"date-parts":[["2002"]]}}}],"schema":"https://github.com/citation-style-language/schema/raw/master/csl-citation.json"} </w:instrText>
      </w:r>
      <w:r w:rsidR="00E90FAE">
        <w:rPr>
          <w:bCs/>
          <w:noProof/>
        </w:rPr>
        <w:fldChar w:fldCharType="separate"/>
      </w:r>
      <w:r w:rsidR="00E90FAE">
        <w:rPr>
          <w:bCs/>
          <w:noProof/>
        </w:rPr>
        <w:t>Meyer et al. (2002)</w:t>
      </w:r>
      <w:r w:rsidR="00E90FAE">
        <w:rPr>
          <w:bCs/>
          <w:noProof/>
        </w:rPr>
        <w:fldChar w:fldCharType="end"/>
      </w:r>
      <w:r w:rsidR="00E90FAE">
        <w:rPr>
          <w:bCs/>
          <w:noProof/>
        </w:rPr>
        <w:t xml:space="preserve"> </w:t>
      </w:r>
      <w:r w:rsidR="00E02B22" w:rsidRPr="00E02B22">
        <w:rPr>
          <w:bCs/>
          <w:noProof/>
        </w:rPr>
        <w:t>provided an important overview of overwintering strategies of larval krill, but many questions remain, particularly about feeding ecology and habitat requirements</w:t>
      </w:r>
      <w:r w:rsidR="00E6072E">
        <w:rPr>
          <w:bCs/>
          <w:noProof/>
        </w:rPr>
        <w:t xml:space="preserve">. </w:t>
      </w:r>
      <w:r w:rsidR="004451DF" w:rsidRPr="004451DF">
        <w:rPr>
          <w:bCs/>
          <w:noProof/>
        </w:rPr>
        <w:t xml:space="preserve">For example, photoperiod was the environmental factor with the least number of data points </w:t>
      </w:r>
      <w:r w:rsidR="009D2354">
        <w:rPr>
          <w:bCs/>
          <w:noProof/>
        </w:rPr>
        <w:t>assigned to in the context of</w:t>
      </w:r>
      <w:r w:rsidR="004451DF" w:rsidRPr="004451DF">
        <w:rPr>
          <w:bCs/>
          <w:noProof/>
        </w:rPr>
        <w:t xml:space="preserve"> physiological functions of krill</w:t>
      </w:r>
      <w:r w:rsidR="00CC261B">
        <w:rPr>
          <w:bCs/>
          <w:noProof/>
        </w:rPr>
        <w:t xml:space="preserve"> during winter</w:t>
      </w:r>
      <w:r w:rsidR="004451DF" w:rsidRPr="004451DF">
        <w:rPr>
          <w:bCs/>
          <w:noProof/>
        </w:rPr>
        <w:t>. However, photoperiod may be the key cue for the entrainment of endogenous clocks that synchronize physiological functions of krill with environmental conditions</w:t>
      </w:r>
      <w:r w:rsidR="004451DF">
        <w:rPr>
          <w:bCs/>
          <w:noProof/>
        </w:rPr>
        <w:t xml:space="preserve"> </w:t>
      </w:r>
      <w:r w:rsidR="00BC43EF">
        <w:rPr>
          <w:bCs/>
          <w:noProof/>
        </w:rPr>
        <w:fldChar w:fldCharType="begin"/>
      </w:r>
      <w:r w:rsidR="00BC43EF">
        <w:rPr>
          <w:bCs/>
          <w:noProof/>
        </w:rPr>
        <w:instrText xml:space="preserve"> ADDIN ZOTERO_ITEM CSL_CITATION {"citationID":"4MnYLS4D","properties":{"formattedCitation":"(Teschke et al. 2011; Biscontin et al. 2017; Piccolin et al. 2018)","plainCitation":"(Teschke et al. 2011; Biscontin et al. 2017; Piccolin et al. 2018)","noteIndex":0},"citationItems":[{"id":73,"uris":["http://zotero.org/users/10191175/items/D66X3KYV"],"itemData":{"id":73,"type":"article-journal","abstract":"Antarctic krill, Euphausia superba, shapes the structure of the Southern Ocean ecosystem. Its central position in the food web, the ongoing environmental changes due to climatic warming, and increasing commercial interest on this species emphasize the urgency of understanding the adaptability of krill to its environment. Krill has evolved rhythmic physiological and behavioral functions which are synchronized with the daily and seasonal cycles of the complex Southern Ocean ecosystem. The mechanisms, however, leading to these rhythms are essentially unknown. Here, we show that krill possesses an endogenous circadian clock that governs metabolic and physiological output rhythms. We found that expression of the canonical clock gene cry2 was highly rhythmic both in a light-dark cycle and in constant darkness. We detected a remarkable short circadian period, which we interpret as a special feature of the krill's circadian clock that helps to entrain the circadian system to the extreme range of photoperiods krill is exposed to throughout the year. Furthermore, we found that important key metabolic enzymes of krill showed bimodal circadian oscillations (</w:instrText>
      </w:r>
      <w:r w:rsidR="00BC43EF">
        <w:rPr>
          <w:rFonts w:ascii="Cambria Math" w:hAnsi="Cambria Math" w:cs="Cambria Math"/>
          <w:bCs/>
          <w:noProof/>
        </w:rPr>
        <w:instrText>∼</w:instrText>
      </w:r>
      <w:r w:rsidR="00BC43EF">
        <w:rPr>
          <w:bCs/>
          <w:noProof/>
        </w:rPr>
        <w:instrText xml:space="preserve">9–12 h period) in transcript abundance and enzymatic activity. Oxygen consumption of krill showed </w:instrText>
      </w:r>
      <w:r w:rsidR="00BC43EF">
        <w:rPr>
          <w:rFonts w:ascii="Cambria Math" w:hAnsi="Cambria Math" w:cs="Cambria Math"/>
          <w:bCs/>
          <w:noProof/>
        </w:rPr>
        <w:instrText>∼</w:instrText>
      </w:r>
      <w:r w:rsidR="00BC43EF">
        <w:rPr>
          <w:bCs/>
          <w:noProof/>
        </w:rPr>
        <w:instrText xml:space="preserve">9–12 h oscillations that correlated with the temporal activity profile of key enzymes of aerobic energy metabolism. Our results demonstrate the first report of an endogenous circadian timing system in Antarctic krill and its likely link to metabolic key processes. Krill's circadian clock may not only be critical for synchronization to the solar day but also for the control of seasonal events. This study provides a powerful basis for the investigation into the mechanisms of temporal synchronization in this marine key species and will also lead to the first comprehensive analyses of the circadian clock of a polar marine organism through the entire photoperiodic cycle.","container-title":"PLOS ONE","DOI":"10.1371/journal.pone.0026090","ISSN":"1932-6203","issue":"10","journalAbbreviation":"PLOS ONE","language":"en","note":"publisher: Public Library of Science","page":"e26090","source":"PLoS Journals","title":"A Circadian Clock in Antarctic Krill: An Endogenous Timing System Governs Metabolic Output Rhythms in the Euphausid Species Euphausia superba","title-short":"A Circadian Clock in Antarctic Krill","volume":"6","author":[{"family":"Teschke","given":"Mathias"},{"family":"Wendt","given":"Sabrina"},{"family":"Kawaguchi","given":"So"},{"family":"Kramer","given":"Achim"},{"family":"Meyer","given":"Bettina"}],"issued":{"date-parts":[["2011",10,7]]}}},{"id":359,"uris":["http://zotero.org/users/10191175/items/C78KYZSK"],"itemData":{"id":359,"type":"article-journal","abstract":"Abstract\n            \n              Antarctic krill (\n              Euphausia superba\n              ) is a key species in Southern Ocean ecosystem where it plays a central role in the Antarctic food web. Available information supports the existence of an endogenous timing system in krill enabling it to synchronize metabolism and behavior with an environment characterized by extreme seasonal changes in terms of day length, food availability, and surface ice extent. A screening of our transcriptome database “KrillDB” allowed us to identify the putative orthologues of 20 circadian clock components. Mapping of conserved domains and phylogenetic analyses strongly supported annotations of the identified sequences. Luciferase assays and co-immunoprecipitation experiments allowed us to define the role of the main clock components. Our findings provide an overall picture of the molecular mechanisms underlying the functioning of the endogenous circadian clock in the Antarctic krill and shed light on their evolution throughout crustaceans speciation. Interestingly, the core clock machinery shows both mammalian and insect features that presumably contribute to an evolutionary strategy to cope with polar environment’s challenges. Moreover, despite the extreme variability characterizing the Antarctic seasonal day length, the conserved light mediated degradation of the photoreceptor\n              Es\n              CRY1 suggests a persisting pivotal role of light as a\n              Zeitgeber\n              .","container-title":"Scientific Reports","DOI":"10.1038/s41598-017-18009-2","ISSN":"2045-2322","issue":"1","journalAbbreviation":"Sci Rep","language":"en","page":"17742","source":"DOI.org (Crossref)","title":"Functional characterization of the circadian clock in the Antarctic krill, Euphausia superba","volume":"7","author":[{"family":"Biscontin","given":"Alberto"},{"family":"Wallach","given":"Thomas"},{"family":"Sales","given":"Gabriele"},{"family":"Grudziecki","given":"Astrid"},{"family":"Janke","given":"Leonard"},{"family":"Sartori","given":"Elena"},{"family":"Bertolucci","given":"Cristiano"},{"family":"Mazzotta","given":"Gabriella"},{"family":"De Pittà","given":"Cristiano"},{"family":"Meyer","given":"Bettina"},{"family":"Kramer","given":"Achim"},{"family":"Costa","given":"Rodolfo"}],"issued":{"date-parts":[["2017",12,18]]}}},{"id":145,"uris":["http://zotero.org/users/10191175/items/UE7RYP2H"],"itemData":{"id":145,"type":"article-journal","abstract":"Antarctic krill (Euphausia superba), a key species in the Southern Ocean, reduce their metabolism as an energy saving mechanism in response to the harsh environmental conditions during the Antarctic winter. Although the adaptive significance of this seasonal metabolic shift seems obvious, the driving factors are still unclear. In particular, it is debated whether the seasonal metabolic cycle is driven by changes in food availability, or if an endogenous timing system entrained by photoperiod might be involved. In this study, we used different long-term photoperiodic simulations to examine the influence of light regime and endogenous rhythmicity on the regulation of krill seasonal metabolic cycle. Krill showed a seasonal cycle of growth characterized by null-to-negative growth rates during autumn-winter and positive growth rates during spring-summer, which was manifested also in constant darkness, indicating strong endogenous regulation. Similar endogenous cycles were observed for the activity of the key-metabolic enzyme malate dehydrogenase (MDH) and for the expression levels of a selection of metabolic-related genes, with higher values in spring-summer and lower values in autumn-winter. On the other side, a seasonal cycle of oxygen consumption was observed only when krill were exposed to simulated seasonal changes in photoperiod, indicating that light-related cues might play a major role in the regulation of krill oxygen consumption. The influence of light-regime on oxygen consumption was minimal during winter, when light-phase duration was below 8 h, and it was maximal during summer, when light-phase duration was above 16 h. Significant upregulation of the krill clock genes clk, cry2, and tim1, as well as of the circadian-related opsins rh1a and rrh, was observed after light-phase duration had started to decrease in early autumn, suggesting the presence of a signaling cascade linking specific seasonal changes in the Antarctic light regime with clock gene activity and the regulation of krill metabolic dormancy over the winter.","container-title":"Frontiers in Physiology","ISSN":"1664-042X","source":"Frontiers","title":"The Seasonal Metabolic Activity Cycle of Antarctic Krill (Euphausia superba): Evidence for a Role of Photoperiod in the Regulation of Endogenous Rhythmicity","title-short":"The Seasonal Metabolic Activity Cycle of Antarctic Krill (Euphausia superba)","URL":"https://www.frontiersin.org/articles/10.3389/fphys.2018.01715","volume":"9","author":[{"family":"Piccolin","given":"Fabio"},{"family":"Suberg","given":"Lavinia"},{"family":"King","given":"Robert"},{"family":"Kawaguchi","given":"So"},{"family":"Meyer","given":"Bettina"},{"family":"Teschke","given":"Mathias"}],"accessed":{"date-parts":[["2022",10,4]]},"issued":{"date-parts":[["2018"]]}}}],"schema":"https://github.com/citation-style-language/schema/raw/master/csl-citation.json"} </w:instrText>
      </w:r>
      <w:r w:rsidR="00BC43EF">
        <w:rPr>
          <w:bCs/>
          <w:noProof/>
        </w:rPr>
        <w:fldChar w:fldCharType="separate"/>
      </w:r>
      <w:r w:rsidR="00BC43EF">
        <w:rPr>
          <w:bCs/>
          <w:noProof/>
        </w:rPr>
        <w:t>(Teschke et al. 2011; Biscontin et al. 2017; Piccolin et al. 2018)</w:t>
      </w:r>
      <w:r w:rsidR="00BC43EF">
        <w:rPr>
          <w:bCs/>
          <w:noProof/>
        </w:rPr>
        <w:fldChar w:fldCharType="end"/>
      </w:r>
      <w:r w:rsidR="00FC5693">
        <w:rPr>
          <w:bCs/>
          <w:noProof/>
        </w:rPr>
        <w:t xml:space="preserve">, which </w:t>
      </w:r>
      <w:r w:rsidR="00BD25CD">
        <w:rPr>
          <w:bCs/>
          <w:noProof/>
        </w:rPr>
        <w:t>w</w:t>
      </w:r>
      <w:r w:rsidR="00FC5693">
        <w:rPr>
          <w:bCs/>
          <w:noProof/>
        </w:rPr>
        <w:t>ould have great impact on model predictions</w:t>
      </w:r>
      <w:r w:rsidR="0075566F">
        <w:rPr>
          <w:bCs/>
          <w:noProof/>
        </w:rPr>
        <w:t xml:space="preserve"> </w:t>
      </w:r>
      <w:r w:rsidR="0075566F">
        <w:rPr>
          <w:bCs/>
          <w:noProof/>
        </w:rPr>
        <w:fldChar w:fldCharType="begin"/>
      </w:r>
      <w:r w:rsidR="0075566F">
        <w:rPr>
          <w:bCs/>
          <w:noProof/>
        </w:rPr>
        <w:instrText xml:space="preserve"> ADDIN ZOTERO_ITEM CSL_CITATION {"citationID":"Sf1ee6UO","properties":{"formattedCitation":"(Groeneveld et al. 2015)","plainCitation":"(Groeneveld et al. 2015)","noteIndex":0},"citationItems":[{"id":209,"uris":["http://zotero.org/users/10191175/items/CY58ZDSH"],"itemData":{"id":209,"type":"article-journal","container-title":"Ecological Modelling","DOI":"10.1016/j.ecolmodel.2015.02.009","ISSN":"03043800","journalAbbreviation":"Ecological Modelling","language":"en","page":"78-86","source":"DOI.org (Crossref)","title":"How biological clocks and changing environmental conditions determine local population growth and species distribution in Antarctic krill (Euphausia superba): a conceptual model","title-short":"How biological clocks and changing environmental conditions determine local population growth and species distribution in Antarctic krill (Euphausia superba)","volume":"303","author":[{"family":"Groeneveld","given":"Jürgen"},{"family":"Johst","given":"Karin"},{"family":"Kawaguchi","given":"So"},{"family":"Meyer","given":"Bettina"},{"family":"Teschke","given":"Mathias"},{"family":"Grimm","given":"Volker"}],"issued":{"date-parts":[["2015",5]]}}}],"schema":"https://github.com/citation-style-language/schema/raw/master/csl-citation.json"} </w:instrText>
      </w:r>
      <w:r w:rsidR="0075566F">
        <w:rPr>
          <w:bCs/>
          <w:noProof/>
        </w:rPr>
        <w:fldChar w:fldCharType="separate"/>
      </w:r>
      <w:r w:rsidR="0075566F">
        <w:rPr>
          <w:bCs/>
          <w:noProof/>
        </w:rPr>
        <w:t>(Groeneveld et al. 2015)</w:t>
      </w:r>
      <w:r w:rsidR="0075566F">
        <w:rPr>
          <w:bCs/>
          <w:noProof/>
        </w:rPr>
        <w:fldChar w:fldCharType="end"/>
      </w:r>
      <w:r w:rsidR="004716D9">
        <w:rPr>
          <w:bCs/>
          <w:noProof/>
        </w:rPr>
        <w:t xml:space="preserve">. </w:t>
      </w:r>
      <w:r w:rsidR="00954D4B">
        <w:rPr>
          <w:bCs/>
          <w:noProof/>
        </w:rPr>
        <w:t xml:space="preserve">Recent research </w:t>
      </w:r>
      <w:r w:rsidR="00E02B22">
        <w:rPr>
          <w:bCs/>
          <w:noProof/>
        </w:rPr>
        <w:t xml:space="preserve">has </w:t>
      </w:r>
      <w:r w:rsidR="00D52029">
        <w:rPr>
          <w:bCs/>
          <w:noProof/>
        </w:rPr>
        <w:t xml:space="preserve">addressed </w:t>
      </w:r>
      <w:r w:rsidR="002B57AB">
        <w:rPr>
          <w:bCs/>
          <w:noProof/>
        </w:rPr>
        <w:t>knowledge gaps</w:t>
      </w:r>
      <w:r w:rsidR="0024315A">
        <w:rPr>
          <w:bCs/>
          <w:noProof/>
        </w:rPr>
        <w:t xml:space="preserve"> </w:t>
      </w:r>
      <w:r w:rsidR="004F120F">
        <w:rPr>
          <w:bCs/>
          <w:noProof/>
        </w:rPr>
        <w:t xml:space="preserve">regarding the </w:t>
      </w:r>
      <w:r w:rsidR="00511E03">
        <w:rPr>
          <w:bCs/>
          <w:noProof/>
        </w:rPr>
        <w:t xml:space="preserve">winter </w:t>
      </w:r>
      <w:r w:rsidR="004F120F">
        <w:rPr>
          <w:bCs/>
          <w:noProof/>
        </w:rPr>
        <w:t xml:space="preserve">feeding ecology and development </w:t>
      </w:r>
      <w:r w:rsidR="0024315A">
        <w:rPr>
          <w:bCs/>
          <w:noProof/>
        </w:rPr>
        <w:fldChar w:fldCharType="begin"/>
      </w:r>
      <w:r w:rsidR="0024315A">
        <w:rPr>
          <w:bCs/>
          <w:noProof/>
        </w:rPr>
        <w:instrText xml:space="preserve"> ADDIN ZOTERO_ITEM CSL_CITATION {"citationID":"xCwnP2u0","properties":{"formattedCitation":"(Bernard, Steinke, and Fontana 2022; Steinke et al. 2022)","plainCitation":"(Bernard, Steinke, and Fontana 2022; Steinke et al. 2022)","noteIndex":0},"citationItems":[{"id":163,"uris":["http://zotero.org/users/10191175/items/CLSGKHF5"],"itemData":{"id":163,"type":"article-journal","abstract":"In recent years, substantial efforts have been made to understand the implications of climate change on Antarctic krill, Euphausia superba, because of their pivotal role in the Southern Ocean food web and in biogeochemical cycling. Winter is one of the least studied seasons in Antarctica and we have limited understanding about the strategies Antarctic krill use to survive the winter. In particular, data on the winter physiology and condition of juvenile Antarctic krill are severely lacking. From May to September (the austral autumn-winter) of 2019, we maintained juvenile Antarctic krill in large (1,330 L) aquarium tanks at Palmer Station, Antarctica and, at monthly time intervals, measured their physiology and condition. Each tank served as a “food environment scenario”, representing possible food environments the krill may encounter during winter along the Western Antarctic Peninsula. We found that, unlike adults, juvenile krill maintain relatively high respiration rates through the winter and respond positively to increased food concentrations by increasing their ingestion rates. Unlike larval krill, juveniles use lipid stores accumulated during the summer and autumn to sustain themselves through periods of starvation in the winter. We used our empirically derived measurements of physiology and condition to estimate the energy budget and growth potential of juvenile krill during the winter. We found that, given their comparatively high respiration rates, small juvenile krill (20 mg dry weight) would need to encounter food at concentrations of ~ 0.15 mg C L-1 daily to avoid loss of body carbon. Without sufficient lipid reserves, this value increases to ~ 0.54 mg C L-1, daily. The health of juvenile krill in the wintertime is dependent on their ability to accumulate lipid stores in the summer and autumn and to find sufficient food during the winter. Changes in food availability to Antarctic krill throughout the year may become problematic to juvenile krill in the future. Understanding the variability in the winter energy budget of juvenile Antarctic krill will allow us to improve population models that make assumptions on seasonal growth patterns.","container-title":"Frontiers in Marine Science","ISSN":"2296-7745","source":"Frontiers","title":"Winter condition, physiology, and growth potential of juvenile Antarctic krill","URL":"https://www.frontiersin.org/articles/10.3389/fmars.2022.990853","volume":"9","author":[{"family":"Bernard","given":"Kim S."},{"family":"Steinke","given":"Kirsten B."},{"family":"Fontana","given":"Julia M."}],"accessed":{"date-parts":[["2022",9,30]]},"issued":{"date-parts":[["2022"]]}}},{"id":2101,"uris":["http://zotero.org/users/10191175/items/4BMGC86S"],"itemData":{"id":2101,"type":"article-journal","abstract":"The overwinter survival mechanisms of Antarctic krill,\n              Euphausia superba\n              , are poorly characterized, especially for juveniles. It has been suggested that juveniles adopt a mix of strategies characteristic of both larvae and adults. Like larvae, they may feed opportunistically throughout winter when food is available, and like adults they may be able to suppress their metabolism when food is scarce. In this study we look at the overwinter strategies of juvenile krill and how their reproductive development changes when energy input exceeds what is necessary for survival. We take a closer look at how the sexual maturation of juvenile krill progresses in response to different environmental conditions throughout the fall and winter. We exposed juvenile Antarctic krill to four different “food environment scenarios”, supplementing them with various diets from May to September 2019 that were representative of environmental conditions that they may encounter in different regions of the Western Antarctic Peninsula during autumn and winter. Each month, we measured the physiology and condition of the krill, and assessed the reproductive development of females. We found that when female juvenile krill have greater energy reserves than what is needed to survive the winter, they will begin to sexually mature. Further, when there are sufficient levels of the fatty acids eicosapentaenoic acid (EPA), docosahexaenoic acid (DHA) and 16:4 (\n              n-1\n              ), krill are likely to be in a more reproductive advanced stage. However, when lipids, EPA, DHA and 16:4 (\n              n-1\n              ) are depleted throughout the winter, juvenile female krill lose their ability to develop reproductively. We also found that sexual development is an energy intensive process that requires high respiration rates in juvenile krill. Furthermore, when juvenile females expend energy maturing, their physiological condition declines. This trade-off between early reproductive development and condition in juvenile female krill has important implications for individual health and population fecundity. Gaining a better understanding of the mechanisms behind juvenile krill winter survival strategies and their consequences will allow us to predict how future change at the western Antarctic Peninsula may affect krill population dynamics, especially in light of a warming climate.","container-title":"Frontiers in Marine Science","DOI":"10.3389/fmars.2022.1009385","ISSN":"2296-7745","journalAbbreviation":"Front. Mar. Sci.","page":"1009385","source":"DOI.org (Crossref)","title":"The energetic cost of early reproductive development in juvenile Antarctic krill at the Western Antarctic Peninsula","volume":"9","author":[{"family":"Steinke","given":"Kirsten B."},{"family":"Bernard","given":"Kim S."},{"family":"Fontana","given":"Julia M."},{"family":"Copeman","given":"Louise A."},{"family":"Garcia","given":"Lani M."}],"issued":{"date-parts":[["2022",12,9]]}}}],"schema":"https://github.com/citation-style-language/schema/raw/master/csl-citation.json"} </w:instrText>
      </w:r>
      <w:r w:rsidR="0024315A">
        <w:rPr>
          <w:bCs/>
          <w:noProof/>
        </w:rPr>
        <w:fldChar w:fldCharType="separate"/>
      </w:r>
      <w:r w:rsidR="0024315A">
        <w:rPr>
          <w:bCs/>
          <w:noProof/>
        </w:rPr>
        <w:t>(Bernard et al. 2022; Steinke et al. 2022)</w:t>
      </w:r>
      <w:r w:rsidR="0024315A">
        <w:rPr>
          <w:bCs/>
          <w:noProof/>
        </w:rPr>
        <w:fldChar w:fldCharType="end"/>
      </w:r>
      <w:r w:rsidR="00931DDA">
        <w:t>,</w:t>
      </w:r>
      <w:r w:rsidR="00931DDA" w:rsidRPr="00931DDA">
        <w:rPr>
          <w:bCs/>
          <w:noProof/>
        </w:rPr>
        <w:t xml:space="preserve"> but further studies, possibly in close coordination with modelers, could be of great value in developing better informed models.</w:t>
      </w:r>
      <w:r w:rsidR="00DC1A59">
        <w:rPr>
          <w:bCs/>
          <w:noProof/>
        </w:rPr>
        <w:t xml:space="preserve"> </w:t>
      </w:r>
    </w:p>
    <w:p w14:paraId="4967C6D0" w14:textId="7290DF72" w:rsidR="00790CC1" w:rsidRPr="0009487D" w:rsidRDefault="00BF3DE5" w:rsidP="00E12DF1">
      <w:pPr>
        <w:spacing w:line="360" w:lineRule="auto"/>
        <w:jc w:val="both"/>
        <w:rPr>
          <w:bCs/>
        </w:rPr>
      </w:pPr>
      <w:r>
        <w:rPr>
          <w:bCs/>
        </w:rPr>
        <w:t xml:space="preserve">Finally, we also screened the compiled dataset for information relating to different </w:t>
      </w:r>
      <w:r w:rsidR="00296950">
        <w:rPr>
          <w:bCs/>
        </w:rPr>
        <w:t>drivers</w:t>
      </w:r>
      <w:r>
        <w:rPr>
          <w:bCs/>
        </w:rPr>
        <w:t xml:space="preserve"> of krill mortality.</w:t>
      </w:r>
      <w:r w:rsidR="00106205">
        <w:rPr>
          <w:bCs/>
        </w:rPr>
        <w:t xml:space="preserve"> </w:t>
      </w:r>
      <w:r w:rsidR="00371791" w:rsidRPr="00371791">
        <w:rPr>
          <w:bCs/>
        </w:rPr>
        <w:t xml:space="preserve">Mortality </w:t>
      </w:r>
      <w:r w:rsidR="00BB01D6">
        <w:rPr>
          <w:bCs/>
        </w:rPr>
        <w:t>contained the group</w:t>
      </w:r>
      <w:r w:rsidR="00371791" w:rsidRPr="00371791">
        <w:rPr>
          <w:bCs/>
        </w:rPr>
        <w:t xml:space="preserve"> of sub-units to which the least number of data points were assigned.</w:t>
      </w:r>
      <w:r w:rsidR="008F0B03">
        <w:rPr>
          <w:bCs/>
        </w:rPr>
        <w:t xml:space="preserve"> </w:t>
      </w:r>
      <w:r w:rsidR="00074C48">
        <w:rPr>
          <w:bCs/>
        </w:rPr>
        <w:t>Our</w:t>
      </w:r>
      <w:r w:rsidR="00BA4082">
        <w:rPr>
          <w:bCs/>
        </w:rPr>
        <w:t xml:space="preserve"> analysis show</w:t>
      </w:r>
      <w:r w:rsidR="00575C95">
        <w:rPr>
          <w:bCs/>
        </w:rPr>
        <w:t>ed</w:t>
      </w:r>
      <w:r w:rsidR="00BA4082">
        <w:rPr>
          <w:bCs/>
        </w:rPr>
        <w:t xml:space="preserve"> that </w:t>
      </w:r>
      <w:r w:rsidR="00B41D25">
        <w:rPr>
          <w:bCs/>
        </w:rPr>
        <w:t xml:space="preserve">there are </w:t>
      </w:r>
      <w:r w:rsidR="00BA4082">
        <w:rPr>
          <w:bCs/>
        </w:rPr>
        <w:t>comparatively</w:t>
      </w:r>
      <w:r w:rsidR="00115E14">
        <w:rPr>
          <w:bCs/>
        </w:rPr>
        <w:t xml:space="preserve"> </w:t>
      </w:r>
      <w:r w:rsidR="00BA4082">
        <w:rPr>
          <w:bCs/>
        </w:rPr>
        <w:t xml:space="preserve">many </w:t>
      </w:r>
      <w:r w:rsidR="00B41D25">
        <w:rPr>
          <w:bCs/>
        </w:rPr>
        <w:t>data points</w:t>
      </w:r>
      <w:r w:rsidR="00BA4082">
        <w:rPr>
          <w:bCs/>
        </w:rPr>
        <w:t xml:space="preserve"> </w:t>
      </w:r>
      <w:r w:rsidR="00B41D25">
        <w:rPr>
          <w:bCs/>
        </w:rPr>
        <w:t>that</w:t>
      </w:r>
      <w:r w:rsidR="00BA4082">
        <w:rPr>
          <w:bCs/>
        </w:rPr>
        <w:t xml:space="preserve"> addres</w:t>
      </w:r>
      <w:r w:rsidR="000313DA">
        <w:rPr>
          <w:bCs/>
        </w:rPr>
        <w:t>s</w:t>
      </w:r>
      <w:r w:rsidR="006F6734">
        <w:rPr>
          <w:bCs/>
        </w:rPr>
        <w:t xml:space="preserve"> starvation mortality in </w:t>
      </w:r>
      <w:r w:rsidR="009313EC">
        <w:rPr>
          <w:bCs/>
        </w:rPr>
        <w:t xml:space="preserve">larval and </w:t>
      </w:r>
      <w:r w:rsidR="006F6734">
        <w:rPr>
          <w:bCs/>
        </w:rPr>
        <w:t>adult krill</w:t>
      </w:r>
      <w:r w:rsidR="009313EC">
        <w:rPr>
          <w:bCs/>
        </w:rPr>
        <w:t xml:space="preserve">. </w:t>
      </w:r>
      <w:r w:rsidR="00972C5B" w:rsidRPr="00972C5B">
        <w:rPr>
          <w:bCs/>
        </w:rPr>
        <w:t xml:space="preserve">Data points assigned to temperature-induced mortality were much less frequent, but may also be of minor importance for adult krill, except in their northern </w:t>
      </w:r>
      <w:r w:rsidR="00886D7C">
        <w:rPr>
          <w:bCs/>
        </w:rPr>
        <w:t xml:space="preserve">distribution </w:t>
      </w:r>
      <w:r w:rsidR="00972C5B" w:rsidRPr="00972C5B">
        <w:rPr>
          <w:bCs/>
        </w:rPr>
        <w:t xml:space="preserve">range in the South Georgia regions, where </w:t>
      </w:r>
      <w:r w:rsidR="00EA7341">
        <w:rPr>
          <w:bCs/>
        </w:rPr>
        <w:t>krill might face</w:t>
      </w:r>
      <w:r w:rsidR="00972C5B" w:rsidRPr="00972C5B">
        <w:rPr>
          <w:bCs/>
        </w:rPr>
        <w:t xml:space="preserve"> </w:t>
      </w:r>
      <w:r w:rsidR="00867785">
        <w:rPr>
          <w:bCs/>
        </w:rPr>
        <w:t xml:space="preserve">water </w:t>
      </w:r>
      <w:r w:rsidR="00972C5B" w:rsidRPr="00972C5B">
        <w:rPr>
          <w:bCs/>
        </w:rPr>
        <w:t>temperatures outside their thermal tolerance</w:t>
      </w:r>
      <w:r w:rsidR="00972C5B">
        <w:rPr>
          <w:bCs/>
        </w:rPr>
        <w:t xml:space="preserve"> </w:t>
      </w:r>
      <w:r w:rsidR="00F35C17">
        <w:rPr>
          <w:bCs/>
        </w:rPr>
        <w:fldChar w:fldCharType="begin"/>
      </w:r>
      <w:r w:rsidR="00F35C17">
        <w:rPr>
          <w:bCs/>
        </w:rPr>
        <w:instrText xml:space="preserve"> ADDIN ZOTERO_ITEM CSL_CITATION {"citationID":"iHXfYw1c","properties":{"formattedCitation":"(Michael et al. 2021)","plainCitation":"(Michael et al. 2021)","noteIndex":0},"citationItems":[{"id":173,"uris":["http://zotero.org/users/10191175/items/WNE8NMWI"],"itemData":{"id":173,"type":"article-journal","abstract":"The ongoing environmental changes in the Southern Ocean may cause a dramatic decrease in habitat quality. Due to its central position in the food web, Antarctic krill (Euphausia superba) is a key species of the marine Antarctic ecosystem. It is therefore crucial to understand how increasing water temperatures affect important krill life-cycle processes. Here, a long-term (August – March) laboratory acclimation experiment at different temperature scenarios (0.5 °C, 1.5 °C, 2.5 °C, 3.5 °C, 5 °C, 7 °C) was performed and the effects of elevated temperatures on whole animal parameters (O2 consumption, body length, length of the digestive gland) were analyzed. The response of krill oxygen consumption to different experimental temperatures differed between acute/short-term and long-term acclimation. After 8 months, krill oxygen consumption remained unchanged up to temperatures of 3.5 °C and was significantly higher at temperatures &gt; 3.5 °C. Krill acclimated to temperatures ≥ 3.5 °C were significantly smaller at the end of the experiment. Limited food intake and/or conversion may have contributed to this effect, especially pronounced after the onset of the reproductive period. In addition, the seasonal growth pattern in males differed from that of females. Together, our findings indicate that warming Southern Ocean waters are likely to increase metabolic rate in krill, possibly altering the amount of energy available for other important life-cycle processes, a finding directly related to future population dynamics and fisheries management.","container-title":"Zoology","DOI":"10.1016/j.zool.2021.125910","ISSN":"0944-2006","journalAbbreviation":"Zoology","language":"en","page":"125910","source":"ScienceDirect","title":"Facing Southern Ocean warming: Temperature effects on whole animal performance of Antarctic krill (Euphausia superba)","title-short":"Facing Southern Ocean warming","volume":"146","author":[{"family":"Michael","given":"Katharina"},{"family":"Suberg","given":"Lavinia A."},{"family":"Wessels","given":"Wiebke"},{"family":"Kawaguchi","given":"So"},{"family":"Meyer","given":"Bettina"}],"issued":{"date-parts":[["2021",6,1]]}}}],"schema":"https://github.com/citation-style-language/schema/raw/master/csl-citation.json"} </w:instrText>
      </w:r>
      <w:r w:rsidR="00F35C17">
        <w:rPr>
          <w:bCs/>
        </w:rPr>
        <w:fldChar w:fldCharType="separate"/>
      </w:r>
      <w:r w:rsidR="00F35C17">
        <w:rPr>
          <w:bCs/>
          <w:noProof/>
        </w:rPr>
        <w:t>(Michael et al. 2021)</w:t>
      </w:r>
      <w:r w:rsidR="00F35C17">
        <w:rPr>
          <w:bCs/>
        </w:rPr>
        <w:fldChar w:fldCharType="end"/>
      </w:r>
      <w:r w:rsidR="00F35C17">
        <w:rPr>
          <w:bCs/>
        </w:rPr>
        <w:t>.</w:t>
      </w:r>
      <w:r w:rsidR="002E7B6E">
        <w:rPr>
          <w:bCs/>
        </w:rPr>
        <w:t xml:space="preserve"> The role of parasitism or d</w:t>
      </w:r>
      <w:r w:rsidR="008F594D">
        <w:rPr>
          <w:bCs/>
        </w:rPr>
        <w:t>i</w:t>
      </w:r>
      <w:r w:rsidR="002E7B6E">
        <w:rPr>
          <w:bCs/>
        </w:rPr>
        <w:t xml:space="preserve">seases for krill mortality are largely unknown and almost no information </w:t>
      </w:r>
      <w:r w:rsidR="00023797">
        <w:rPr>
          <w:bCs/>
        </w:rPr>
        <w:t xml:space="preserve">relating to these factors </w:t>
      </w:r>
      <w:r w:rsidR="008F594D">
        <w:rPr>
          <w:bCs/>
        </w:rPr>
        <w:t>could be found</w:t>
      </w:r>
      <w:r w:rsidR="00023797">
        <w:rPr>
          <w:bCs/>
        </w:rPr>
        <w:t xml:space="preserve">. </w:t>
      </w:r>
      <w:r w:rsidR="00F55943">
        <w:rPr>
          <w:bCs/>
        </w:rPr>
        <w:t xml:space="preserve">On the other hand, </w:t>
      </w:r>
      <w:r w:rsidR="00AD4583">
        <w:rPr>
          <w:bCs/>
        </w:rPr>
        <w:t>predation mortality</w:t>
      </w:r>
      <w:r w:rsidR="00786838">
        <w:rPr>
          <w:bCs/>
        </w:rPr>
        <w:t xml:space="preserve"> will </w:t>
      </w:r>
      <w:r w:rsidR="00AD4583">
        <w:rPr>
          <w:bCs/>
        </w:rPr>
        <w:t>play a</w:t>
      </w:r>
      <w:r w:rsidR="0045097A">
        <w:rPr>
          <w:bCs/>
        </w:rPr>
        <w:t>n important</w:t>
      </w:r>
      <w:r w:rsidR="00AD4583">
        <w:rPr>
          <w:bCs/>
        </w:rPr>
        <w:t xml:space="preserve"> role for krill populations </w:t>
      </w:r>
      <w:r w:rsidR="0045097A">
        <w:rPr>
          <w:bCs/>
        </w:rPr>
        <w:t xml:space="preserve">but </w:t>
      </w:r>
      <w:r w:rsidR="00114C80">
        <w:rPr>
          <w:bCs/>
        </w:rPr>
        <w:t xml:space="preserve">not many data points could be found in our dataset that </w:t>
      </w:r>
      <w:r w:rsidR="007E31A1">
        <w:rPr>
          <w:bCs/>
        </w:rPr>
        <w:t xml:space="preserve">could be used </w:t>
      </w:r>
      <w:r w:rsidR="000222D1">
        <w:rPr>
          <w:bCs/>
        </w:rPr>
        <w:t>to parameterize this process</w:t>
      </w:r>
      <w:r w:rsidR="007E31A1">
        <w:rPr>
          <w:bCs/>
        </w:rPr>
        <w:t xml:space="preserve"> in </w:t>
      </w:r>
      <w:r w:rsidR="00B122EB">
        <w:rPr>
          <w:bCs/>
        </w:rPr>
        <w:t xml:space="preserve">mechanistic </w:t>
      </w:r>
      <w:r w:rsidR="007E31A1">
        <w:rPr>
          <w:bCs/>
        </w:rPr>
        <w:t>model</w:t>
      </w:r>
      <w:r w:rsidR="00B122EB">
        <w:rPr>
          <w:bCs/>
        </w:rPr>
        <w:t xml:space="preserve">s. </w:t>
      </w:r>
      <w:r w:rsidR="00521494">
        <w:rPr>
          <w:bCs/>
        </w:rPr>
        <w:t>Past</w:t>
      </w:r>
      <w:r w:rsidR="0065108E">
        <w:rPr>
          <w:bCs/>
        </w:rPr>
        <w:t xml:space="preserve"> modelling studies </w:t>
      </w:r>
      <w:r w:rsidR="00521494">
        <w:rPr>
          <w:bCs/>
        </w:rPr>
        <w:t>have addressed</w:t>
      </w:r>
      <w:r w:rsidR="0065108E">
        <w:rPr>
          <w:bCs/>
        </w:rPr>
        <w:t xml:space="preserve"> </w:t>
      </w:r>
      <w:r w:rsidR="00521494">
        <w:rPr>
          <w:bCs/>
        </w:rPr>
        <w:t>krill consumption by predators</w:t>
      </w:r>
      <w:r w:rsidR="0065108E">
        <w:rPr>
          <w:bCs/>
        </w:rPr>
        <w:t xml:space="preserve"> </w:t>
      </w:r>
      <w:r w:rsidR="00521494">
        <w:rPr>
          <w:bCs/>
        </w:rPr>
        <w:fldChar w:fldCharType="begin"/>
      </w:r>
      <w:r w:rsidR="00521494">
        <w:rPr>
          <w:bCs/>
        </w:rPr>
        <w:instrText xml:space="preserve"> ADDIN ZOTERO_ITEM CSL_CITATION {"citationID":"aSAXtdQK","properties":{"formattedCitation":"(Mori and Butterworth 2006)","plainCitation":"(Mori and Butterworth 2006)","noteIndex":0},"citationItems":[{"id":40,"uris":["http://zotero.org/users/10191175/items/T6BS7SDB"],"itemData":{"id":40,"type":"article-journal","abstract":"The history of human harvests of seals, whales, fish and krill in the Antarctic is summarised briefly, and the central role played by krill emphasised. The background to the hypothesis of a krill surplus in the mid-20th century is described, and the information on population and trend levels that has become available since the postulate was first advanced is discussed. The objective of the study is to determine whether predator–prey interactions alone can broadly explain observed population trends without the need for recourse to environmental change hypotheses. A model is developed including krill, four baleen whale (blue, fin, humpback and minke) and two seal (Antarctic fur and crabeater) species. The model commences in 1780 (the onset of fur seal harvests) and distinguishes the Atlantic/ Indian and Pacific Ocean sectors of the Southern Ocean in view of the much larger past harvests in the former. A reference case and six sensitivities are fitted to available data on predator abundances and trends, and the plausibility of the results and the assumptions on which they are based is discussed, together with suggested further areas for investigation. Amongst the key inferences of the study are that: (i) species interaction effects alone can explain observed predator abundance trends, though not without some difficulty; (ii) it is necessary to consider other species, in addition to baleen whales and krill, to explain observed trends – crabeater seals seemingly play an important role and constitute a particular priority for improved abundance and trend information; (iii) the Atlantic/ Indian Ocean sector shows major changes in species abundances, in contrast to the Pacific Ocean sector, which is much more stable; (iv) baleen whales have to be able to achieve relatively high growth rates to explain observed trends; and (v) Laws’ (1977) estimate of some 150 million tonnes for the krill surplus may be appreciably too high as a result of his calculations omitting consideration of density-dependent effects in feeding rates.","container-title":"CCAMLR Sci","language":"en","page":"217-277","source":"Zotero","title":"A first step towards modelling the krill–predator dynamics of the Antarctic ecosystem","volume":"13","author":[{"family":"Mori","given":"M"},{"family":"Butterworth","given":"D S"}],"issued":{"date-parts":[["2006"]]}}}],"schema":"https://github.com/citation-style-language/schema/raw/master/csl-citation.json"} </w:instrText>
      </w:r>
      <w:r w:rsidR="00521494">
        <w:rPr>
          <w:bCs/>
        </w:rPr>
        <w:fldChar w:fldCharType="separate"/>
      </w:r>
      <w:r w:rsidR="00521494">
        <w:rPr>
          <w:bCs/>
          <w:noProof/>
        </w:rPr>
        <w:t>(Mori and Butterworth 2006)</w:t>
      </w:r>
      <w:r w:rsidR="00521494">
        <w:rPr>
          <w:bCs/>
        </w:rPr>
        <w:fldChar w:fldCharType="end"/>
      </w:r>
      <w:r w:rsidR="00521494">
        <w:rPr>
          <w:bCs/>
        </w:rPr>
        <w:t xml:space="preserve"> but </w:t>
      </w:r>
      <w:r w:rsidR="007F2AA3">
        <w:rPr>
          <w:bCs/>
        </w:rPr>
        <w:t xml:space="preserve">the results are rarely transferrable into more regional contexts and lack the detail, such as the roles of sea ice or swarming </w:t>
      </w:r>
      <w:r w:rsidR="007F2AA3">
        <w:rPr>
          <w:bCs/>
        </w:rPr>
        <w:lastRenderedPageBreak/>
        <w:t>behaviour to reduce predation risk, that might be required in simulation studies.</w:t>
      </w:r>
      <w:r w:rsidR="00514598">
        <w:rPr>
          <w:bCs/>
        </w:rPr>
        <w:t xml:space="preserve"> </w:t>
      </w:r>
      <w:r w:rsidR="0078580D" w:rsidRPr="0078580D">
        <w:rPr>
          <w:bCs/>
        </w:rPr>
        <w:t xml:space="preserve">A final and increasingly important source of krill mortality is commercial fishing. </w:t>
      </w:r>
      <w:r w:rsidR="0078580D">
        <w:rPr>
          <w:bCs/>
        </w:rPr>
        <w:t>However, since</w:t>
      </w:r>
      <w:r w:rsidR="0078580D" w:rsidRPr="0078580D">
        <w:rPr>
          <w:bCs/>
        </w:rPr>
        <w:t xml:space="preserve"> catch quotas are set by CCAMLR and vessel-specific landings and locations are known, this source of mortality is well quantified.</w:t>
      </w:r>
    </w:p>
    <w:p w14:paraId="22998F3D" w14:textId="77777777" w:rsidR="0014009B" w:rsidRDefault="0014009B" w:rsidP="0009487D">
      <w:pPr>
        <w:spacing w:line="360" w:lineRule="auto"/>
        <w:jc w:val="both"/>
        <w:rPr>
          <w:b/>
          <w:sz w:val="24"/>
          <w:szCs w:val="24"/>
        </w:rPr>
      </w:pPr>
    </w:p>
    <w:p w14:paraId="6F42D095" w14:textId="292E35C6" w:rsidR="00E64FA5" w:rsidRDefault="00E64FA5">
      <w:pPr>
        <w:spacing w:line="360" w:lineRule="auto"/>
        <w:jc w:val="both"/>
        <w:rPr>
          <w:b/>
        </w:rPr>
      </w:pPr>
      <w:r w:rsidRPr="00E64FA5">
        <w:rPr>
          <w:b/>
        </w:rPr>
        <w:t>Model</w:t>
      </w:r>
      <w:r w:rsidR="00A32A3C">
        <w:rPr>
          <w:b/>
        </w:rPr>
        <w:t>l</w:t>
      </w:r>
      <w:r w:rsidRPr="00E64FA5">
        <w:rPr>
          <w:b/>
        </w:rPr>
        <w:t>ing krill in the face of uncertainty</w:t>
      </w:r>
    </w:p>
    <w:p w14:paraId="0934A7F2" w14:textId="77777777" w:rsidR="004975C5" w:rsidRPr="004975C5" w:rsidRDefault="004975C5" w:rsidP="004975C5">
      <w:pPr>
        <w:spacing w:line="360" w:lineRule="auto"/>
        <w:jc w:val="both"/>
        <w:rPr>
          <w:bCs/>
        </w:rPr>
      </w:pPr>
      <w:r w:rsidRPr="004975C5">
        <w:rPr>
          <w:bCs/>
        </w:rPr>
        <w:t xml:space="preserve">Our analysis identified mechanisms that are important for modelling krill population dynamics, but for which little data are available for model development and parameterization. These mechanisms would benefit most from new experiments and field studies that are more closely aligned with the data needs of the modelling community. </w:t>
      </w:r>
    </w:p>
    <w:p w14:paraId="3A2328CD" w14:textId="1073CE27" w:rsidR="005D6C13" w:rsidRDefault="004975C5" w:rsidP="00BA4F97">
      <w:pPr>
        <w:spacing w:line="360" w:lineRule="auto"/>
        <w:jc w:val="both"/>
        <w:rPr>
          <w:bCs/>
        </w:rPr>
      </w:pPr>
      <w:r w:rsidRPr="004975C5">
        <w:rPr>
          <w:bCs/>
        </w:rPr>
        <w:t>However, conducting such studies is expensive, time-consuming, and sometimes impossible, and it is also clear that not all studies can and should be tailored to the needs of model</w:t>
      </w:r>
      <w:r w:rsidR="006276F5">
        <w:rPr>
          <w:bCs/>
        </w:rPr>
        <w:t>l</w:t>
      </w:r>
      <w:r w:rsidRPr="004975C5">
        <w:rPr>
          <w:bCs/>
        </w:rPr>
        <w:t>ers. It is the responsibility of model</w:t>
      </w:r>
      <w:r w:rsidR="006276F5">
        <w:rPr>
          <w:bCs/>
        </w:rPr>
        <w:t>l</w:t>
      </w:r>
      <w:r w:rsidRPr="004975C5">
        <w:rPr>
          <w:bCs/>
        </w:rPr>
        <w:t>ers to explore approaches that can produce robust results despite the existing unknowns.</w:t>
      </w:r>
      <w:r w:rsidR="00D0643A" w:rsidRPr="00D0643A">
        <w:t xml:space="preserve"> </w:t>
      </w:r>
      <w:r w:rsidR="00D0643A" w:rsidRPr="00D0643A">
        <w:rPr>
          <w:bCs/>
        </w:rPr>
        <w:t>One of these approaches can be qualitative models, which do not rely on specific parameter values, but rather assume relationships between different model entities and their direction (positive, negative, neutral).</w:t>
      </w:r>
      <w:r w:rsidR="00D0643A">
        <w:rPr>
          <w:bCs/>
        </w:rPr>
        <w:t xml:space="preserve"> </w:t>
      </w:r>
      <w:r w:rsidR="00C62258">
        <w:rPr>
          <w:bCs/>
        </w:rPr>
        <w:t xml:space="preserve">Qualitative models allow </w:t>
      </w:r>
      <w:r w:rsidR="00BB7454">
        <w:rPr>
          <w:bCs/>
        </w:rPr>
        <w:t xml:space="preserve">to explore </w:t>
      </w:r>
      <w:r w:rsidR="00C62258">
        <w:rPr>
          <w:bCs/>
        </w:rPr>
        <w:t xml:space="preserve">the </w:t>
      </w:r>
      <w:r w:rsidR="006B37C5">
        <w:rPr>
          <w:bCs/>
        </w:rPr>
        <w:t xml:space="preserve">sensitivity of simulation results </w:t>
      </w:r>
      <w:r w:rsidR="00BB7454">
        <w:rPr>
          <w:bCs/>
        </w:rPr>
        <w:t>to</w:t>
      </w:r>
      <w:r w:rsidR="00C62258">
        <w:rPr>
          <w:bCs/>
        </w:rPr>
        <w:t xml:space="preserve"> competing hypotheses </w:t>
      </w:r>
      <w:r w:rsidR="00AB30B8">
        <w:rPr>
          <w:bCs/>
        </w:rPr>
        <w:t xml:space="preserve">and </w:t>
      </w:r>
      <w:commentRangeStart w:id="19"/>
      <w:r w:rsidR="00FB6E3E">
        <w:rPr>
          <w:bCs/>
        </w:rPr>
        <w:t>Sylvester et al. (2023)</w:t>
      </w:r>
      <w:commentRangeEnd w:id="19"/>
      <w:r w:rsidR="00FB6E3E">
        <w:rPr>
          <w:rStyle w:val="CommentReference"/>
        </w:rPr>
        <w:commentReference w:id="19"/>
      </w:r>
      <w:r w:rsidR="00FB6E3E">
        <w:rPr>
          <w:bCs/>
        </w:rPr>
        <w:t xml:space="preserve"> </w:t>
      </w:r>
      <w:r w:rsidR="00360CE4">
        <w:rPr>
          <w:bCs/>
        </w:rPr>
        <w:t xml:space="preserve">demonstrate the use of </w:t>
      </w:r>
      <w:r w:rsidR="002A53B5">
        <w:rPr>
          <w:bCs/>
        </w:rPr>
        <w:t>such</w:t>
      </w:r>
      <w:r w:rsidR="00360CE4">
        <w:rPr>
          <w:bCs/>
        </w:rPr>
        <w:t xml:space="preserve"> model </w:t>
      </w:r>
      <w:r w:rsidR="00476A19">
        <w:rPr>
          <w:bCs/>
        </w:rPr>
        <w:t>to predict the future overwinter survival of krill larvae</w:t>
      </w:r>
      <w:r w:rsidR="002E44C9">
        <w:rPr>
          <w:bCs/>
        </w:rPr>
        <w:t xml:space="preserve">. </w:t>
      </w:r>
      <w:r w:rsidR="000F2322" w:rsidRPr="000F2322">
        <w:rPr>
          <w:bCs/>
        </w:rPr>
        <w:t>The work of Sylvester et al. (2023) was developed as a complementary study to this one and represents the second output of the ICED model</w:t>
      </w:r>
      <w:r w:rsidR="000F2322">
        <w:rPr>
          <w:bCs/>
        </w:rPr>
        <w:t>l</w:t>
      </w:r>
      <w:r w:rsidR="000F2322" w:rsidRPr="000F2322">
        <w:rPr>
          <w:bCs/>
        </w:rPr>
        <w:t>ing workshop.</w:t>
      </w:r>
    </w:p>
    <w:p w14:paraId="57BC4064" w14:textId="58513E50" w:rsidR="0026431F" w:rsidRDefault="00CE309E" w:rsidP="00BA4F97">
      <w:pPr>
        <w:spacing w:line="360" w:lineRule="auto"/>
        <w:jc w:val="both"/>
        <w:rPr>
          <w:bCs/>
        </w:rPr>
      </w:pPr>
      <w:r>
        <w:rPr>
          <w:bCs/>
        </w:rPr>
        <w:t xml:space="preserve">When functional relationships are unknown or cannot be parameterized, statistical modelling approaches </w:t>
      </w:r>
      <w:r w:rsidR="0046078E">
        <w:rPr>
          <w:bCs/>
        </w:rPr>
        <w:t xml:space="preserve">that fit observations to environmental drivers </w:t>
      </w:r>
      <w:r w:rsidR="00CF1149">
        <w:rPr>
          <w:bCs/>
        </w:rPr>
        <w:t xml:space="preserve">(using Bayesian or frequentist </w:t>
      </w:r>
      <w:r w:rsidR="00E021DC">
        <w:rPr>
          <w:bCs/>
        </w:rPr>
        <w:t>techniques</w:t>
      </w:r>
      <w:r w:rsidR="00CF1149">
        <w:rPr>
          <w:bCs/>
        </w:rPr>
        <w:t>)</w:t>
      </w:r>
      <w:r w:rsidR="00B50CD3">
        <w:rPr>
          <w:bCs/>
        </w:rPr>
        <w:t xml:space="preserve"> or hybrids of mechanistic and regression models</w:t>
      </w:r>
      <w:r w:rsidR="00CF1149">
        <w:rPr>
          <w:bCs/>
        </w:rPr>
        <w:t xml:space="preserve"> </w:t>
      </w:r>
      <w:r w:rsidR="00B50CD3" w:rsidRPr="00B50CD3">
        <w:rPr>
          <w:bCs/>
        </w:rPr>
        <w:t>can be useful for making predictions in the absence of mechanistic understanding</w:t>
      </w:r>
      <w:r w:rsidR="00FC5654">
        <w:rPr>
          <w:bCs/>
        </w:rPr>
        <w:t xml:space="preserve"> of all relevant processes</w:t>
      </w:r>
      <w:r w:rsidR="00B50CD3" w:rsidRPr="00B50CD3">
        <w:rPr>
          <w:bCs/>
        </w:rPr>
        <w:t>. However, special care should be taken when extrapolating such models outside the range of data with which they were parameterized.</w:t>
      </w:r>
      <w:r w:rsidR="009B6347">
        <w:rPr>
          <w:bCs/>
        </w:rPr>
        <w:t xml:space="preserve"> </w:t>
      </w:r>
    </w:p>
    <w:p w14:paraId="06463390" w14:textId="13F328E3" w:rsidR="00FD288A" w:rsidRDefault="005C7DFC" w:rsidP="00BA4F97">
      <w:pPr>
        <w:spacing w:line="360" w:lineRule="auto"/>
        <w:jc w:val="both"/>
        <w:rPr>
          <w:bCs/>
        </w:rPr>
      </w:pPr>
      <w:r>
        <w:rPr>
          <w:bCs/>
        </w:rPr>
        <w:t xml:space="preserve">Another approach could be to use </w:t>
      </w:r>
      <w:r w:rsidR="004608E7">
        <w:rPr>
          <w:bCs/>
        </w:rPr>
        <w:t xml:space="preserve">model </w:t>
      </w:r>
      <w:r>
        <w:rPr>
          <w:bCs/>
        </w:rPr>
        <w:t xml:space="preserve">ensemble runs to reduce the specificity of simulation results to </w:t>
      </w:r>
      <w:r w:rsidR="00CD51CE">
        <w:rPr>
          <w:bCs/>
        </w:rPr>
        <w:t xml:space="preserve">individual </w:t>
      </w:r>
      <w:r w:rsidR="002F712C">
        <w:rPr>
          <w:bCs/>
        </w:rPr>
        <w:t>model</w:t>
      </w:r>
      <w:r>
        <w:rPr>
          <w:bCs/>
        </w:rPr>
        <w:t xml:space="preserve"> design choices </w:t>
      </w:r>
      <w:r w:rsidR="002F712C">
        <w:rPr>
          <w:bCs/>
        </w:rPr>
        <w:t xml:space="preserve">and to </w:t>
      </w:r>
      <w:r w:rsidR="00892EEE">
        <w:rPr>
          <w:bCs/>
        </w:rPr>
        <w:t>include the</w:t>
      </w:r>
      <w:r w:rsidR="002F712C">
        <w:rPr>
          <w:bCs/>
        </w:rPr>
        <w:t xml:space="preserve"> expected variance</w:t>
      </w:r>
      <w:r w:rsidR="00213554">
        <w:rPr>
          <w:bCs/>
        </w:rPr>
        <w:t xml:space="preserve"> that is</w:t>
      </w:r>
      <w:r w:rsidR="002F712C">
        <w:rPr>
          <w:bCs/>
        </w:rPr>
        <w:t xml:space="preserve"> introduced by the spatial and temporal </w:t>
      </w:r>
      <w:r w:rsidR="006107AF">
        <w:rPr>
          <w:bCs/>
        </w:rPr>
        <w:t>specificity</w:t>
      </w:r>
      <w:r w:rsidR="002F712C">
        <w:rPr>
          <w:bCs/>
        </w:rPr>
        <w:t xml:space="preserve"> of the </w:t>
      </w:r>
      <w:r w:rsidR="006107AF">
        <w:rPr>
          <w:bCs/>
        </w:rPr>
        <w:t>individual</w:t>
      </w:r>
      <w:r w:rsidR="002F712C">
        <w:rPr>
          <w:bCs/>
        </w:rPr>
        <w:t xml:space="preserve"> model</w:t>
      </w:r>
      <w:r w:rsidR="006107AF">
        <w:rPr>
          <w:bCs/>
        </w:rPr>
        <w:t>s</w:t>
      </w:r>
      <w:r w:rsidR="002F712C">
        <w:rPr>
          <w:bCs/>
        </w:rPr>
        <w:t>.</w:t>
      </w:r>
      <w:r w:rsidR="00585BEC">
        <w:rPr>
          <w:bCs/>
        </w:rPr>
        <w:t xml:space="preserve"> </w:t>
      </w:r>
      <w:r w:rsidR="007A6BA5">
        <w:rPr>
          <w:bCs/>
        </w:rPr>
        <w:t>In general</w:t>
      </w:r>
      <w:r w:rsidR="00FD288A">
        <w:rPr>
          <w:bCs/>
        </w:rPr>
        <w:t>, future modelling studies should make uncertainty estimates more explicit</w:t>
      </w:r>
      <w:r w:rsidR="00E710E7">
        <w:rPr>
          <w:bCs/>
        </w:rPr>
        <w:t xml:space="preserve"> and </w:t>
      </w:r>
      <w:r w:rsidR="007A6BA5">
        <w:rPr>
          <w:bCs/>
        </w:rPr>
        <w:t>investigate</w:t>
      </w:r>
      <w:r w:rsidR="00E710E7">
        <w:rPr>
          <w:bCs/>
        </w:rPr>
        <w:t xml:space="preserve"> the robustness of their simulation results</w:t>
      </w:r>
      <w:r w:rsidR="00573A1E">
        <w:rPr>
          <w:bCs/>
        </w:rPr>
        <w:t xml:space="preserve"> to th</w:t>
      </w:r>
      <w:r w:rsidR="007A6BA5">
        <w:rPr>
          <w:bCs/>
        </w:rPr>
        <w:t>e</w:t>
      </w:r>
      <w:r w:rsidR="00573A1E">
        <w:rPr>
          <w:bCs/>
        </w:rPr>
        <w:t>se</w:t>
      </w:r>
      <w:r w:rsidR="00FD288A">
        <w:rPr>
          <w:bCs/>
        </w:rPr>
        <w:t xml:space="preserve">. </w:t>
      </w:r>
      <w:r w:rsidR="008924DE" w:rsidRPr="008924DE">
        <w:rPr>
          <w:bCs/>
        </w:rPr>
        <w:t xml:space="preserve">A recent krill growth model comparison project analyzed the sensitivity of simulation results to different krill growth models of choice and </w:t>
      </w:r>
      <w:r w:rsidR="00BB6709">
        <w:rPr>
          <w:bCs/>
        </w:rPr>
        <w:t xml:space="preserve">found </w:t>
      </w:r>
      <w:r w:rsidR="001E1B59">
        <w:rPr>
          <w:bCs/>
        </w:rPr>
        <w:t>strong differences between models</w:t>
      </w:r>
      <w:r w:rsidR="008924DE">
        <w:rPr>
          <w:bCs/>
        </w:rPr>
        <w:t xml:space="preserve"> </w:t>
      </w:r>
      <w:commentRangeStart w:id="20"/>
      <w:r w:rsidR="008924DE">
        <w:rPr>
          <w:bCs/>
        </w:rPr>
        <w:fldChar w:fldCharType="begin"/>
      </w:r>
      <w:r w:rsidR="008924DE">
        <w:rPr>
          <w:bCs/>
        </w:rPr>
        <w:instrText xml:space="preserve"> ADDIN ZOTERO_ITEM CSL_CITATION {"citationID":"sHMQDWMy","properties":{"formattedCitation":"(Bahlburg et al. 2023)","plainCitation":"(Bahlburg et al. 2023)","noteIndex":0},"citationItems":[{"id":2275,"uris":["http://zotero.org/users/10191175/items/WF4HHRF2"],"itemData":{"id":2275,"type":"report","abstract":"Abstract\n          Antarctic krill is a key species of the Southern Ocean, impacted by climate change and human exploitation. Understanding how these changes affect the distribution and abundance of krill is crucial for generating projections of change for Southern Ocean ecosystems. Krill growth is an important indicator of habitat suitability and a series of models have been developed and used to examine krill growth potential at different spatial and temporal scales. The available models have been developed using a range of empirical and mechanistic approaches, which provide alternative perspectives and cross-validation of analyses of the key processes influencing krill growth. Here we undertake an intercomparison of a suite of the available models to understand their sensitivities to major driving variables. This illustrates that the results are strongly determined by the model structure and technical characteristics, and the data on which they were developed and validated. Our results emphasize the importance of assessing the constraints and requirements of individual krill growth models to ensure their appropriate application. The study also demonstrates the value of the development of alternative modelling approaches to identify key processes affecting the dynamics of krill. Of critical importance for modelling the growth of krill is appropriately assessing and accounting for differences in estimates of food availability resulting from alternative methods of observation. We suggest that an intercomparison approach is particularly valuable in the development and application of models for the assessment of krill growth potential at circumpolar scales and for future projections. As another result of the intercomparison, the implementations of the models used in this study are now publicly available for future use and analyses.","genre":"preprint","language":"en","note":"DOI: 10.1101/2023.05.09.540012","publisher":"Ecology","source":"DOI.org (Crossref)","title":"Intercomparison of growth models for Antarctic krill ( &lt;i&gt;Euphausia superba&lt;/i&gt; ): towards a generalised understanding","title-short":"Intercomparison of growth models for Antarctic krill ( &lt;i&gt;Euphausia superba&lt;/i&gt; )","URL":"http://biorxiv.org/lookup/doi/10.1101/2023.05.09.540012","author":[{"family":"Bahlburg","given":"Dominik"},{"family":"Thorpe","given":"Sally"},{"family":"Meyer","given":"Bettina"},{"family":"Berger","given":"Uta"},{"family":"Murphy","given":"Eugene"}],"accessed":{"date-parts":[["2023",7,14]]},"issued":{"date-parts":[["2023",5,12]]}}}],"schema":"https://github.com/citation-style-language/schema/raw/master/csl-citation.json"} </w:instrText>
      </w:r>
      <w:r w:rsidR="008924DE">
        <w:rPr>
          <w:bCs/>
        </w:rPr>
        <w:fldChar w:fldCharType="separate"/>
      </w:r>
      <w:r w:rsidR="008924DE">
        <w:rPr>
          <w:bCs/>
          <w:noProof/>
        </w:rPr>
        <w:t>(Bahlburg et al. 2023)</w:t>
      </w:r>
      <w:r w:rsidR="008924DE">
        <w:rPr>
          <w:bCs/>
        </w:rPr>
        <w:fldChar w:fldCharType="end"/>
      </w:r>
      <w:commentRangeEnd w:id="20"/>
      <w:r w:rsidR="004D4292">
        <w:rPr>
          <w:rStyle w:val="CommentReference"/>
        </w:rPr>
        <w:commentReference w:id="20"/>
      </w:r>
      <w:r w:rsidR="008924DE">
        <w:rPr>
          <w:bCs/>
        </w:rPr>
        <w:t xml:space="preserve">. </w:t>
      </w:r>
      <w:r w:rsidR="008D4DB7">
        <w:rPr>
          <w:bCs/>
        </w:rPr>
        <w:t>While</w:t>
      </w:r>
      <w:r w:rsidR="00570C5B">
        <w:rPr>
          <w:bCs/>
        </w:rPr>
        <w:t xml:space="preserve"> </w:t>
      </w:r>
      <w:r w:rsidR="00525521">
        <w:rPr>
          <w:bCs/>
        </w:rPr>
        <w:t>the study only considered</w:t>
      </w:r>
      <w:r w:rsidR="00570C5B">
        <w:rPr>
          <w:bCs/>
        </w:rPr>
        <w:t xml:space="preserve"> inter</w:t>
      </w:r>
      <w:r w:rsidR="00806E28">
        <w:rPr>
          <w:bCs/>
        </w:rPr>
        <w:t>-</w:t>
      </w:r>
      <w:r w:rsidR="00570C5B">
        <w:rPr>
          <w:bCs/>
        </w:rPr>
        <w:t xml:space="preserve">model variance, </w:t>
      </w:r>
      <w:r w:rsidR="00806E28">
        <w:rPr>
          <w:bCs/>
        </w:rPr>
        <w:t>intra-model variance due to uncertaint</w:t>
      </w:r>
      <w:r w:rsidR="008975EC">
        <w:rPr>
          <w:bCs/>
        </w:rPr>
        <w:t>ies</w:t>
      </w:r>
      <w:r w:rsidR="00806E28">
        <w:rPr>
          <w:bCs/>
        </w:rPr>
        <w:t xml:space="preserve"> in parameter estimates </w:t>
      </w:r>
      <w:r w:rsidR="00061372">
        <w:rPr>
          <w:bCs/>
        </w:rPr>
        <w:t xml:space="preserve">will be </w:t>
      </w:r>
      <w:r w:rsidR="00FD6B45">
        <w:rPr>
          <w:bCs/>
        </w:rPr>
        <w:t>equally</w:t>
      </w:r>
      <w:r w:rsidR="00061372">
        <w:rPr>
          <w:bCs/>
        </w:rPr>
        <w:t xml:space="preserve"> important</w:t>
      </w:r>
      <w:r w:rsidR="00806E28">
        <w:rPr>
          <w:bCs/>
        </w:rPr>
        <w:t xml:space="preserve">. </w:t>
      </w:r>
      <w:r w:rsidR="00B51008">
        <w:rPr>
          <w:bCs/>
        </w:rPr>
        <w:fldChar w:fldCharType="begin"/>
      </w:r>
      <w:r w:rsidR="00B51008">
        <w:rPr>
          <w:bCs/>
        </w:rPr>
        <w:instrText xml:space="preserve"> ADDIN ZOTERO_ITEM CSL_CITATION {"citationID":"t8lUaCKU","properties":{"formattedCitation":"(Eugene J. Murphy et al. 2017)","plainCitation":"(Eugene J. Murphy et al. 2017)","noteIndex":0},"citationItems":[{"id":164,"uris":["http://zotero.org/users/10191175/items/RIK3EMBJ"],"itemData":{"id":164,"type":"article-journal","abstract":"Food webs in high-latitude oceans are dominated by relatively few species. Future ocean and sea-ice changes affecting the distribution of such species will impact the structure and functioning of whole ecosystems. Antarctic krill (Euphausia superba) is a key species in Southern Ocean food webs, but there is little understanding of the factors influencing its success throughout much of the ocean. The capacity of a habitat to maintain growth will be crucial and here we use an empirical relationship of growth rate to assess seasonal spatial variability. Over much of the ocean, potential for growth is limited, with three restricted oceanic regions where seasonal conditions permit high growth rates, and only a few areas around the Scotia Sea and Antarctic Peninsula suitable for growth of the largest krill (&gt;60 mm). Our study demonstrates that projections of impacts of future change need to account for spatial and seasonal variability of key ecological processes within ocean ecosystems.","container-title":"Scientific Reports","DOI":"10.1038/s41598-017-07205-9","ISSN":"2045-2322","note":"ADS Bibcode: 2017NatSR...7.6963M","page":"6963","source":"NASA ADS","title":"Restricted regions of enhanced growth of Antarctic krill in the circumpolar Southern Ocean","volume":"7","author":[{"family":"Murphy","given":"Eugene J."},{"family":"Thorpe","given":"Sally E."},{"family":"Tarling","given":"Geraint A."},{"family":"Watkins","given":"Jonathan L."},{"family":"Fielding","given":"Sophie"},{"family":"Underwood","given":"Philip"}],"issued":{"date-parts":[["2017",7,1]]}}}],"schema":"https://github.com/citation-style-language/schema/raw/master/csl-citation.json"} </w:instrText>
      </w:r>
      <w:r w:rsidR="00B51008">
        <w:rPr>
          <w:bCs/>
        </w:rPr>
        <w:fldChar w:fldCharType="separate"/>
      </w:r>
      <w:r w:rsidR="00B51008">
        <w:rPr>
          <w:bCs/>
          <w:noProof/>
        </w:rPr>
        <w:t>Murphy et al. (2017)</w:t>
      </w:r>
      <w:r w:rsidR="00B51008">
        <w:rPr>
          <w:bCs/>
        </w:rPr>
        <w:fldChar w:fldCharType="end"/>
      </w:r>
      <w:r w:rsidR="00B51008">
        <w:rPr>
          <w:bCs/>
        </w:rPr>
        <w:t xml:space="preserve"> </w:t>
      </w:r>
      <w:r w:rsidR="00DF77E9">
        <w:rPr>
          <w:bCs/>
        </w:rPr>
        <w:t>conducted</w:t>
      </w:r>
      <w:r w:rsidR="00B51008">
        <w:rPr>
          <w:bCs/>
        </w:rPr>
        <w:t xml:space="preserve"> a </w:t>
      </w:r>
      <w:r w:rsidR="00D82C88">
        <w:rPr>
          <w:bCs/>
        </w:rPr>
        <w:t>sensitivity analysis of their results</w:t>
      </w:r>
      <w:r w:rsidR="00B51008">
        <w:rPr>
          <w:bCs/>
        </w:rPr>
        <w:t xml:space="preserve"> </w:t>
      </w:r>
      <w:r w:rsidR="00D82C88">
        <w:rPr>
          <w:bCs/>
        </w:rPr>
        <w:t xml:space="preserve">to </w:t>
      </w:r>
      <w:r w:rsidR="00DF77E9">
        <w:rPr>
          <w:bCs/>
        </w:rPr>
        <w:t>different parameter constellations in their model</w:t>
      </w:r>
      <w:r w:rsidR="008B024D" w:rsidRPr="008B024D">
        <w:rPr>
          <w:bCs/>
        </w:rPr>
        <w:t>, and we argue that this should be more common in future model</w:t>
      </w:r>
      <w:r w:rsidR="008C25B4">
        <w:rPr>
          <w:bCs/>
        </w:rPr>
        <w:t>l</w:t>
      </w:r>
      <w:r w:rsidR="008B024D" w:rsidRPr="008B024D">
        <w:rPr>
          <w:bCs/>
        </w:rPr>
        <w:t xml:space="preserve">ing studies, </w:t>
      </w:r>
      <w:r w:rsidR="008C25B4">
        <w:rPr>
          <w:bCs/>
        </w:rPr>
        <w:t>potentially</w:t>
      </w:r>
      <w:r w:rsidR="008B024D" w:rsidRPr="008B024D">
        <w:rPr>
          <w:bCs/>
        </w:rPr>
        <w:t xml:space="preserve"> </w:t>
      </w:r>
      <w:r w:rsidR="00A236AE">
        <w:rPr>
          <w:bCs/>
        </w:rPr>
        <w:t xml:space="preserve">even </w:t>
      </w:r>
      <w:r w:rsidR="008B024D" w:rsidRPr="008B024D">
        <w:rPr>
          <w:bCs/>
        </w:rPr>
        <w:t>as a core component of the analysis.</w:t>
      </w:r>
      <w:r w:rsidR="00D63B61">
        <w:rPr>
          <w:bCs/>
        </w:rPr>
        <w:t xml:space="preserve"> </w:t>
      </w:r>
      <w:r w:rsidR="003C38D4" w:rsidRPr="003C38D4">
        <w:rPr>
          <w:bCs/>
        </w:rPr>
        <w:lastRenderedPageBreak/>
        <w:t xml:space="preserve">While this will not close the existing knowledge gaps, it will at least allow </w:t>
      </w:r>
      <w:r w:rsidR="00DE335D">
        <w:rPr>
          <w:bCs/>
        </w:rPr>
        <w:t xml:space="preserve">to explicitly acknowledge </w:t>
      </w:r>
      <w:r w:rsidR="003C38D4" w:rsidRPr="003C38D4">
        <w:rPr>
          <w:bCs/>
        </w:rPr>
        <w:t xml:space="preserve">the uncertainties associated with </w:t>
      </w:r>
      <w:r w:rsidR="00DC338F">
        <w:rPr>
          <w:bCs/>
        </w:rPr>
        <w:t>existing</w:t>
      </w:r>
      <w:r w:rsidR="003C38D4" w:rsidRPr="003C38D4">
        <w:rPr>
          <w:bCs/>
        </w:rPr>
        <w:t xml:space="preserve"> krill models.</w:t>
      </w:r>
    </w:p>
    <w:p w14:paraId="1184E891" w14:textId="77777777" w:rsidR="003E62A3" w:rsidRDefault="003E62A3" w:rsidP="00BA4F97">
      <w:pPr>
        <w:spacing w:line="360" w:lineRule="auto"/>
        <w:jc w:val="both"/>
        <w:rPr>
          <w:bCs/>
        </w:rPr>
      </w:pPr>
    </w:p>
    <w:p w14:paraId="1F03F490" w14:textId="4EB2C635" w:rsidR="003E62A3" w:rsidRDefault="003E62A3" w:rsidP="00BA4F97">
      <w:pPr>
        <w:spacing w:line="360" w:lineRule="auto"/>
        <w:jc w:val="both"/>
        <w:rPr>
          <w:b/>
        </w:rPr>
      </w:pPr>
      <w:r>
        <w:rPr>
          <w:b/>
        </w:rPr>
        <w:t>Data statement</w:t>
      </w:r>
    </w:p>
    <w:p w14:paraId="2FD8552F" w14:textId="5303E077" w:rsidR="003E62A3" w:rsidRPr="0009487D" w:rsidRDefault="003E62A3" w:rsidP="0009487D">
      <w:pPr>
        <w:spacing w:line="360" w:lineRule="auto"/>
        <w:jc w:val="both"/>
        <w:rPr>
          <w:bCs/>
        </w:rPr>
      </w:pPr>
      <w:r>
        <w:rPr>
          <w:bCs/>
        </w:rPr>
        <w:t xml:space="preserve">The R code used for processing the krill literature data and data visualization can be accessed under </w:t>
      </w:r>
      <w:commentRangeStart w:id="21"/>
      <w:r w:rsidR="00390E34">
        <w:rPr>
          <w:bCs/>
        </w:rPr>
        <w:fldChar w:fldCharType="begin"/>
      </w:r>
      <w:r w:rsidR="00390E34">
        <w:rPr>
          <w:bCs/>
        </w:rPr>
        <w:instrText>HYPERLINK "</w:instrText>
      </w:r>
      <w:r w:rsidR="00390E34" w:rsidRPr="00390E34">
        <w:rPr>
          <w:bCs/>
        </w:rPr>
        <w:instrText>https://github.com/dbahlburg/Paper1UncertaintiesRecruitment</w:instrText>
      </w:r>
      <w:r w:rsidR="00390E34">
        <w:rPr>
          <w:bCs/>
        </w:rPr>
        <w:instrText>"</w:instrText>
      </w:r>
      <w:r w:rsidR="00390E34">
        <w:rPr>
          <w:bCs/>
        </w:rPr>
      </w:r>
      <w:r w:rsidR="00390E34">
        <w:rPr>
          <w:bCs/>
        </w:rPr>
        <w:fldChar w:fldCharType="separate"/>
      </w:r>
      <w:r w:rsidR="00390E34" w:rsidRPr="003B78F4">
        <w:rPr>
          <w:rStyle w:val="Hyperlink"/>
          <w:bCs/>
        </w:rPr>
        <w:t>https://github.com/dbahlburg/Paper1UncertaintiesRecruitment</w:t>
      </w:r>
      <w:r w:rsidR="00390E34">
        <w:rPr>
          <w:bCs/>
        </w:rPr>
        <w:fldChar w:fldCharType="end"/>
      </w:r>
      <w:r w:rsidR="00390E34">
        <w:rPr>
          <w:bCs/>
        </w:rPr>
        <w:t xml:space="preserve">. </w:t>
      </w:r>
      <w:commentRangeEnd w:id="21"/>
      <w:r w:rsidR="007C1892">
        <w:rPr>
          <w:rStyle w:val="CommentReference"/>
        </w:rPr>
        <w:commentReference w:id="21"/>
      </w:r>
      <w:r w:rsidR="00390E34">
        <w:rPr>
          <w:bCs/>
        </w:rPr>
        <w:t xml:space="preserve">We used the following packages for data processing and visualization: </w:t>
      </w:r>
      <w:commentRangeStart w:id="22"/>
      <w:r w:rsidR="00390E34">
        <w:rPr>
          <w:bCs/>
        </w:rPr>
        <w:t>[…]</w:t>
      </w:r>
      <w:commentRangeEnd w:id="22"/>
      <w:r w:rsidR="00390E34">
        <w:rPr>
          <w:rStyle w:val="CommentReference"/>
        </w:rPr>
        <w:commentReference w:id="22"/>
      </w:r>
      <w:r w:rsidR="00390E34">
        <w:rPr>
          <w:bCs/>
        </w:rPr>
        <w:t xml:space="preserve">. The full dataset compiled from the reviewed literature is available under </w:t>
      </w:r>
      <w:commentRangeStart w:id="23"/>
      <w:r w:rsidR="0038378F" w:rsidRPr="0038378F">
        <w:rPr>
          <w:bCs/>
        </w:rPr>
        <w:t>https://docs.google.com/spreadsheets/d/1IQIxcE-LpCL4RjPTmSA9AlcQQCC58IcnplSyOeRQoGs/edit?usp=sharing</w:t>
      </w:r>
      <w:commentRangeEnd w:id="23"/>
      <w:r w:rsidR="0038378F">
        <w:rPr>
          <w:rStyle w:val="CommentReference"/>
        </w:rPr>
        <w:commentReference w:id="23"/>
      </w:r>
    </w:p>
    <w:p w14:paraId="241C275E" w14:textId="77777777" w:rsidR="00C46B4C" w:rsidRDefault="00C46B4C" w:rsidP="0009487D">
      <w:pPr>
        <w:spacing w:line="360" w:lineRule="auto"/>
        <w:jc w:val="both"/>
        <w:rPr>
          <w:b/>
          <w:color w:val="E69138"/>
        </w:rPr>
      </w:pPr>
    </w:p>
    <w:p w14:paraId="41B6E730" w14:textId="765FC5F8" w:rsidR="005D2B88" w:rsidRDefault="00000000" w:rsidP="0009487D">
      <w:pPr>
        <w:spacing w:line="360" w:lineRule="auto"/>
        <w:jc w:val="both"/>
      </w:pPr>
      <w:bookmarkStart w:id="24" w:name="_s64qlpo10p7l" w:colFirst="0" w:colLast="0"/>
      <w:bookmarkEnd w:id="24"/>
      <w:r w:rsidRPr="0009487D">
        <w:rPr>
          <w:b/>
          <w:bCs/>
        </w:rPr>
        <w:t xml:space="preserve">Author Contributions </w:t>
      </w:r>
    </w:p>
    <w:p w14:paraId="5CE27863" w14:textId="2604E1F8" w:rsidR="00485F2F" w:rsidRPr="00180355" w:rsidRDefault="005D2B88" w:rsidP="0009487D">
      <w:pPr>
        <w:spacing w:line="360" w:lineRule="auto"/>
        <w:jc w:val="both"/>
      </w:pPr>
      <w:r>
        <w:t xml:space="preserve">AB and DB led the conceptualization, </w:t>
      </w:r>
      <w:r w:rsidR="00EC1716">
        <w:t xml:space="preserve">coordination and </w:t>
      </w:r>
      <w:r>
        <w:t xml:space="preserve">data analysis </w:t>
      </w:r>
      <w:r w:rsidR="00EC1716">
        <w:t>of this project as well as the</w:t>
      </w:r>
      <w:r>
        <w:t xml:space="preserve"> writing of the manuscript. </w:t>
      </w:r>
      <w:r w:rsidR="00517AF3">
        <w:t xml:space="preserve">In addition, </w:t>
      </w:r>
      <w:r>
        <w:t xml:space="preserve">SH, DG, DOS, CL, ER and AR </w:t>
      </w:r>
      <w:r w:rsidR="001F77A1">
        <w:t xml:space="preserve">contributed to the </w:t>
      </w:r>
      <w:r w:rsidR="00CC400D">
        <w:t>development</w:t>
      </w:r>
      <w:r w:rsidR="001F77A1">
        <w:t xml:space="preserve"> </w:t>
      </w:r>
      <w:r w:rsidR="00603FC0">
        <w:t xml:space="preserve">of the conceptual models </w:t>
      </w:r>
      <w:r w:rsidR="00180355">
        <w:t xml:space="preserve">and data analysis. </w:t>
      </w:r>
      <w:r w:rsidR="001A0E2C" w:rsidRPr="001A0E2C">
        <w:t>All authors participated in the development of the study concept, reviewed the selected krill literature, provided feedback on the study design and analysis at intermediate stages, and contributed to the writing.</w:t>
      </w:r>
    </w:p>
    <w:p w14:paraId="239DE80B" w14:textId="25ED4A07" w:rsidR="003E62A3" w:rsidRPr="0009487D" w:rsidRDefault="003E62A3" w:rsidP="0009487D">
      <w:pPr>
        <w:jc w:val="both"/>
      </w:pPr>
      <w:bookmarkStart w:id="25" w:name="_sqh3sitnx74g" w:colFirst="0" w:colLast="0"/>
      <w:bookmarkEnd w:id="25"/>
    </w:p>
    <w:p w14:paraId="2DE2611B" w14:textId="245DADE7" w:rsidR="00485F2F" w:rsidRDefault="00000000" w:rsidP="0009487D">
      <w:pPr>
        <w:jc w:val="both"/>
        <w:rPr>
          <w:b/>
          <w:bCs/>
        </w:rPr>
      </w:pPr>
      <w:r w:rsidRPr="0009487D">
        <w:rPr>
          <w:b/>
          <w:bCs/>
        </w:rPr>
        <w:t xml:space="preserve">Funding </w:t>
      </w:r>
    </w:p>
    <w:p w14:paraId="5E7D4191" w14:textId="5823D6C5" w:rsidR="00485F2F" w:rsidRPr="00485F2F" w:rsidRDefault="00485F2F" w:rsidP="0009487D">
      <w:pPr>
        <w:jc w:val="both"/>
      </w:pPr>
      <w:r>
        <w:t xml:space="preserve">DB </w:t>
      </w:r>
      <w:r w:rsidR="00777383">
        <w:t>received</w:t>
      </w:r>
      <w:r>
        <w:t xml:space="preserve"> fund</w:t>
      </w:r>
      <w:r w:rsidR="00777383">
        <w:t xml:space="preserve">ing from </w:t>
      </w:r>
      <w:r w:rsidR="00F33891">
        <w:t xml:space="preserve">the German Research Foundation (DFG, </w:t>
      </w:r>
      <w:r w:rsidR="006D1876">
        <w:t>grant</w:t>
      </w:r>
      <w:r w:rsidR="00F33891">
        <w:t xml:space="preserve"> number </w:t>
      </w:r>
      <w:r w:rsidR="006D1876" w:rsidRPr="006D1876">
        <w:t>411096565</w:t>
      </w:r>
      <w:r w:rsidR="006D1876">
        <w:t>).</w:t>
      </w:r>
    </w:p>
    <w:p w14:paraId="7709C402" w14:textId="77777777" w:rsidR="00474087" w:rsidRPr="0009487D" w:rsidRDefault="00474087" w:rsidP="0009487D">
      <w:pPr>
        <w:jc w:val="both"/>
        <w:rPr>
          <w:b/>
          <w:bCs/>
        </w:rPr>
      </w:pPr>
      <w:bookmarkStart w:id="26" w:name="_svwqxnteyyi1" w:colFirst="0" w:colLast="0"/>
      <w:bookmarkEnd w:id="26"/>
    </w:p>
    <w:p w14:paraId="3AB6A68A" w14:textId="73494B17" w:rsidR="00A84B78" w:rsidRDefault="00000000" w:rsidP="0009487D">
      <w:pPr>
        <w:jc w:val="both"/>
        <w:rPr>
          <w:b/>
          <w:bCs/>
          <w:sz w:val="32"/>
          <w:szCs w:val="32"/>
        </w:rPr>
      </w:pPr>
      <w:r w:rsidRPr="0009487D">
        <w:rPr>
          <w:b/>
          <w:bCs/>
        </w:rPr>
        <w:t>Conflict of Interest</w:t>
      </w:r>
    </w:p>
    <w:p w14:paraId="649B3283" w14:textId="2EE2D4A4" w:rsidR="00A84B78" w:rsidRPr="0009487D" w:rsidRDefault="00A84B78" w:rsidP="0009487D">
      <w:pPr>
        <w:jc w:val="both"/>
      </w:pPr>
      <w:r w:rsidRPr="0009487D">
        <w:t>The authors declare no conflict of interest</w:t>
      </w:r>
    </w:p>
    <w:p w14:paraId="7A722C4F" w14:textId="77777777" w:rsidR="00474087" w:rsidRPr="0009487D" w:rsidRDefault="00474087" w:rsidP="0009487D">
      <w:pPr>
        <w:jc w:val="both"/>
        <w:rPr>
          <w:b/>
          <w:bCs/>
          <w:sz w:val="28"/>
          <w:szCs w:val="28"/>
        </w:rPr>
      </w:pPr>
      <w:bookmarkStart w:id="27" w:name="_q4ot7tonit2n" w:colFirst="0" w:colLast="0"/>
      <w:bookmarkEnd w:id="27"/>
    </w:p>
    <w:p w14:paraId="0797C901" w14:textId="091D2F8C" w:rsidR="008C2A26" w:rsidRPr="0009487D" w:rsidRDefault="00000000" w:rsidP="0009487D">
      <w:pPr>
        <w:jc w:val="both"/>
      </w:pPr>
      <w:r w:rsidRPr="0009487D">
        <w:rPr>
          <w:b/>
          <w:bCs/>
        </w:rPr>
        <w:t>Acknowledgments</w:t>
      </w:r>
      <w:r w:rsidRPr="0009487D">
        <w:t xml:space="preserve"> </w:t>
      </w:r>
    </w:p>
    <w:p w14:paraId="576E5F5D" w14:textId="77777777" w:rsidR="00C46B4C" w:rsidRDefault="00C46B4C">
      <w:pPr>
        <w:spacing w:line="360" w:lineRule="auto"/>
        <w:jc w:val="both"/>
      </w:pPr>
    </w:p>
    <w:p w14:paraId="47DFF9C0" w14:textId="6F00E57C" w:rsidR="003616FE" w:rsidRDefault="008C2A26" w:rsidP="003616FE">
      <w:pPr>
        <w:spacing w:line="360" w:lineRule="auto"/>
        <w:jc w:val="both"/>
        <w:rPr>
          <w:b/>
        </w:rPr>
      </w:pPr>
      <w:r w:rsidRPr="008C2A26">
        <w:rPr>
          <w:b/>
        </w:rPr>
        <w:t>References</w:t>
      </w:r>
    </w:p>
    <w:p w14:paraId="6EB433AA" w14:textId="0827C541" w:rsidR="008C2A26" w:rsidRDefault="003616FE" w:rsidP="0009487D">
      <w:pPr>
        <w:widowControl w:val="0"/>
        <w:pBdr>
          <w:top w:val="nil"/>
          <w:left w:val="nil"/>
          <w:bottom w:val="nil"/>
          <w:right w:val="nil"/>
          <w:between w:val="nil"/>
        </w:pBdr>
        <w:spacing w:line="360" w:lineRule="auto"/>
        <w:ind w:left="720" w:hanging="720"/>
        <w:jc w:val="both"/>
      </w:pPr>
      <w:hyperlink r:id="rId45">
        <w:r>
          <w:t xml:space="preserve">Atkinson, Angus, Rachael S. Shreeve, Andrew G. Hirst, Peter Rothery, Geraint A. Tarling, David W. Pond, Rebecca E. Korb, Eugene J. Murphy, and Jonathon L. Watkins. 2006. “Natural Growth Rates in Antarctic Krill (Euphausia Superba): II. Predictive Models Based on Food, Temperature, Body Length, Sex, and Maturity Stage.” </w:t>
        </w:r>
      </w:hyperlink>
      <w:hyperlink r:id="rId46">
        <w:r>
          <w:rPr>
            <w:i/>
          </w:rPr>
          <w:t>Limnology and Oceanography</w:t>
        </w:r>
      </w:hyperlink>
      <w:hyperlink r:id="rId47">
        <w:r>
          <w:t xml:space="preserve"> 51 (2): 973–87. </w:t>
        </w:r>
      </w:hyperlink>
      <w:hyperlink r:id="rId48">
        <w:r>
          <w:rPr>
            <w:color w:val="1155CC"/>
            <w:u w:val="single"/>
          </w:rPr>
          <w:t>https://doi.org/10.4319/lo.2006.51.2.0973</w:t>
        </w:r>
      </w:hyperlink>
      <w:hyperlink r:id="rId49">
        <w:r>
          <w:t>.</w:t>
        </w:r>
      </w:hyperlink>
    </w:p>
    <w:p w14:paraId="46CFED5F" w14:textId="77777777" w:rsidR="008C2A26" w:rsidRPr="008C2A26" w:rsidRDefault="008C2A26" w:rsidP="0009487D">
      <w:pPr>
        <w:pStyle w:val="Bibliography"/>
        <w:spacing w:line="360" w:lineRule="auto"/>
      </w:pPr>
      <w:r>
        <w:fldChar w:fldCharType="begin"/>
      </w:r>
      <w:r>
        <w:instrText xml:space="preserve"> ADDIN ZOTERO_BIBL {"uncited":[],"omitted":[],"custom":[]} CSL_BIBLIOGRAPHY </w:instrText>
      </w:r>
      <w:r>
        <w:fldChar w:fldCharType="separate"/>
      </w:r>
      <w:r w:rsidRPr="008C2A26">
        <w:t xml:space="preserve">Bahlburg, Dominik, Bettina Meyer, and Uta Berger. 2021. “The Impact of Seasonal Regulation of Metabolism on the Life History of Antarctic Krill.” </w:t>
      </w:r>
      <w:r w:rsidRPr="008C2A26">
        <w:rPr>
          <w:i/>
          <w:iCs/>
        </w:rPr>
        <w:t>Ecological Modelling</w:t>
      </w:r>
      <w:r w:rsidRPr="008C2A26">
        <w:t xml:space="preserve"> 442 (January). https://doi.org/10.1016/j.ecolmodel.2021.109427.</w:t>
      </w:r>
    </w:p>
    <w:p w14:paraId="31D23D97" w14:textId="77777777" w:rsidR="008C2A26" w:rsidRPr="008C2A26" w:rsidRDefault="008C2A26" w:rsidP="0009487D">
      <w:pPr>
        <w:pStyle w:val="Bibliography"/>
        <w:spacing w:line="360" w:lineRule="auto"/>
      </w:pPr>
      <w:r w:rsidRPr="008C2A26">
        <w:t xml:space="preserve">Bahlburg, Dominik, Sally Thorpe, Bettina Meyer, Uta Berger, and Eugene Murphy. 2023. “Intercomparison of Growth Models for Antarctic Krill ( </w:t>
      </w:r>
      <w:r w:rsidRPr="008C2A26">
        <w:rPr>
          <w:i/>
          <w:iCs/>
        </w:rPr>
        <w:t>Euphausia Superba</w:t>
      </w:r>
      <w:r w:rsidRPr="008C2A26">
        <w:t xml:space="preserve"> ): Towards a Generalised Understanding.” Preprint. Ecology. https://doi.org/10.1101/2023.05.09.540012.</w:t>
      </w:r>
    </w:p>
    <w:p w14:paraId="699188CB" w14:textId="77777777" w:rsidR="008C2A26" w:rsidRPr="008C2A26" w:rsidRDefault="008C2A26" w:rsidP="0009487D">
      <w:pPr>
        <w:pStyle w:val="Bibliography"/>
        <w:spacing w:line="360" w:lineRule="auto"/>
      </w:pPr>
      <w:r w:rsidRPr="008C2A26">
        <w:lastRenderedPageBreak/>
        <w:t xml:space="preserve">Bernard, Kim S., Kirsten B. Steinke, and Julia M. Fontana. 2022. “Winter Condition, Physiology, and Growth Potential of Juvenile Antarctic Krill.” </w:t>
      </w:r>
      <w:r w:rsidRPr="008C2A26">
        <w:rPr>
          <w:i/>
          <w:iCs/>
        </w:rPr>
        <w:t>Frontiers in Marine Science</w:t>
      </w:r>
      <w:r w:rsidRPr="008C2A26">
        <w:t xml:space="preserve"> 9. https://www.frontiersin.org/articles/10.3389/fmars.2022.990853.</w:t>
      </w:r>
    </w:p>
    <w:p w14:paraId="0E6D0A7B" w14:textId="77777777" w:rsidR="003616FE" w:rsidRDefault="008C2A26" w:rsidP="003616FE">
      <w:pPr>
        <w:widowControl w:val="0"/>
        <w:pBdr>
          <w:top w:val="nil"/>
          <w:left w:val="nil"/>
          <w:bottom w:val="nil"/>
          <w:right w:val="nil"/>
          <w:between w:val="nil"/>
        </w:pBdr>
        <w:spacing w:line="360" w:lineRule="auto"/>
        <w:ind w:left="720" w:hanging="720"/>
        <w:jc w:val="both"/>
      </w:pPr>
      <w:r w:rsidRPr="008C2A26">
        <w:t xml:space="preserve">Biscontin, Alberto, Thomas Wallach, Gabriele Sales, Astrid Grudziecki, Leonard Janke, Elena Sartori, Cristiano Bertolucci, et al. 2017. “Functional Characterization of the Circadian Clock in the Antarctic Krill, Euphausia Superba.” </w:t>
      </w:r>
      <w:r w:rsidRPr="008C2A26">
        <w:rPr>
          <w:i/>
          <w:iCs/>
        </w:rPr>
        <w:t>Scientific Reports</w:t>
      </w:r>
      <w:r w:rsidRPr="008C2A26">
        <w:t xml:space="preserve"> 7 (1): 17742. https://doi.org/10.1038/s41598-017-18009-2.</w:t>
      </w:r>
    </w:p>
    <w:p w14:paraId="0837BBEC" w14:textId="77777777" w:rsidR="003616FE" w:rsidRDefault="003616FE" w:rsidP="003616FE">
      <w:pPr>
        <w:widowControl w:val="0"/>
        <w:pBdr>
          <w:top w:val="nil"/>
          <w:left w:val="nil"/>
          <w:bottom w:val="nil"/>
          <w:right w:val="nil"/>
          <w:between w:val="nil"/>
        </w:pBdr>
        <w:spacing w:line="360" w:lineRule="auto"/>
        <w:ind w:left="720" w:hanging="720"/>
        <w:jc w:val="both"/>
      </w:pPr>
      <w:hyperlink r:id="rId50">
        <w:r>
          <w:t xml:space="preserve">Cavan, E. L., A. Belcher, A. Atkinson, S. L. Hill, S. Kawaguchi, S. McCormack, B. Meyer, et al. 2019. “The Importance of Antarctic Krill in Biogeochemical Cycles.” </w:t>
        </w:r>
      </w:hyperlink>
      <w:hyperlink r:id="rId51">
        <w:r>
          <w:rPr>
            <w:i/>
          </w:rPr>
          <w:t>Nature Communications</w:t>
        </w:r>
      </w:hyperlink>
      <w:hyperlink r:id="rId52">
        <w:r>
          <w:t xml:space="preserve"> 10 (1): 4742. </w:t>
        </w:r>
      </w:hyperlink>
      <w:hyperlink r:id="rId53">
        <w:r>
          <w:rPr>
            <w:color w:val="1155CC"/>
            <w:u w:val="single"/>
          </w:rPr>
          <w:t>https://doi.org/10.1038/s41467-019-12668-7</w:t>
        </w:r>
      </w:hyperlink>
      <w:hyperlink r:id="rId54">
        <w:r>
          <w:t>.</w:t>
        </w:r>
      </w:hyperlink>
    </w:p>
    <w:p w14:paraId="0F39C3C4" w14:textId="5D30F8CA" w:rsidR="008C2A26" w:rsidRPr="008C2A26" w:rsidRDefault="008C2A26" w:rsidP="0009487D">
      <w:pPr>
        <w:pStyle w:val="Bibliography"/>
        <w:spacing w:line="360" w:lineRule="auto"/>
      </w:pPr>
    </w:p>
    <w:p w14:paraId="3617FEE2" w14:textId="77777777" w:rsidR="008C2A26" w:rsidRPr="008C2A26" w:rsidRDefault="008C2A26" w:rsidP="0009487D">
      <w:pPr>
        <w:pStyle w:val="Bibliography"/>
        <w:spacing w:line="360" w:lineRule="auto"/>
      </w:pPr>
      <w:r w:rsidRPr="008C2A26">
        <w:t xml:space="preserve">Conroy, John A, Christian S Reiss, Miram R Gleiber, and Deborah K Steinberg. 2020. “Linking Antarctic Krill Larval Supply and Recruitment along the Antarctic Peninsula.” </w:t>
      </w:r>
      <w:r w:rsidRPr="008C2A26">
        <w:rPr>
          <w:i/>
          <w:iCs/>
        </w:rPr>
        <w:t>Integrative and Comparative Biology</w:t>
      </w:r>
      <w:r w:rsidRPr="008C2A26">
        <w:t xml:space="preserve"> 60 (6): 1386–1400. https://doi.org/10.1093/icb/icaa111.</w:t>
      </w:r>
    </w:p>
    <w:p w14:paraId="519A0548" w14:textId="77777777" w:rsidR="008C2A26" w:rsidRDefault="008C2A26" w:rsidP="0009487D">
      <w:pPr>
        <w:pStyle w:val="Bibliography"/>
        <w:spacing w:line="360" w:lineRule="auto"/>
      </w:pPr>
      <w:r w:rsidRPr="008C2A26">
        <w:t xml:space="preserve">Constable, Andrew John, and So Kawaguchi. 2018. “Modelling Growth and Reproduction of Antarctic Krill, Euphausia Superba, Based on Temperature, Food and Resource Allocation amongst Life History Functions.” Edited by Stéphane Plourde. </w:t>
      </w:r>
      <w:r w:rsidRPr="008C2A26">
        <w:rPr>
          <w:i/>
          <w:iCs/>
        </w:rPr>
        <w:t>ICES Journal of Marine Science</w:t>
      </w:r>
      <w:r w:rsidRPr="008C2A26">
        <w:t xml:space="preserve"> 75 (2): 738–50. https://doi.org/10.1093/icesjms/fsx190.</w:t>
      </w:r>
    </w:p>
    <w:p w14:paraId="4E006E41" w14:textId="5B037ACF" w:rsidR="003616FE" w:rsidRPr="003616FE" w:rsidRDefault="003616FE" w:rsidP="0009487D">
      <w:pPr>
        <w:widowControl w:val="0"/>
        <w:pBdr>
          <w:top w:val="nil"/>
          <w:left w:val="nil"/>
          <w:bottom w:val="nil"/>
          <w:right w:val="nil"/>
          <w:between w:val="nil"/>
        </w:pBdr>
        <w:spacing w:line="360" w:lineRule="auto"/>
        <w:ind w:left="720" w:hanging="720"/>
        <w:jc w:val="both"/>
      </w:pPr>
      <w:hyperlink r:id="rId55">
        <w:r>
          <w:t xml:space="preserve">Cresswell, Katherine A., Geraint A. Tarling, Sally E. Thorpe, Michael T. Burrows, John Wiedenmann, and Marc Mangel. 2009. “Diel Vertical Migration of Antarctic Krill (Euphausia Superba) Is Flexible during Advection across the Scotia Sea.” </w:t>
        </w:r>
      </w:hyperlink>
      <w:hyperlink r:id="rId56">
        <w:r>
          <w:rPr>
            <w:i/>
          </w:rPr>
          <w:t>Journal of Plankton Research</w:t>
        </w:r>
      </w:hyperlink>
      <w:hyperlink r:id="rId57">
        <w:r>
          <w:t xml:space="preserve"> 31 (10): 1265–81. </w:t>
        </w:r>
      </w:hyperlink>
      <w:hyperlink r:id="rId58">
        <w:r>
          <w:rPr>
            <w:color w:val="1155CC"/>
            <w:u w:val="single"/>
          </w:rPr>
          <w:t>https://doi.org/10.1093/plankt/fbp062</w:t>
        </w:r>
      </w:hyperlink>
      <w:hyperlink r:id="rId59">
        <w:r>
          <w:t>.</w:t>
        </w:r>
      </w:hyperlink>
    </w:p>
    <w:p w14:paraId="1CC98B8D" w14:textId="77777777" w:rsidR="008C2A26" w:rsidRPr="008C2A26" w:rsidRDefault="008C2A26" w:rsidP="0009487D">
      <w:pPr>
        <w:pStyle w:val="Bibliography"/>
        <w:spacing w:line="360" w:lineRule="auto"/>
      </w:pPr>
      <w:r w:rsidRPr="008C2A26">
        <w:t xml:space="preserve">De La Mare, William K. 1994. “Modelling Krill Recruitment.” </w:t>
      </w:r>
      <w:r w:rsidRPr="008C2A26">
        <w:rPr>
          <w:i/>
          <w:iCs/>
        </w:rPr>
        <w:t>CCAMLR Science</w:t>
      </w:r>
      <w:r w:rsidRPr="008C2A26">
        <w:t xml:space="preserve"> 1: 49–54.</w:t>
      </w:r>
    </w:p>
    <w:p w14:paraId="7AFB6561" w14:textId="77777777" w:rsidR="008C2A26" w:rsidRDefault="008C2A26" w:rsidP="0009487D">
      <w:pPr>
        <w:pStyle w:val="Bibliography"/>
        <w:spacing w:line="360" w:lineRule="auto"/>
      </w:pPr>
      <w:r w:rsidRPr="008C2A26">
        <w:t xml:space="preserve">Fach, Ba, Ee Hofmann, and Ej Murphy. 2002. “Modeling Studies of Antarctic Krill Euphausia Superba Survival during Transport across the Scotia Sea.” </w:t>
      </w:r>
      <w:r w:rsidRPr="008C2A26">
        <w:rPr>
          <w:i/>
          <w:iCs/>
        </w:rPr>
        <w:t>Marine Ecology Progress Series</w:t>
      </w:r>
      <w:r w:rsidRPr="008C2A26">
        <w:t xml:space="preserve"> 231: 187–203. https://doi.org/10.3354/meps231187.</w:t>
      </w:r>
    </w:p>
    <w:p w14:paraId="1B5C0AB6" w14:textId="3F9DDD3A" w:rsidR="003616FE" w:rsidRDefault="003616FE" w:rsidP="003616FE">
      <w:pPr>
        <w:widowControl w:val="0"/>
        <w:pBdr>
          <w:top w:val="nil"/>
          <w:left w:val="nil"/>
          <w:bottom w:val="nil"/>
          <w:right w:val="nil"/>
          <w:between w:val="nil"/>
        </w:pBdr>
        <w:spacing w:line="360" w:lineRule="auto"/>
        <w:ind w:left="720" w:hanging="720"/>
        <w:jc w:val="both"/>
      </w:pPr>
      <w:hyperlink r:id="rId60">
        <w:r>
          <w:t xml:space="preserve">Fach, Bettina A., Bettina Meyer, Dieter Wolf-Gladrow, and Ulrich Bathmann. 2008. “Biochemically Based Modeling Study of Antarctic Krill Euphausia Superba Growth and Development.” </w:t>
        </w:r>
      </w:hyperlink>
      <w:hyperlink r:id="rId61">
        <w:r>
          <w:rPr>
            <w:i/>
          </w:rPr>
          <w:t>Marine Ecology Progress Series</w:t>
        </w:r>
      </w:hyperlink>
      <w:hyperlink r:id="rId62">
        <w:r>
          <w:t xml:space="preserve"> 360 (May): 147–61. </w:t>
        </w:r>
      </w:hyperlink>
      <w:hyperlink r:id="rId63">
        <w:r>
          <w:rPr>
            <w:color w:val="1155CC"/>
            <w:u w:val="single"/>
          </w:rPr>
          <w:t>https://doi.org/10.3354/meps07366</w:t>
        </w:r>
      </w:hyperlink>
      <w:hyperlink r:id="rId64">
        <w:r>
          <w:t>.</w:t>
        </w:r>
      </w:hyperlink>
    </w:p>
    <w:p w14:paraId="50617199" w14:textId="3B7AEFFB" w:rsidR="003616FE" w:rsidRDefault="003616FE" w:rsidP="003616FE">
      <w:pPr>
        <w:widowControl w:val="0"/>
        <w:pBdr>
          <w:top w:val="nil"/>
          <w:left w:val="nil"/>
          <w:bottom w:val="nil"/>
          <w:right w:val="nil"/>
          <w:between w:val="nil"/>
        </w:pBdr>
        <w:spacing w:line="360" w:lineRule="auto"/>
        <w:ind w:left="720" w:hanging="720"/>
        <w:jc w:val="both"/>
      </w:pPr>
      <w:r>
        <w:t xml:space="preserve">Flores, H. </w:t>
      </w:r>
      <w:r>
        <w:rPr>
          <w:i/>
        </w:rPr>
        <w:t>et al.</w:t>
      </w:r>
      <w:r>
        <w:t xml:space="preserve"> (2012) ‘Impact of climate change on Antarctic krill’, </w:t>
      </w:r>
      <w:r>
        <w:rPr>
          <w:i/>
        </w:rPr>
        <w:t>Marine Ecology Progress Series</w:t>
      </w:r>
      <w:r>
        <w:t>, 458, pp. 1–19. doi: 10.3354/meps09831.</w:t>
      </w:r>
    </w:p>
    <w:p w14:paraId="6D785DFB" w14:textId="0B6A7E2E" w:rsidR="003616FE" w:rsidRPr="003616FE" w:rsidRDefault="003616FE" w:rsidP="0009487D">
      <w:pPr>
        <w:widowControl w:val="0"/>
        <w:pBdr>
          <w:top w:val="nil"/>
          <w:left w:val="nil"/>
          <w:bottom w:val="nil"/>
          <w:right w:val="nil"/>
          <w:between w:val="nil"/>
        </w:pBdr>
        <w:spacing w:line="360" w:lineRule="auto"/>
        <w:ind w:left="720" w:hanging="720"/>
        <w:jc w:val="both"/>
      </w:pPr>
      <w:hyperlink r:id="rId65">
        <w:r>
          <w:t xml:space="preserve">Green, David B., Sophie Bestley, Stuart P. Corney, Rowan Trebilco, Patrick Lehodey, and Mark A. Hindell. 2021. “Modeling Antarctic Krill Circumpolar Spawning Habitat Quality to Identify Regions With Potential to Support High Larval Production.” </w:t>
        </w:r>
      </w:hyperlink>
      <w:hyperlink r:id="rId66">
        <w:r>
          <w:rPr>
            <w:i/>
          </w:rPr>
          <w:t>Geophysical Research Letters</w:t>
        </w:r>
      </w:hyperlink>
      <w:hyperlink r:id="rId67">
        <w:r>
          <w:t xml:space="preserve"> 48 (12): e2020GL091206. </w:t>
        </w:r>
      </w:hyperlink>
      <w:hyperlink r:id="rId68">
        <w:r>
          <w:rPr>
            <w:color w:val="1155CC"/>
            <w:u w:val="single"/>
          </w:rPr>
          <w:t>https://doi.org/10.1029/2020GL091206</w:t>
        </w:r>
      </w:hyperlink>
      <w:hyperlink r:id="rId69">
        <w:r>
          <w:t>.</w:t>
        </w:r>
      </w:hyperlink>
    </w:p>
    <w:p w14:paraId="196D2D2E" w14:textId="77777777" w:rsidR="008C2A26" w:rsidRDefault="008C2A26" w:rsidP="0009487D">
      <w:pPr>
        <w:pStyle w:val="Bibliography"/>
        <w:spacing w:line="360" w:lineRule="auto"/>
      </w:pPr>
      <w:r w:rsidRPr="008C2A26">
        <w:lastRenderedPageBreak/>
        <w:t xml:space="preserve">Groeneveld, Jürgen, Karin Johst, So Kawaguchi, Bettina Meyer, Mathias Teschke, and Volker Grimm. 2015. “How Biological Clocks and Changing Environmental Conditions Determine Local Population Growth and Species Distribution in Antarctic Krill (Euphausia Superba): A Conceptual Model.” </w:t>
      </w:r>
      <w:r w:rsidRPr="008C2A26">
        <w:rPr>
          <w:i/>
          <w:iCs/>
        </w:rPr>
        <w:t>Ecological Modelling</w:t>
      </w:r>
      <w:r w:rsidRPr="008C2A26">
        <w:t xml:space="preserve"> 303 (May): 78–86. https://doi.org/10.1016/j.ecolmodel.2015.02.009.</w:t>
      </w:r>
    </w:p>
    <w:p w14:paraId="0C4A9EB0" w14:textId="4E5706C6" w:rsidR="003616FE" w:rsidRPr="003616FE" w:rsidRDefault="003616FE" w:rsidP="0009487D">
      <w:pPr>
        <w:widowControl w:val="0"/>
        <w:pBdr>
          <w:top w:val="nil"/>
          <w:left w:val="nil"/>
          <w:bottom w:val="nil"/>
          <w:right w:val="nil"/>
          <w:between w:val="nil"/>
        </w:pBdr>
        <w:spacing w:line="360" w:lineRule="auto"/>
        <w:ind w:left="720" w:hanging="720"/>
        <w:jc w:val="both"/>
      </w:pPr>
      <w:hyperlink r:id="rId70">
        <w:r>
          <w:t xml:space="preserve">Hill, Simeon L., Tony Phillips, and Angus Atkinson. 2013. “Potential Climate Change Effects on the Habitat of Antarctic Krill in the Weddell Quadrant of the Southern Ocean.” </w:t>
        </w:r>
      </w:hyperlink>
      <w:hyperlink r:id="rId71">
        <w:r>
          <w:rPr>
            <w:i/>
          </w:rPr>
          <w:t>PLOS ONE</w:t>
        </w:r>
      </w:hyperlink>
      <w:hyperlink r:id="rId72">
        <w:r>
          <w:t xml:space="preserve"> 8 (8): e72246. </w:t>
        </w:r>
      </w:hyperlink>
      <w:hyperlink r:id="rId73">
        <w:r>
          <w:rPr>
            <w:color w:val="1155CC"/>
            <w:u w:val="single"/>
          </w:rPr>
          <w:t>https://doi.org/10.1371/journal.pone.0072246</w:t>
        </w:r>
      </w:hyperlink>
      <w:hyperlink r:id="rId74">
        <w:r>
          <w:t>.</w:t>
        </w:r>
      </w:hyperlink>
    </w:p>
    <w:p w14:paraId="0C6B099E" w14:textId="77777777" w:rsidR="008C2A26" w:rsidRPr="008C2A26" w:rsidRDefault="008C2A26" w:rsidP="0009487D">
      <w:pPr>
        <w:pStyle w:val="Bibliography"/>
        <w:spacing w:line="360" w:lineRule="auto"/>
      </w:pPr>
      <w:r w:rsidRPr="008C2A26">
        <w:t xml:space="preserve">Hofmann, Ee, and Cm Lascara. 2000. “Modeling the Growth Dynamics of Antarctic Krill Euphausia Superba.” </w:t>
      </w:r>
      <w:r w:rsidRPr="008C2A26">
        <w:rPr>
          <w:i/>
          <w:iCs/>
        </w:rPr>
        <w:t>Marine Ecology Progress Series</w:t>
      </w:r>
      <w:r w:rsidRPr="008C2A26">
        <w:t xml:space="preserve"> 194: 219–31. https://doi.org/10.3354/meps194219.</w:t>
      </w:r>
    </w:p>
    <w:p w14:paraId="015CA5F4" w14:textId="77777777" w:rsidR="008C2A26" w:rsidRPr="008C2A26" w:rsidRDefault="008C2A26" w:rsidP="0009487D">
      <w:pPr>
        <w:pStyle w:val="Bibliography"/>
        <w:spacing w:line="360" w:lineRule="auto"/>
      </w:pPr>
      <w:r w:rsidRPr="008C2A26">
        <w:t xml:space="preserve">Hofmann, Eileen E., Jorge E. Capella, Robin M. Ross, and Langdon B. Quetin. 1992. “Models of the Early Life History of Euphausia Superba—Part I. Time and Temperature Dependence during the Descent-Ascent Cycle.” </w:t>
      </w:r>
      <w:r w:rsidRPr="008C2A26">
        <w:rPr>
          <w:i/>
          <w:iCs/>
        </w:rPr>
        <w:t>Deep Sea Research Part A. Oceanographic Research Papers</w:t>
      </w:r>
      <w:r w:rsidRPr="008C2A26">
        <w:t xml:space="preserve"> 39 (7): 1177–1200. https://doi.org/10.1016/0198-0149(92)90063-Y.</w:t>
      </w:r>
    </w:p>
    <w:p w14:paraId="5A5733EB" w14:textId="77777777" w:rsidR="008C2A26" w:rsidRPr="008C2A26" w:rsidRDefault="008C2A26" w:rsidP="0009487D">
      <w:pPr>
        <w:pStyle w:val="Bibliography"/>
        <w:spacing w:line="360" w:lineRule="auto"/>
      </w:pPr>
      <w:r w:rsidRPr="0009487D">
        <w:rPr>
          <w:lang w:val="de-DE"/>
        </w:rPr>
        <w:t xml:space="preserve">Hofmann, Eileen E, and Yusuf Sinan Hüsrevoğlu. </w:t>
      </w:r>
      <w:r w:rsidRPr="008C2A26">
        <w:t xml:space="preserve">2003. “A Circumpolar Modeling Study of Habitat Control of Antarctic Krill (Euphausia Superba) Reproductive Success.” </w:t>
      </w:r>
      <w:r w:rsidRPr="008C2A26">
        <w:rPr>
          <w:i/>
          <w:iCs/>
        </w:rPr>
        <w:t>Deep Sea Research Part II: Topical Studies in Oceanography</w:t>
      </w:r>
      <w:r w:rsidRPr="008C2A26">
        <w:t>, The US JGOFS Synthesis and Modeling Project: Phase II, 50 (22): 3121–42. https://doi.org/10.1016/j.dsr2.2003.07.012.</w:t>
      </w:r>
    </w:p>
    <w:p w14:paraId="5E6F93A4" w14:textId="77777777" w:rsidR="008C2A26" w:rsidRDefault="008C2A26" w:rsidP="0009487D">
      <w:pPr>
        <w:pStyle w:val="Bibliography"/>
        <w:spacing w:line="360" w:lineRule="auto"/>
      </w:pPr>
      <w:r w:rsidRPr="0009487D">
        <w:rPr>
          <w:lang w:val="de-DE"/>
        </w:rPr>
        <w:t xml:space="preserve">Jager, T, and E Ravagnan. </w:t>
      </w:r>
      <w:r w:rsidRPr="008C2A26">
        <w:t xml:space="preserve">2015. “Parameterising a Generic Model for the Dynamic Energy Budget of Antarctic Krill Euphausia Superba.” </w:t>
      </w:r>
      <w:r w:rsidRPr="008C2A26">
        <w:rPr>
          <w:i/>
          <w:iCs/>
        </w:rPr>
        <w:t>Marine Ecology Progress Series</w:t>
      </w:r>
      <w:r w:rsidRPr="008C2A26">
        <w:t xml:space="preserve"> 519 (January): 115–28. https://doi.org/10.3354/meps11098.</w:t>
      </w:r>
    </w:p>
    <w:p w14:paraId="3105428A" w14:textId="0D380445" w:rsidR="003616FE" w:rsidRPr="003616FE" w:rsidRDefault="003616FE" w:rsidP="0009487D">
      <w:pPr>
        <w:widowControl w:val="0"/>
        <w:pBdr>
          <w:top w:val="nil"/>
          <w:left w:val="nil"/>
          <w:bottom w:val="nil"/>
          <w:right w:val="nil"/>
          <w:between w:val="nil"/>
        </w:pBdr>
        <w:spacing w:line="360" w:lineRule="auto"/>
        <w:ind w:left="720" w:hanging="720"/>
        <w:jc w:val="both"/>
      </w:pPr>
      <w:r>
        <w:t xml:space="preserve">Johnston, N. M. </w:t>
      </w:r>
      <w:r>
        <w:rPr>
          <w:i/>
        </w:rPr>
        <w:t>et al.</w:t>
      </w:r>
      <w:r>
        <w:t xml:space="preserve"> (2022) ‘Status, change and futures of zooplankton in the Southern Ocean’, </w:t>
      </w:r>
      <w:r>
        <w:rPr>
          <w:i/>
        </w:rPr>
        <w:t>Frontiers in Marine Science</w:t>
      </w:r>
      <w:r>
        <w:t>, 9(June). doi: 10.3389/fevo.2021.624692.</w:t>
      </w:r>
    </w:p>
    <w:p w14:paraId="797FD4A4" w14:textId="77777777" w:rsidR="008C2A26" w:rsidRPr="008C2A26" w:rsidRDefault="008C2A26" w:rsidP="0009487D">
      <w:pPr>
        <w:pStyle w:val="Bibliography"/>
        <w:spacing w:line="360" w:lineRule="auto"/>
      </w:pPr>
      <w:r w:rsidRPr="008C2A26">
        <w:t xml:space="preserve">Kawaguchi, S, Sg Candy, R King, M Naganobu, and S Nicol. 2006. “Modelling Growth of Antarctic Krill. I. Growth Trends with Sex, Length, Season, and Region.” </w:t>
      </w:r>
      <w:r w:rsidRPr="008C2A26">
        <w:rPr>
          <w:i/>
          <w:iCs/>
        </w:rPr>
        <w:t>Marine Ecology Progress Series</w:t>
      </w:r>
      <w:r w:rsidRPr="008C2A26">
        <w:t xml:space="preserve"> 306 (January): 1–15. https://doi.org/10.3354/meps306001.</w:t>
      </w:r>
    </w:p>
    <w:p w14:paraId="380D7E28" w14:textId="77777777" w:rsidR="008C2A26" w:rsidRPr="008C2A26" w:rsidRDefault="008C2A26" w:rsidP="0009487D">
      <w:pPr>
        <w:pStyle w:val="Bibliography"/>
        <w:spacing w:line="360" w:lineRule="auto"/>
      </w:pPr>
      <w:r w:rsidRPr="008C2A26">
        <w:t xml:space="preserve">Kawaguchi, So. 2016. “Reproduction and Larval Development in Antarctic Krill (Euphausia Superba).” In </w:t>
      </w:r>
      <w:r w:rsidRPr="008C2A26">
        <w:rPr>
          <w:i/>
          <w:iCs/>
        </w:rPr>
        <w:t>Biology and Ecology of Antarctic Krill</w:t>
      </w:r>
      <w:r w:rsidRPr="008C2A26">
        <w:t>, edited by Volker Siegel, 225–46. Advances in Polar Ecology. Cham: Springer International Publishing. https://doi.org/10.1007/978-3-319-29279-3_6.</w:t>
      </w:r>
    </w:p>
    <w:p w14:paraId="78AD91A1" w14:textId="77777777" w:rsidR="008C2A26" w:rsidRDefault="008C2A26" w:rsidP="0009487D">
      <w:pPr>
        <w:pStyle w:val="Bibliography"/>
        <w:spacing w:line="360" w:lineRule="auto"/>
      </w:pPr>
      <w:r w:rsidRPr="008C2A26">
        <w:t xml:space="preserve">Kawaguchi, So, Toshihiro Yoshida, Luke Finley, Paul Cramp, and Stephen Nicol. 2007. “The Krill Maturity Cycle: A Conceptual Model of the Seasonal Cycle in Antarctic Krill.” </w:t>
      </w:r>
      <w:r w:rsidRPr="008C2A26">
        <w:rPr>
          <w:i/>
          <w:iCs/>
        </w:rPr>
        <w:t>Polar Biology</w:t>
      </w:r>
      <w:r w:rsidRPr="008C2A26">
        <w:t xml:space="preserve"> 30 (6): 689–98. https://doi.org/10.1007/s00300-006-0226-2.</w:t>
      </w:r>
    </w:p>
    <w:p w14:paraId="78041369" w14:textId="35A0ACD2" w:rsidR="003616FE" w:rsidRDefault="003616FE" w:rsidP="003616FE">
      <w:pPr>
        <w:widowControl w:val="0"/>
        <w:pBdr>
          <w:top w:val="nil"/>
          <w:left w:val="nil"/>
          <w:bottom w:val="nil"/>
          <w:right w:val="nil"/>
          <w:between w:val="nil"/>
        </w:pBdr>
        <w:spacing w:line="360" w:lineRule="auto"/>
        <w:ind w:left="720" w:hanging="720"/>
        <w:jc w:val="both"/>
      </w:pPr>
      <w:hyperlink r:id="rId75">
        <w:r>
          <w:t xml:space="preserve">Kawaguchi, So, Bettina Meyer, Jack Conroy, Haiting Zhang, and Emilce Florencia Rombolá. </w:t>
        </w:r>
        <w:r>
          <w:lastRenderedPageBreak/>
          <w:t xml:space="preserve">2022. “Antarctic Krill and Its Fishery: Current Status and Challenges.” </w:t>
        </w:r>
      </w:hyperlink>
      <w:hyperlink r:id="rId76">
        <w:r>
          <w:rPr>
            <w:color w:val="1155CC"/>
            <w:u w:val="single"/>
          </w:rPr>
          <w:t>https://doi.org/10.48361/B1VP-MT19</w:t>
        </w:r>
      </w:hyperlink>
      <w:hyperlink r:id="rId77">
        <w:r>
          <w:t>.</w:t>
        </w:r>
      </w:hyperlink>
    </w:p>
    <w:p w14:paraId="2DC9C76A" w14:textId="11B60A14" w:rsidR="003616FE" w:rsidRPr="003616FE" w:rsidRDefault="003616FE" w:rsidP="0009487D">
      <w:pPr>
        <w:widowControl w:val="0"/>
        <w:pBdr>
          <w:top w:val="nil"/>
          <w:left w:val="nil"/>
          <w:bottom w:val="nil"/>
          <w:right w:val="nil"/>
          <w:between w:val="nil"/>
        </w:pBdr>
        <w:spacing w:line="360" w:lineRule="auto"/>
        <w:ind w:left="720" w:hanging="720"/>
        <w:jc w:val="both"/>
      </w:pPr>
      <w:hyperlink r:id="rId78">
        <w:r>
          <w:t xml:space="preserve">Lehette, Pascal, Antonio Tovar-Sánchez, Carlos M. Duarte, and Santiago Hernández-León. 2012. “Krill Excretion and Its Effect on Primary Production.” </w:t>
        </w:r>
      </w:hyperlink>
      <w:hyperlink r:id="rId79">
        <w:r>
          <w:rPr>
            <w:i/>
          </w:rPr>
          <w:t>Marine Ecology Progress Series</w:t>
        </w:r>
      </w:hyperlink>
      <w:hyperlink r:id="rId80">
        <w:r>
          <w:t xml:space="preserve"> 459 (July): 29–38. </w:t>
        </w:r>
      </w:hyperlink>
      <w:hyperlink r:id="rId81">
        <w:r>
          <w:rPr>
            <w:color w:val="1155CC"/>
            <w:u w:val="single"/>
          </w:rPr>
          <w:t>https://doi.org/10.3354/meps09746</w:t>
        </w:r>
      </w:hyperlink>
      <w:hyperlink r:id="rId82">
        <w:r>
          <w:t>.</w:t>
        </w:r>
      </w:hyperlink>
    </w:p>
    <w:p w14:paraId="35B8CA2B" w14:textId="77777777" w:rsidR="008C2A26" w:rsidRDefault="008C2A26" w:rsidP="0009487D">
      <w:pPr>
        <w:pStyle w:val="Bibliography"/>
        <w:spacing w:line="360" w:lineRule="auto"/>
      </w:pPr>
      <w:r w:rsidRPr="008C2A26">
        <w:t xml:space="preserve">Lowe, Alexander T., Robin M. Ross, Langdon B. Quetin, Maria Vernet, and Christian H. Fritsen. 2012. “Simulating Larval Antarctic Krill Growth and Condition Factor during Fall and Winter in Response to Environmental Variability.” </w:t>
      </w:r>
      <w:r w:rsidRPr="008C2A26">
        <w:rPr>
          <w:i/>
          <w:iCs/>
        </w:rPr>
        <w:t>Marine Ecology Progress Series</w:t>
      </w:r>
      <w:r w:rsidRPr="008C2A26">
        <w:t xml:space="preserve"> 452 (April): 27–43. https://doi.org/10.3354/meps09409.</w:t>
      </w:r>
    </w:p>
    <w:p w14:paraId="5BED13AC" w14:textId="13D8C730" w:rsidR="003616FE" w:rsidRPr="003616FE" w:rsidRDefault="003616FE" w:rsidP="0009487D">
      <w:pPr>
        <w:widowControl w:val="0"/>
        <w:pBdr>
          <w:top w:val="nil"/>
          <w:left w:val="nil"/>
          <w:bottom w:val="nil"/>
          <w:right w:val="nil"/>
          <w:between w:val="nil"/>
        </w:pBdr>
        <w:spacing w:line="360" w:lineRule="auto"/>
        <w:ind w:left="720" w:hanging="720"/>
        <w:jc w:val="both"/>
      </w:pPr>
      <w:r>
        <w:t xml:space="preserve">McBride, M. M. </w:t>
      </w:r>
      <w:r>
        <w:rPr>
          <w:i/>
        </w:rPr>
        <w:t>et al.</w:t>
      </w:r>
      <w:r>
        <w:t xml:space="preserve"> (2021) ‘Antarctic krill Euphausia superba: spatial distribution, abundance, and management of fisheries in a changing climate’, </w:t>
      </w:r>
      <w:r>
        <w:rPr>
          <w:i/>
        </w:rPr>
        <w:t>Marine Ecology Progress Series</w:t>
      </w:r>
      <w:r>
        <w:t>, 668, pp. 185–214. doi: 10.3354/meps13705.</w:t>
      </w:r>
    </w:p>
    <w:p w14:paraId="0D30B70E" w14:textId="77777777" w:rsidR="008C2A26" w:rsidRPr="008C2A26" w:rsidRDefault="008C2A26" w:rsidP="0009487D">
      <w:pPr>
        <w:pStyle w:val="Bibliography"/>
        <w:spacing w:line="360" w:lineRule="auto"/>
      </w:pPr>
      <w:r w:rsidRPr="008C2A26">
        <w:t xml:space="preserve">Meyer, B., A. Atkinson, D. Stöbing, B. Oettl, W. Hagen, and U. V. Bathmann. 2002. “Feeding and Energy Budgets of Antarctic Krill Euphausia Superba at the Onset of Winter—I. Furcilia III Larvae.” </w:t>
      </w:r>
      <w:r w:rsidRPr="008C2A26">
        <w:rPr>
          <w:i/>
          <w:iCs/>
        </w:rPr>
        <w:t>Limnology and Oceanography</w:t>
      </w:r>
      <w:r w:rsidRPr="008C2A26">
        <w:t xml:space="preserve"> 47 (4): 943–52. https://doi.org/10.4319/lo.2002.47.4.0943.</w:t>
      </w:r>
    </w:p>
    <w:p w14:paraId="20EB48FD" w14:textId="77777777" w:rsidR="008C2A26" w:rsidRPr="008C2A26" w:rsidRDefault="008C2A26" w:rsidP="0009487D">
      <w:pPr>
        <w:pStyle w:val="Bibliography"/>
        <w:spacing w:line="360" w:lineRule="auto"/>
      </w:pPr>
      <w:r w:rsidRPr="008C2A26">
        <w:t xml:space="preserve">Meyer, Bettina, Angus Atkinson, Kim S. Bernard, Andrew S. Brierley, Ryan Driscoll, Simeon L. Hill, Enrique Marschoff, et al. 2020. “Successful Ecosystem-Based Management of Antarctic Krill Should Address Uncertainties in Krill Recruitment, Behaviour and Ecological Adaptation.” </w:t>
      </w:r>
      <w:r w:rsidRPr="008C2A26">
        <w:rPr>
          <w:i/>
          <w:iCs/>
        </w:rPr>
        <w:t>Communications Earth &amp; Environment</w:t>
      </w:r>
      <w:r w:rsidRPr="008C2A26">
        <w:t xml:space="preserve"> 1 (1): 1–12. https://doi.org/10.1038/s43247-020-00026-1.</w:t>
      </w:r>
    </w:p>
    <w:p w14:paraId="7D5BCE86" w14:textId="77777777" w:rsidR="008C2A26" w:rsidRPr="008C2A26" w:rsidRDefault="008C2A26" w:rsidP="0009487D">
      <w:pPr>
        <w:pStyle w:val="Bibliography"/>
        <w:spacing w:line="360" w:lineRule="auto"/>
      </w:pPr>
      <w:r w:rsidRPr="008C2A26">
        <w:t xml:space="preserve">Michael, Katharina, Lavinia A. Suberg, Wiebke Wessels, So Kawaguchi, and Bettina Meyer. 2021. “Facing Southern Ocean Warming: Temperature Effects on Whole Animal Performance of Antarctic Krill (Euphausia Superba).” </w:t>
      </w:r>
      <w:r w:rsidRPr="008C2A26">
        <w:rPr>
          <w:i/>
          <w:iCs/>
        </w:rPr>
        <w:t>Zoology</w:t>
      </w:r>
      <w:r w:rsidRPr="008C2A26">
        <w:t xml:space="preserve"> 146 (June): 125910. https://doi.org/10.1016/j.zool.2021.125910.</w:t>
      </w:r>
    </w:p>
    <w:p w14:paraId="460EE8DC" w14:textId="77777777" w:rsidR="008C2A26" w:rsidRPr="008C2A26" w:rsidRDefault="008C2A26" w:rsidP="0009487D">
      <w:pPr>
        <w:pStyle w:val="Bibliography"/>
        <w:spacing w:line="360" w:lineRule="auto"/>
      </w:pPr>
      <w:r w:rsidRPr="008C2A26">
        <w:t xml:space="preserve">Mori, M, and D S Butterworth. 2006. “A First Step towards Modelling the Krill–Predator Dynamics of the Antarctic Ecosystem.” </w:t>
      </w:r>
      <w:r w:rsidRPr="008C2A26">
        <w:rPr>
          <w:i/>
          <w:iCs/>
        </w:rPr>
        <w:t>CCAMLR Sci</w:t>
      </w:r>
      <w:r w:rsidRPr="008C2A26">
        <w:t xml:space="preserve"> 13: 217–77.</w:t>
      </w:r>
    </w:p>
    <w:p w14:paraId="45081544" w14:textId="77777777" w:rsidR="008C2A26" w:rsidRPr="008C2A26" w:rsidRDefault="008C2A26" w:rsidP="0009487D">
      <w:pPr>
        <w:pStyle w:val="Bibliography"/>
        <w:spacing w:line="360" w:lineRule="auto"/>
      </w:pPr>
      <w:r w:rsidRPr="008C2A26">
        <w:t xml:space="preserve">Murphy, E. J., J. L. Watkins, K. Reid, P. N. Trathan, I. Everson, J. P. Croxall, J. Priddle, M. A. Brandon, A. S. Brierley, and E. Hofmann. 1998. “Interannual Variability of the South Georgia Marine Ecosystem: Biological and Physical Sources of Variation in the Abundance of Krill.” </w:t>
      </w:r>
      <w:r w:rsidRPr="008C2A26">
        <w:rPr>
          <w:i/>
          <w:iCs/>
        </w:rPr>
        <w:t>Fisheries Oceanography</w:t>
      </w:r>
      <w:r w:rsidRPr="008C2A26">
        <w:t xml:space="preserve"> 7 (3–4): 381–90. https://doi.org/10.1046/j.1365-2419.1998.00081.x.</w:t>
      </w:r>
    </w:p>
    <w:p w14:paraId="6224A745" w14:textId="77777777" w:rsidR="008C2A26" w:rsidRPr="008C2A26" w:rsidRDefault="008C2A26" w:rsidP="0009487D">
      <w:pPr>
        <w:pStyle w:val="Bibliography"/>
        <w:spacing w:line="360" w:lineRule="auto"/>
      </w:pPr>
      <w:r w:rsidRPr="008C2A26">
        <w:t>Murphy, Eugene, Corney, Stuart, Hofmann, Eileen, Meyer, Bettina, Johnston, Nadine, Thorpe, Sally, Brooks, Cassandra, et al. 2022. “Using Models to Improve Our Understanding of Antarctic Krill and Their Ecological Role in the Southern Ocean.” Zenodo. https://doi.org/10.5281/ZENODO.6780069.</w:t>
      </w:r>
    </w:p>
    <w:p w14:paraId="3331EC8A" w14:textId="77777777" w:rsidR="008C2A26" w:rsidRDefault="008C2A26" w:rsidP="0009487D">
      <w:pPr>
        <w:pStyle w:val="Bibliography"/>
        <w:spacing w:line="360" w:lineRule="auto"/>
      </w:pPr>
      <w:r w:rsidRPr="008C2A26">
        <w:lastRenderedPageBreak/>
        <w:t xml:space="preserve">Murphy, Eugene J., Sally E. Thorpe, Geraint A. Tarling, Jonathan L. Watkins, Sophie Fielding, and Philip Underwood. 2017. “Restricted Regions of Enhanced Growth of Antarctic Krill in the Circumpolar Southern Ocean.” </w:t>
      </w:r>
      <w:r w:rsidRPr="008C2A26">
        <w:rPr>
          <w:i/>
          <w:iCs/>
        </w:rPr>
        <w:t>Scientific Reports</w:t>
      </w:r>
      <w:r w:rsidRPr="008C2A26">
        <w:t xml:space="preserve"> 7 (July): 6963. https://doi.org/10.1038/s41598-017-07205-9.</w:t>
      </w:r>
    </w:p>
    <w:p w14:paraId="4D9F23A7" w14:textId="140ACBCE" w:rsidR="003616FE" w:rsidRDefault="003616FE" w:rsidP="003616FE">
      <w:pPr>
        <w:widowControl w:val="0"/>
        <w:pBdr>
          <w:top w:val="nil"/>
          <w:left w:val="nil"/>
          <w:bottom w:val="nil"/>
          <w:right w:val="nil"/>
          <w:between w:val="nil"/>
        </w:pBdr>
        <w:spacing w:line="360" w:lineRule="auto"/>
        <w:ind w:left="720" w:hanging="720"/>
        <w:jc w:val="both"/>
      </w:pPr>
      <w:hyperlink r:id="rId83">
        <w:r>
          <w:t xml:space="preserve">Pakhomov, E. A., P. W. Froneman, and R. Perissinotto. 2002. “Salp/Krill Interactions in the Southern Ocean: Spatial Segregation and Implications for the Carbon Flux.” </w:t>
        </w:r>
      </w:hyperlink>
      <w:hyperlink r:id="rId84">
        <w:r>
          <w:rPr>
            <w:i/>
          </w:rPr>
          <w:t>Deep Sea Research Part II: Topical Studies in Oceanography</w:t>
        </w:r>
      </w:hyperlink>
      <w:hyperlink r:id="rId85">
        <w:r>
          <w:t xml:space="preserve">, The Southern Ocean I: Climatic Changes in the Cycle of Carbon in the Southern Ocean, 49 (9): 1881–1907. </w:t>
        </w:r>
      </w:hyperlink>
      <w:hyperlink r:id="rId86">
        <w:r>
          <w:rPr>
            <w:color w:val="1155CC"/>
            <w:u w:val="single"/>
          </w:rPr>
          <w:t>https://doi.org/10.1016/S0967-0645(02)00017-6</w:t>
        </w:r>
      </w:hyperlink>
      <w:hyperlink r:id="rId87">
        <w:r>
          <w:t>.</w:t>
        </w:r>
      </w:hyperlink>
    </w:p>
    <w:p w14:paraId="7EE070A3" w14:textId="7D395A4D" w:rsidR="003616FE" w:rsidRPr="003616FE" w:rsidRDefault="003616FE" w:rsidP="0009487D">
      <w:pPr>
        <w:widowControl w:val="0"/>
        <w:pBdr>
          <w:top w:val="nil"/>
          <w:left w:val="nil"/>
          <w:bottom w:val="nil"/>
          <w:right w:val="nil"/>
          <w:between w:val="nil"/>
        </w:pBdr>
        <w:spacing w:line="360" w:lineRule="auto"/>
        <w:ind w:left="720" w:hanging="720"/>
        <w:jc w:val="both"/>
      </w:pPr>
      <w:hyperlink r:id="rId88">
        <w:r>
          <w:t xml:space="preserve">Perissinotto, R., E. A. Pakhomov, C. D. McQuaid, and P. W. Froneman. 1997. “In Situ Grazing Rates and Daily Ration of Antarctic Krill Euphausia Superba Feeding on Phytoplankton at the Antarctic Polar Front and the Marginal Ice Zone.” </w:t>
        </w:r>
      </w:hyperlink>
      <w:hyperlink r:id="rId89">
        <w:r>
          <w:rPr>
            <w:i/>
          </w:rPr>
          <w:t>Marine Ecology Progress Series</w:t>
        </w:r>
      </w:hyperlink>
      <w:hyperlink r:id="rId90">
        <w:r>
          <w:t xml:space="preserve"> 160 (December): 77–91. </w:t>
        </w:r>
      </w:hyperlink>
      <w:hyperlink r:id="rId91">
        <w:r>
          <w:rPr>
            <w:color w:val="1155CC"/>
            <w:u w:val="single"/>
          </w:rPr>
          <w:t>https://doi.org/10.3354/meps160077</w:t>
        </w:r>
      </w:hyperlink>
      <w:hyperlink r:id="rId92">
        <w:r>
          <w:t>.</w:t>
        </w:r>
      </w:hyperlink>
    </w:p>
    <w:p w14:paraId="57954B63" w14:textId="0BD6B6CE" w:rsidR="003616FE" w:rsidRDefault="008C2A26" w:rsidP="0009487D">
      <w:pPr>
        <w:pStyle w:val="Bibliography"/>
        <w:spacing w:line="360" w:lineRule="auto"/>
      </w:pPr>
      <w:r w:rsidRPr="008C2A26">
        <w:t xml:space="preserve">Piccolin, Fabio, Lavinia Suberg, Robert King, So Kawaguchi, Bettina Meyer, and Mathias Teschke. 2018. “The Seasonal Metabolic Activity Cycle of Antarctic Krill (Euphausia Superba): Evidence for a Role of Photoperiod in the Regulation of Endogenous Rhythmicity.” </w:t>
      </w:r>
      <w:r w:rsidRPr="008C2A26">
        <w:rPr>
          <w:i/>
          <w:iCs/>
        </w:rPr>
        <w:t>Frontiers in Physiology</w:t>
      </w:r>
      <w:r w:rsidRPr="008C2A26">
        <w:t xml:space="preserve"> 9. https://www.frontiersin.org/articles/10.3389/fphys.2018.01715.</w:t>
      </w:r>
    </w:p>
    <w:p w14:paraId="2486A1B4" w14:textId="1C4A2C38" w:rsidR="003616FE" w:rsidRPr="003616FE" w:rsidRDefault="003616FE" w:rsidP="0009487D">
      <w:pPr>
        <w:widowControl w:val="0"/>
        <w:pBdr>
          <w:top w:val="nil"/>
          <w:left w:val="nil"/>
          <w:bottom w:val="nil"/>
          <w:right w:val="nil"/>
          <w:between w:val="nil"/>
        </w:pBdr>
        <w:spacing w:line="360" w:lineRule="auto"/>
        <w:ind w:left="720" w:hanging="720"/>
        <w:jc w:val="both"/>
      </w:pPr>
      <w:hyperlink r:id="rId93">
        <w:r>
          <w:t xml:space="preserve">Pietzsch, Bruno Walter, Aaron Schmidt, Jürgen Gröneveld, Dominik Bahlburg, Bettina Meyer, and Uta Berger. 2022. “The Impact of Salps on the Antarctic Krill Population - An Individual-Based Modelling Study.” Preprint. In Review. </w:t>
        </w:r>
      </w:hyperlink>
      <w:hyperlink r:id="rId94">
        <w:r>
          <w:rPr>
            <w:color w:val="1155CC"/>
            <w:u w:val="single"/>
          </w:rPr>
          <w:t>https://doi.org/10.21203/rs.3.rs-2271484/v1</w:t>
        </w:r>
      </w:hyperlink>
      <w:hyperlink r:id="rId95">
        <w:r>
          <w:t>.</w:t>
        </w:r>
      </w:hyperlink>
    </w:p>
    <w:p w14:paraId="127C51C3" w14:textId="77777777" w:rsidR="008C2A26" w:rsidRPr="008C2A26" w:rsidRDefault="008C2A26" w:rsidP="0009487D">
      <w:pPr>
        <w:pStyle w:val="Bibliography"/>
        <w:spacing w:line="360" w:lineRule="auto"/>
      </w:pPr>
      <w:r w:rsidRPr="008C2A26">
        <w:t xml:space="preserve">Piñones, Andrea, and Alexey V. Fedorov. 2016. “Projected Changes of Antarctic Krill Habitat by the End of the 21st Century.” </w:t>
      </w:r>
      <w:r w:rsidRPr="008C2A26">
        <w:rPr>
          <w:i/>
          <w:iCs/>
        </w:rPr>
        <w:t>Geophysical Research Letters</w:t>
      </w:r>
      <w:r w:rsidRPr="008C2A26">
        <w:t xml:space="preserve"> 43 (16): 8580–89. https://doi.org/10.1002/2016GL069656.</w:t>
      </w:r>
    </w:p>
    <w:p w14:paraId="46595425" w14:textId="77777777" w:rsidR="008C2A26" w:rsidRPr="008C2A26" w:rsidRDefault="008C2A26" w:rsidP="0009487D">
      <w:pPr>
        <w:pStyle w:val="Bibliography"/>
        <w:spacing w:line="360" w:lineRule="auto"/>
      </w:pPr>
      <w:r w:rsidRPr="008C2A26">
        <w:t xml:space="preserve">Quetin, Langdon B., and Robin M. Ross. 2001. “Environmental Variability and Its Impact on the Reproductive Cycle of Antarctic Krill1.” </w:t>
      </w:r>
      <w:r w:rsidRPr="008C2A26">
        <w:rPr>
          <w:i/>
          <w:iCs/>
        </w:rPr>
        <w:t>American Zoologist</w:t>
      </w:r>
      <w:r w:rsidRPr="008C2A26">
        <w:t xml:space="preserve"> 41 (1): 74–89. https://doi.org/10.1093/icb/41.1.74.</w:t>
      </w:r>
    </w:p>
    <w:p w14:paraId="6BFDF305" w14:textId="77777777" w:rsidR="008C2A26" w:rsidRDefault="008C2A26" w:rsidP="0009487D">
      <w:pPr>
        <w:pStyle w:val="Bibliography"/>
        <w:spacing w:line="360" w:lineRule="auto"/>
      </w:pPr>
      <w:r w:rsidRPr="008C2A26">
        <w:t xml:space="preserve">———. 2003. “Episodic Recruitment in Antarctic Krill Euphausia Superba in the Palmer LTER Study Region.” </w:t>
      </w:r>
      <w:r w:rsidRPr="008C2A26">
        <w:rPr>
          <w:i/>
          <w:iCs/>
        </w:rPr>
        <w:t>Marine Ecology Progress Series</w:t>
      </w:r>
      <w:r w:rsidRPr="008C2A26">
        <w:t xml:space="preserve"> 259 (September): 185–200. https://doi.org/10.3354/meps259185.</w:t>
      </w:r>
    </w:p>
    <w:p w14:paraId="61916C0D" w14:textId="4256ADD2" w:rsidR="003616FE" w:rsidRDefault="003616FE" w:rsidP="003616FE">
      <w:pPr>
        <w:widowControl w:val="0"/>
        <w:pBdr>
          <w:top w:val="nil"/>
          <w:left w:val="nil"/>
          <w:bottom w:val="nil"/>
          <w:right w:val="nil"/>
          <w:between w:val="nil"/>
        </w:pBdr>
        <w:spacing w:line="360" w:lineRule="auto"/>
        <w:ind w:left="720" w:hanging="720"/>
        <w:jc w:val="both"/>
      </w:pPr>
      <w:hyperlink r:id="rId96">
        <w:r>
          <w:t xml:space="preserve">Ratnarajah, Lavenia, and Andrew R. Bowie. 2016. “Nutrient Cycling: Are Antarctic Krill a Previously Overlooked Source in the Marine Iron Cycle?” </w:t>
        </w:r>
      </w:hyperlink>
      <w:hyperlink r:id="rId97">
        <w:r>
          <w:rPr>
            <w:i/>
          </w:rPr>
          <w:t>Current Biology</w:t>
        </w:r>
      </w:hyperlink>
      <w:hyperlink r:id="rId98">
        <w:r>
          <w:t xml:space="preserve"> 26 (19): R884–87. </w:t>
        </w:r>
      </w:hyperlink>
      <w:hyperlink r:id="rId99">
        <w:r>
          <w:rPr>
            <w:color w:val="1155CC"/>
            <w:u w:val="single"/>
          </w:rPr>
          <w:t>https://doi.org/10.1016/j.cub.2016.08.044</w:t>
        </w:r>
      </w:hyperlink>
      <w:hyperlink r:id="rId100">
        <w:r>
          <w:t>.</w:t>
        </w:r>
      </w:hyperlink>
    </w:p>
    <w:p w14:paraId="1A254A04" w14:textId="05B41BE6" w:rsidR="003616FE" w:rsidRPr="003616FE" w:rsidRDefault="003616FE" w:rsidP="0009487D">
      <w:pPr>
        <w:widowControl w:val="0"/>
        <w:pBdr>
          <w:top w:val="nil"/>
          <w:left w:val="nil"/>
          <w:bottom w:val="nil"/>
          <w:right w:val="nil"/>
          <w:between w:val="nil"/>
        </w:pBdr>
        <w:spacing w:line="360" w:lineRule="auto"/>
        <w:ind w:left="720" w:hanging="720"/>
        <w:jc w:val="both"/>
      </w:pPr>
      <w:hyperlink r:id="rId101">
        <w:r>
          <w:t xml:space="preserve">Richerson, Kate, George M. Watters, Jarrod A. Santora, Isaac D. Schroeder, and Marc Mangel. 2015. “More than Passive Drifters: A Stochastic Dynamic Model for the Movement of Antarctic Krill.” </w:t>
        </w:r>
      </w:hyperlink>
      <w:hyperlink r:id="rId102">
        <w:r>
          <w:rPr>
            <w:i/>
          </w:rPr>
          <w:t>Marine Ecology Progress Series</w:t>
        </w:r>
      </w:hyperlink>
      <w:hyperlink r:id="rId103">
        <w:r>
          <w:t xml:space="preserve"> 529 (June): 35–48. </w:t>
        </w:r>
      </w:hyperlink>
      <w:hyperlink r:id="rId104">
        <w:r>
          <w:rPr>
            <w:color w:val="1155CC"/>
            <w:u w:val="single"/>
          </w:rPr>
          <w:t>https://doi.org/10.3354/meps11324</w:t>
        </w:r>
      </w:hyperlink>
      <w:hyperlink r:id="rId105">
        <w:r>
          <w:t>.</w:t>
        </w:r>
      </w:hyperlink>
    </w:p>
    <w:p w14:paraId="0860F005" w14:textId="77777777" w:rsidR="008C2A26" w:rsidRPr="008C2A26" w:rsidRDefault="008C2A26" w:rsidP="0009487D">
      <w:pPr>
        <w:pStyle w:val="Bibliography"/>
        <w:spacing w:line="360" w:lineRule="auto"/>
      </w:pPr>
      <w:r w:rsidRPr="008C2A26">
        <w:t xml:space="preserve">Ryabov, Alexey B., André M. de Roos, Bettina Meyer, So Kawaguchi, and Bernd Blasius. 2017. “Competition-Induced Starvation Drives Large-Scale Population Cycles in Antarctic Krill.” </w:t>
      </w:r>
      <w:r w:rsidRPr="008C2A26">
        <w:rPr>
          <w:i/>
          <w:iCs/>
        </w:rPr>
        <w:t>Nature Ecology &amp; Evolution</w:t>
      </w:r>
      <w:r w:rsidRPr="008C2A26">
        <w:t xml:space="preserve"> 1 (7): 1–8. https://doi.org/10.1038/s41559-017-0177.</w:t>
      </w:r>
    </w:p>
    <w:p w14:paraId="09E4A432" w14:textId="77777777" w:rsidR="008C2A26" w:rsidRPr="008C2A26" w:rsidRDefault="008C2A26" w:rsidP="0009487D">
      <w:pPr>
        <w:pStyle w:val="Bibliography"/>
        <w:spacing w:line="360" w:lineRule="auto"/>
      </w:pPr>
      <w:r w:rsidRPr="008C2A26">
        <w:t xml:space="preserve">Schmidt, Katrin, Angus Atkinson, Hugh J. Venables, and David W. Pond. 2012. “Early Spawning of Antarctic Krill in the Scotia Sea Is Fuelled by ‘Superfluous’ Feeding on Non-Ice Associated Phytoplankton Blooms.” </w:t>
      </w:r>
      <w:r w:rsidRPr="008C2A26">
        <w:rPr>
          <w:i/>
          <w:iCs/>
        </w:rPr>
        <w:t>Deep Sea Research Part II: Topical Studies in Oceanography</w:t>
      </w:r>
      <w:r w:rsidRPr="008C2A26">
        <w:t>, DISCOVERY 2010: Spatial and Temporal Variability in a Dynamic Polar Ecosystem, 59–60 (January): 159–72. https://doi.org/10.1016/j.dsr2.2011.05.002.</w:t>
      </w:r>
    </w:p>
    <w:p w14:paraId="237BC45E" w14:textId="77777777" w:rsidR="008C2A26" w:rsidRPr="008C2A26" w:rsidRDefault="008C2A26" w:rsidP="0009487D">
      <w:pPr>
        <w:pStyle w:val="Bibliography"/>
        <w:spacing w:line="360" w:lineRule="auto"/>
      </w:pPr>
      <w:r w:rsidRPr="0009487D">
        <w:rPr>
          <w:lang w:val="de-DE"/>
        </w:rPr>
        <w:t xml:space="preserve">Siegel, V, and V Loeb. 1995. </w:t>
      </w:r>
      <w:r w:rsidRPr="008C2A26">
        <w:t xml:space="preserve">“Recruitment of Antarctic Krill Euphausia Superba and Possible Causes for Its Variability.” </w:t>
      </w:r>
      <w:r w:rsidRPr="008C2A26">
        <w:rPr>
          <w:i/>
          <w:iCs/>
        </w:rPr>
        <w:t>Marine Ecology Progress Series</w:t>
      </w:r>
      <w:r w:rsidRPr="008C2A26">
        <w:t xml:space="preserve"> 123: 45–56. https://doi.org/10.3354/meps123045.</w:t>
      </w:r>
    </w:p>
    <w:p w14:paraId="5E291872" w14:textId="77777777" w:rsidR="008C2A26" w:rsidRDefault="008C2A26" w:rsidP="0009487D">
      <w:pPr>
        <w:pStyle w:val="Bibliography"/>
        <w:spacing w:line="360" w:lineRule="auto"/>
      </w:pPr>
      <w:r w:rsidRPr="008C2A26">
        <w:t xml:space="preserve">Steinke, Kirsten B., Kim S. Bernard, Julia M. Fontana, Louise A. Copeman, and Lani M. Garcia. 2022. “The Energetic Cost of Early Reproductive Development in Juvenile Antarctic Krill at the Western Antarctic Peninsula.” </w:t>
      </w:r>
      <w:r w:rsidRPr="008C2A26">
        <w:rPr>
          <w:i/>
          <w:iCs/>
        </w:rPr>
        <w:t>Frontiers in Marine Science</w:t>
      </w:r>
      <w:r w:rsidRPr="008C2A26">
        <w:t xml:space="preserve"> 9 (December): 1009385. https://doi.org/10.3389/fmars.2022.1009385.</w:t>
      </w:r>
    </w:p>
    <w:p w14:paraId="4142242D" w14:textId="28C70B98" w:rsidR="003616FE" w:rsidRPr="003616FE" w:rsidRDefault="003616FE" w:rsidP="0009487D">
      <w:pPr>
        <w:widowControl w:val="0"/>
        <w:pBdr>
          <w:top w:val="nil"/>
          <w:left w:val="nil"/>
          <w:bottom w:val="nil"/>
          <w:right w:val="nil"/>
          <w:between w:val="nil"/>
        </w:pBdr>
        <w:spacing w:line="360" w:lineRule="auto"/>
        <w:ind w:left="720" w:hanging="720"/>
        <w:jc w:val="both"/>
      </w:pPr>
      <w:hyperlink r:id="rId106">
        <w:r>
          <w:t xml:space="preserve">Sylvester, Zephyr T., Matthew C. Long, and Cassandra M. Brooks. 2021. “Detecting Climate Signals in Southern Ocean Krill Growth Habitat.” </w:t>
        </w:r>
      </w:hyperlink>
      <w:hyperlink r:id="rId107">
        <w:r>
          <w:rPr>
            <w:i/>
          </w:rPr>
          <w:t>Frontiers in Marine Science</w:t>
        </w:r>
      </w:hyperlink>
      <w:hyperlink r:id="rId108">
        <w:r>
          <w:t xml:space="preserve"> 8. </w:t>
        </w:r>
      </w:hyperlink>
      <w:hyperlink r:id="rId109">
        <w:r>
          <w:rPr>
            <w:color w:val="1155CC"/>
            <w:u w:val="single"/>
          </w:rPr>
          <w:t>https://www.frontiersin.org/articles/10.3389/fmars.2021.669508</w:t>
        </w:r>
      </w:hyperlink>
      <w:hyperlink r:id="rId110">
        <w:r>
          <w:t>.</w:t>
        </w:r>
      </w:hyperlink>
    </w:p>
    <w:p w14:paraId="699BC67F" w14:textId="77777777" w:rsidR="008C2A26" w:rsidRPr="008C2A26" w:rsidRDefault="008C2A26" w:rsidP="0009487D">
      <w:pPr>
        <w:pStyle w:val="Bibliography"/>
        <w:spacing w:line="360" w:lineRule="auto"/>
      </w:pPr>
      <w:r w:rsidRPr="008C2A26">
        <w:t xml:space="preserve">Tarling, Geraint A. 2020. “Routine Metabolism of Antarctic Krill (Euphausia Superba) in South Georgia Waters: Absence of Metabolic Compensation at Its Range Edge.” </w:t>
      </w:r>
      <w:r w:rsidRPr="008C2A26">
        <w:rPr>
          <w:i/>
          <w:iCs/>
        </w:rPr>
        <w:t>Marine Biology</w:t>
      </w:r>
      <w:r w:rsidRPr="008C2A26">
        <w:t xml:space="preserve"> 167 (8): 108. https://doi.org/10.1007/s00227-020-03714-w.</w:t>
      </w:r>
    </w:p>
    <w:p w14:paraId="181AE45C" w14:textId="77777777" w:rsidR="008C2A26" w:rsidRPr="008C2A26" w:rsidRDefault="008C2A26" w:rsidP="0009487D">
      <w:pPr>
        <w:pStyle w:val="Bibliography"/>
        <w:spacing w:line="360" w:lineRule="auto"/>
      </w:pPr>
      <w:r w:rsidRPr="008C2A26">
        <w:t xml:space="preserve">Tarling, Geraint A., Rachael S. Shreeve, Andrew G. Hirst, Angus Atkinson, Dave W. Pond, Eugene J. Murphy, and Jon L. Watkins. 2006. “Natural Growth Rates in Antarctic Krill (Euphausia Superba): I. Improving Methodology and Predicting Intermolt Period.” </w:t>
      </w:r>
      <w:r w:rsidRPr="008C2A26">
        <w:rPr>
          <w:i/>
          <w:iCs/>
        </w:rPr>
        <w:t>Limnology and Oceanography</w:t>
      </w:r>
      <w:r w:rsidRPr="008C2A26">
        <w:t xml:space="preserve"> 51 (2): 959–72. https://doi.org/10.4319/lo.2006.51.2.0959.</w:t>
      </w:r>
    </w:p>
    <w:p w14:paraId="5AB75850" w14:textId="77777777" w:rsidR="008C2A26" w:rsidRPr="008C2A26" w:rsidRDefault="008C2A26" w:rsidP="0009487D">
      <w:pPr>
        <w:pStyle w:val="Bibliography"/>
        <w:spacing w:line="360" w:lineRule="auto"/>
      </w:pPr>
      <w:r w:rsidRPr="008C2A26">
        <w:t xml:space="preserve">Teschke, Mathias, Sabrina Wendt, So Kawaguchi, Achim Kramer, and Bettina Meyer. 2011. “A Circadian Clock in Antarctic Krill: An Endogenous Timing System Governs Metabolic Output Rhythms in the Euphausid Species Euphausia Superba.” </w:t>
      </w:r>
      <w:r w:rsidRPr="008C2A26">
        <w:rPr>
          <w:i/>
          <w:iCs/>
        </w:rPr>
        <w:t>PLOS ONE</w:t>
      </w:r>
      <w:r w:rsidRPr="008C2A26">
        <w:t xml:space="preserve"> 6 (10): e26090. https://doi.org/10.1371/journal.pone.0026090.</w:t>
      </w:r>
    </w:p>
    <w:p w14:paraId="46C3EC6C" w14:textId="77777777" w:rsidR="008C2A26" w:rsidRDefault="008C2A26" w:rsidP="0009487D">
      <w:pPr>
        <w:pStyle w:val="Bibliography"/>
        <w:spacing w:line="360" w:lineRule="auto"/>
      </w:pPr>
      <w:r w:rsidRPr="008C2A26">
        <w:t xml:space="preserve">Thorpe, Sally E., Geraint A. Tarling, and Eugene J. Murphy. 2019. “Circumpolar Patterns in Antarctic Krill Larval Recruitment: An Environmentally Driven Model.” </w:t>
      </w:r>
      <w:r w:rsidRPr="008C2A26">
        <w:rPr>
          <w:i/>
          <w:iCs/>
        </w:rPr>
        <w:t>Marine Ecology Progress Series</w:t>
      </w:r>
      <w:r w:rsidRPr="008C2A26">
        <w:t xml:space="preserve"> 613 (March): 77–96. https://doi.org/10.3354/meps12887.</w:t>
      </w:r>
    </w:p>
    <w:p w14:paraId="3C2B390A" w14:textId="247CEBD3" w:rsidR="003616FE" w:rsidRDefault="003616FE" w:rsidP="003616FE">
      <w:pPr>
        <w:widowControl w:val="0"/>
        <w:pBdr>
          <w:top w:val="nil"/>
          <w:left w:val="nil"/>
          <w:bottom w:val="nil"/>
          <w:right w:val="nil"/>
          <w:between w:val="nil"/>
        </w:pBdr>
        <w:spacing w:line="360" w:lineRule="auto"/>
        <w:ind w:left="720" w:hanging="720"/>
        <w:jc w:val="both"/>
      </w:pPr>
      <w:hyperlink r:id="rId111">
        <w:r>
          <w:t xml:space="preserve">Veytia, Devi, Stuart Corney, Klaus M. Meiners, So Kawaguchi, Eugene J. Murphy, and Sophie </w:t>
        </w:r>
        <w:r>
          <w:lastRenderedPageBreak/>
          <w:t xml:space="preserve">Bestley. 2020. “Circumpolar Projections of Antarctic Krill Growth Potential.” </w:t>
        </w:r>
      </w:hyperlink>
      <w:hyperlink r:id="rId112">
        <w:r>
          <w:rPr>
            <w:i/>
          </w:rPr>
          <w:t>Nature Climate Change</w:t>
        </w:r>
      </w:hyperlink>
      <w:hyperlink r:id="rId113">
        <w:r>
          <w:t xml:space="preserve"> 10 (6): 568–75. </w:t>
        </w:r>
      </w:hyperlink>
      <w:hyperlink r:id="rId114">
        <w:r>
          <w:rPr>
            <w:color w:val="1155CC"/>
            <w:u w:val="single"/>
          </w:rPr>
          <w:t>https://doi.org/10.1038/s41558-020-0758-4</w:t>
        </w:r>
      </w:hyperlink>
      <w:hyperlink r:id="rId115">
        <w:r>
          <w:t>.</w:t>
        </w:r>
      </w:hyperlink>
      <w:hyperlink r:id="rId116">
        <w:r>
          <w:t xml:space="preserve">Warwick-Evans, V., N. Kelly, L. Dalla Rosa, A. Friedlaender, J. T. Hinke, J. H. Kim, N. Kokubun, et al. 2022. “Using Seabird and Whale Distribution Models to Estimate Spatial Consumption of Krill to Inform Fishery Management.” </w:t>
        </w:r>
      </w:hyperlink>
      <w:hyperlink r:id="rId117">
        <w:r>
          <w:rPr>
            <w:i/>
          </w:rPr>
          <w:t>Ecosphere</w:t>
        </w:r>
      </w:hyperlink>
      <w:hyperlink r:id="rId118">
        <w:r>
          <w:t xml:space="preserve"> 13 (6): e4083. </w:t>
        </w:r>
      </w:hyperlink>
      <w:hyperlink r:id="rId119">
        <w:r>
          <w:rPr>
            <w:color w:val="1155CC"/>
            <w:u w:val="single"/>
          </w:rPr>
          <w:t>https://doi.org/10.1002/ecs2.4083</w:t>
        </w:r>
      </w:hyperlink>
      <w:hyperlink r:id="rId120">
        <w:r>
          <w:t>.</w:t>
        </w:r>
      </w:hyperlink>
    </w:p>
    <w:p w14:paraId="6138119E" w14:textId="77777777" w:rsidR="003616FE" w:rsidRDefault="003616FE" w:rsidP="003616FE">
      <w:pPr>
        <w:widowControl w:val="0"/>
        <w:pBdr>
          <w:top w:val="nil"/>
          <w:left w:val="nil"/>
          <w:bottom w:val="nil"/>
          <w:right w:val="nil"/>
          <w:between w:val="nil"/>
        </w:pBdr>
        <w:spacing w:line="360" w:lineRule="auto"/>
        <w:ind w:left="720" w:hanging="720"/>
        <w:jc w:val="both"/>
      </w:pPr>
      <w:hyperlink r:id="rId121">
        <w:r>
          <w:t xml:space="preserve">Whitehouse, M. J., A. Atkinson, P. Ward, R. E. Korb, P. Rothery, and S. Fielding. 2009. “Role of Krill versus Bottom-up Factors in Controlling Phytoplankton Biomass in the Northern Antarctic Waters of South Georgia.” </w:t>
        </w:r>
      </w:hyperlink>
      <w:hyperlink r:id="rId122">
        <w:r>
          <w:rPr>
            <w:i/>
          </w:rPr>
          <w:t>Marine Ecology Progress Series</w:t>
        </w:r>
      </w:hyperlink>
      <w:hyperlink r:id="rId123">
        <w:r>
          <w:t xml:space="preserve"> 393 (October): 69–82. </w:t>
        </w:r>
      </w:hyperlink>
      <w:hyperlink r:id="rId124">
        <w:r>
          <w:rPr>
            <w:color w:val="1155CC"/>
            <w:u w:val="single"/>
          </w:rPr>
          <w:t>https://doi.org/10.3354/meps08288</w:t>
        </w:r>
      </w:hyperlink>
      <w:hyperlink r:id="rId125">
        <w:r>
          <w:t>.</w:t>
        </w:r>
      </w:hyperlink>
    </w:p>
    <w:p w14:paraId="3F08C433" w14:textId="77777777" w:rsidR="003616FE" w:rsidRDefault="003616FE" w:rsidP="003616FE">
      <w:pPr>
        <w:widowControl w:val="0"/>
        <w:pBdr>
          <w:top w:val="nil"/>
          <w:left w:val="nil"/>
          <w:bottom w:val="nil"/>
          <w:right w:val="nil"/>
          <w:between w:val="nil"/>
        </w:pBdr>
        <w:spacing w:line="360" w:lineRule="auto"/>
        <w:ind w:left="720" w:hanging="720"/>
        <w:jc w:val="both"/>
      </w:pPr>
    </w:p>
    <w:p w14:paraId="61DE148B" w14:textId="09BECD4C" w:rsidR="003616FE" w:rsidRPr="003616FE" w:rsidRDefault="003616FE" w:rsidP="0009487D">
      <w:pPr>
        <w:widowControl w:val="0"/>
        <w:pBdr>
          <w:top w:val="nil"/>
          <w:left w:val="nil"/>
          <w:bottom w:val="nil"/>
          <w:right w:val="nil"/>
          <w:between w:val="nil"/>
        </w:pBdr>
        <w:spacing w:line="360" w:lineRule="auto"/>
        <w:ind w:left="720" w:hanging="720"/>
        <w:jc w:val="both"/>
      </w:pPr>
      <w:hyperlink r:id="rId126">
        <w:r>
          <w:t xml:space="preserve">Wiedenmann, J, K Cresswell, and M Mangel. 2008. “Temperature-Dependent Growth of Antarctic Krill: Predictions for a Changing Climate from a Cohort Model.” </w:t>
        </w:r>
      </w:hyperlink>
      <w:hyperlink r:id="rId127">
        <w:r>
          <w:rPr>
            <w:i/>
          </w:rPr>
          <w:t>Marine Ecology Progress Series</w:t>
        </w:r>
      </w:hyperlink>
      <w:hyperlink r:id="rId128">
        <w:r>
          <w:t xml:space="preserve"> 358 (April): 191–202. </w:t>
        </w:r>
      </w:hyperlink>
      <w:hyperlink r:id="rId129">
        <w:r>
          <w:rPr>
            <w:color w:val="1155CC"/>
            <w:u w:val="single"/>
          </w:rPr>
          <w:t>https://doi.org/10.3354/meps07350</w:t>
        </w:r>
      </w:hyperlink>
      <w:hyperlink r:id="rId130">
        <w:r>
          <w:t>.</w:t>
        </w:r>
      </w:hyperlink>
    </w:p>
    <w:p w14:paraId="6551D2A2" w14:textId="77777777" w:rsidR="008C2A26" w:rsidRDefault="008C2A26" w:rsidP="0009487D">
      <w:pPr>
        <w:pStyle w:val="Bibliography"/>
        <w:spacing w:line="360" w:lineRule="auto"/>
      </w:pPr>
      <w:r w:rsidRPr="008C2A26">
        <w:t xml:space="preserve">Wiedenmann, John, Katherine A. Cresswell, and Marc Mangel. 2009. “Connecting Recruitment of Antarctic Krill and Sea Ice.” </w:t>
      </w:r>
      <w:r w:rsidRPr="008C2A26">
        <w:rPr>
          <w:i/>
          <w:iCs/>
        </w:rPr>
        <w:t>Limnology and Oceanography</w:t>
      </w:r>
      <w:r w:rsidRPr="008C2A26">
        <w:t xml:space="preserve"> 54 (3): 799–811. https://doi.org/10.4319/lo.2009.54.3.0799.</w:t>
      </w:r>
    </w:p>
    <w:p w14:paraId="44286772" w14:textId="77777777" w:rsidR="003616FE" w:rsidRDefault="003616FE" w:rsidP="003616FE">
      <w:pPr>
        <w:widowControl w:val="0"/>
        <w:pBdr>
          <w:top w:val="nil"/>
          <w:left w:val="nil"/>
          <w:bottom w:val="nil"/>
          <w:right w:val="nil"/>
          <w:between w:val="nil"/>
        </w:pBdr>
        <w:spacing w:line="360" w:lineRule="auto"/>
        <w:ind w:left="720" w:hanging="720"/>
        <w:jc w:val="both"/>
      </w:pPr>
      <w:hyperlink r:id="rId131">
        <w:r>
          <w:t xml:space="preserve">Willis, Jay. 2014. “Whales Maintained a High Abundance of Krill; Both Are Ecosystem Engineers in the Southern Ocean.” </w:t>
        </w:r>
      </w:hyperlink>
      <w:hyperlink r:id="rId132">
        <w:r>
          <w:rPr>
            <w:i/>
          </w:rPr>
          <w:t>Marine Ecology Progress Series</w:t>
        </w:r>
      </w:hyperlink>
      <w:hyperlink r:id="rId133">
        <w:r>
          <w:t xml:space="preserve"> 513 (October): 51–69. https://doi.org/10.3354/meps10922.</w:t>
        </w:r>
      </w:hyperlink>
    </w:p>
    <w:p w14:paraId="5D1F2D64" w14:textId="77777777" w:rsidR="003616FE" w:rsidRPr="003616FE" w:rsidRDefault="003616FE" w:rsidP="0009487D">
      <w:pPr>
        <w:spacing w:line="360" w:lineRule="auto"/>
      </w:pPr>
    </w:p>
    <w:p w14:paraId="0F0A842B" w14:textId="77777777" w:rsidR="008C2A26" w:rsidRPr="008C2A26" w:rsidRDefault="008C2A26" w:rsidP="0009487D">
      <w:pPr>
        <w:pStyle w:val="Bibliography"/>
        <w:spacing w:line="360" w:lineRule="auto"/>
      </w:pPr>
      <w:r w:rsidRPr="008C2A26">
        <w:t>Yoshida, T. 2009. “Environmental Influences on Reproduction in Antarctic Krill, Euphausia Superba.” PhD Thesis, University of Tasmania. https://eprints.utas.edu.au/11285/.</w:t>
      </w:r>
    </w:p>
    <w:p w14:paraId="4F5A92B7" w14:textId="14CA0141" w:rsidR="00C46B4C" w:rsidRDefault="008C2A26" w:rsidP="0009487D">
      <w:pPr>
        <w:spacing w:line="360" w:lineRule="auto"/>
        <w:jc w:val="both"/>
      </w:pPr>
      <w:r>
        <w:fldChar w:fldCharType="end"/>
      </w:r>
    </w:p>
    <w:sectPr w:rsidR="00C46B4C">
      <w:headerReference w:type="default" r:id="rId134"/>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 B" w:date="2023-04-14T10:40:00Z" w:initials="">
    <w:p w14:paraId="64E0ACAD" w14:textId="77777777" w:rsidR="00C46B4C" w:rsidRDefault="00000000">
      <w:pPr>
        <w:widowControl w:val="0"/>
        <w:pBdr>
          <w:top w:val="nil"/>
          <w:left w:val="nil"/>
          <w:bottom w:val="nil"/>
          <w:right w:val="nil"/>
          <w:between w:val="nil"/>
        </w:pBdr>
        <w:spacing w:line="240" w:lineRule="auto"/>
        <w:rPr>
          <w:color w:val="000000"/>
        </w:rPr>
      </w:pPr>
      <w:r>
        <w:rPr>
          <w:color w:val="000000"/>
        </w:rPr>
        <w:t>maybe this can be removed, also need to be careful in wording to not confuse with MPAs.</w:t>
      </w:r>
    </w:p>
  </w:comment>
  <w:comment w:id="1" w:author="Alexis bahl" w:date="2023-05-12T15:53:00Z" w:initials="">
    <w:p w14:paraId="1A4D5905" w14:textId="77777777" w:rsidR="00C46B4C" w:rsidRDefault="00000000">
      <w:pPr>
        <w:widowControl w:val="0"/>
        <w:pBdr>
          <w:top w:val="nil"/>
          <w:left w:val="nil"/>
          <w:bottom w:val="nil"/>
          <w:right w:val="nil"/>
          <w:between w:val="nil"/>
        </w:pBdr>
        <w:spacing w:line="240" w:lineRule="auto"/>
        <w:rPr>
          <w:color w:val="000000"/>
        </w:rPr>
      </w:pPr>
      <w:r>
        <w:rPr>
          <w:color w:val="000000"/>
        </w:rPr>
        <w:t>Need to add third theme</w:t>
      </w:r>
    </w:p>
  </w:comment>
  <w:comment w:id="4" w:author="Dominik Bahlburg" w:date="2023-07-12T14:31:00Z" w:initials="DB">
    <w:p w14:paraId="649D1385" w14:textId="15922F8B" w:rsidR="00E27C41" w:rsidRDefault="00E27C41">
      <w:pPr>
        <w:pStyle w:val="CommentText"/>
      </w:pPr>
      <w:r>
        <w:rPr>
          <w:rStyle w:val="CommentReference"/>
        </w:rPr>
        <w:annotationRef/>
      </w:r>
      <w:r>
        <w:t>Lol what about this? We somehow did not touch autumn body reserves at all in the later models and analysis? Just remove it? Only 8 papers could be directly assigned to this, so maybe it is okay to leave it out?</w:t>
      </w:r>
    </w:p>
  </w:comment>
  <w:comment w:id="7" w:author="Dominik Bahlburg" w:date="2023-06-27T19:30:00Z" w:initials="DB">
    <w:p w14:paraId="414B547F" w14:textId="5176DEB2" w:rsidR="0008113B" w:rsidRDefault="0008113B">
      <w:pPr>
        <w:pStyle w:val="CommentText"/>
      </w:pPr>
      <w:r>
        <w:rPr>
          <w:rStyle w:val="CommentReference"/>
        </w:rPr>
        <w:annotationRef/>
      </w:r>
      <w:r>
        <w:t>Potentially create table for this?</w:t>
      </w:r>
    </w:p>
  </w:comment>
  <w:comment w:id="10" w:author="Dominik Bahlburg" w:date="2023-07-12T15:41:00Z" w:initials="DB">
    <w:p w14:paraId="618EE3CB" w14:textId="77777777" w:rsidR="00851218" w:rsidRDefault="00851218" w:rsidP="00851218">
      <w:pPr>
        <w:pStyle w:val="CommentText"/>
      </w:pPr>
      <w:r>
        <w:rPr>
          <w:rStyle w:val="CommentReference"/>
        </w:rPr>
        <w:annotationRef/>
      </w:r>
      <w:r>
        <w:t>@Dave: What about the 27 studies that are missing in this plot (the sum of the the displayed studies + 10 circumpolar studies is 196)</w:t>
      </w:r>
    </w:p>
  </w:comment>
  <w:comment w:id="11" w:author="Dominik Bahlburg" w:date="2023-06-27T19:46:00Z" w:initials="DB">
    <w:p w14:paraId="41C5BB03" w14:textId="77777777" w:rsidR="00851218" w:rsidRDefault="00851218" w:rsidP="00851218">
      <w:pPr>
        <w:pStyle w:val="CommentText"/>
      </w:pPr>
      <w:r>
        <w:rPr>
          <w:rStyle w:val="CommentReference"/>
        </w:rPr>
        <w:annotationRef/>
      </w:r>
      <w:r>
        <w:t>Cropped krill distribution, which is not relevant here. But add seasonal distribution of datapoints as a right panel</w:t>
      </w:r>
    </w:p>
  </w:comment>
  <w:comment w:id="12" w:author="Alexis bahl" w:date="2023-05-12T15:43:00Z" w:initials="">
    <w:p w14:paraId="245CC512" w14:textId="77777777" w:rsidR="00C46B4C" w:rsidRDefault="00000000">
      <w:pPr>
        <w:widowControl w:val="0"/>
        <w:pBdr>
          <w:top w:val="nil"/>
          <w:left w:val="nil"/>
          <w:bottom w:val="nil"/>
          <w:right w:val="nil"/>
          <w:between w:val="nil"/>
        </w:pBdr>
        <w:spacing w:line="240" w:lineRule="auto"/>
        <w:rPr>
          <w:color w:val="000000"/>
        </w:rPr>
      </w:pPr>
      <w:r>
        <w:rPr>
          <w:color w:val="000000"/>
        </w:rPr>
        <w:t>Move models to methods and focus results on what the lit review data tells us</w:t>
      </w:r>
    </w:p>
  </w:comment>
  <w:comment w:id="14" w:author="Dominik Bahlburg" w:date="2023-07-14T11:40:00Z" w:initials="DB">
    <w:p w14:paraId="48AD9993" w14:textId="1A9901FF" w:rsidR="003971AA" w:rsidRDefault="003971AA">
      <w:pPr>
        <w:pStyle w:val="CommentText"/>
      </w:pPr>
      <w:r>
        <w:rPr>
          <w:rStyle w:val="CommentReference"/>
        </w:rPr>
        <w:annotationRef/>
      </w:r>
      <w:r>
        <w:t xml:space="preserve">Update citation </w:t>
      </w:r>
      <w:r w:rsidR="0030431E">
        <w:t xml:space="preserve">from preprint to published study </w:t>
      </w:r>
      <w:r>
        <w:t>when paper is accepted</w:t>
      </w:r>
    </w:p>
  </w:comment>
  <w:comment w:id="15" w:author="Dominik Bahlburg" w:date="2023-07-14T10:35:00Z" w:initials="DB">
    <w:p w14:paraId="32E60044" w14:textId="6CCEF657" w:rsidR="00C768DD" w:rsidRDefault="00C768DD">
      <w:pPr>
        <w:pStyle w:val="CommentText"/>
      </w:pPr>
      <w:r>
        <w:rPr>
          <w:rStyle w:val="CommentReference"/>
        </w:rPr>
        <w:annotationRef/>
      </w:r>
      <w:r>
        <w:t>Do we piss off empiricists with this? :D</w:t>
      </w:r>
    </w:p>
  </w:comment>
  <w:comment w:id="16" w:author="Dominik Bahlburg" w:date="2023-07-14T11:28:00Z" w:initials="DB">
    <w:p w14:paraId="1068853F" w14:textId="208C9E7F" w:rsidR="00926F44" w:rsidRDefault="00926F44">
      <w:pPr>
        <w:pStyle w:val="CommentText"/>
      </w:pPr>
      <w:r>
        <w:rPr>
          <w:rStyle w:val="CommentReference"/>
        </w:rPr>
        <w:annotationRef/>
      </w:r>
      <w:r>
        <w:t>Is the balance right such that neither modelers or empiricists will be pissed off?</w:t>
      </w:r>
    </w:p>
  </w:comment>
  <w:comment w:id="17" w:author="Dominik Bahlburg" w:date="2023-07-14T13:35:00Z" w:initials="DB">
    <w:p w14:paraId="7371B28B" w14:textId="41824724" w:rsidR="00151139" w:rsidRDefault="00151139">
      <w:pPr>
        <w:pStyle w:val="CommentText"/>
      </w:pPr>
      <w:r>
        <w:rPr>
          <w:rStyle w:val="CommentReference"/>
        </w:rPr>
        <w:annotationRef/>
      </w:r>
      <w:r>
        <w:t>Update citation from preprint to published version when manuscript is accepted</w:t>
      </w:r>
    </w:p>
  </w:comment>
  <w:comment w:id="18" w:author="Dominik Bahlburg" w:date="2023-07-14T14:46:00Z" w:initials="DB">
    <w:p w14:paraId="5168BF36" w14:textId="047D48B4" w:rsidR="002F7E1C" w:rsidRDefault="002F7E1C">
      <w:pPr>
        <w:pStyle w:val="CommentText"/>
      </w:pPr>
      <w:r>
        <w:rPr>
          <w:rStyle w:val="CommentReference"/>
        </w:rPr>
        <w:annotationRef/>
      </w:r>
      <w:r>
        <w:t>Too bold/demanding?</w:t>
      </w:r>
    </w:p>
  </w:comment>
  <w:comment w:id="19" w:author="Dominik Bahlburg" w:date="2023-07-14T17:05:00Z" w:initials="DB">
    <w:p w14:paraId="6105ECF9" w14:textId="37B37E1A" w:rsidR="00FB6E3E" w:rsidRDefault="00FB6E3E">
      <w:pPr>
        <w:pStyle w:val="CommentText"/>
      </w:pPr>
      <w:r>
        <w:rPr>
          <w:rStyle w:val="CommentReference"/>
        </w:rPr>
        <w:annotationRef/>
      </w:r>
      <w:r>
        <w:t>How to reference?</w:t>
      </w:r>
    </w:p>
  </w:comment>
  <w:comment w:id="20" w:author="Dominik Bahlburg" w:date="2023-07-14T17:42:00Z" w:initials="DB">
    <w:p w14:paraId="1AE34E7C" w14:textId="3A9E1FE6" w:rsidR="004D4292" w:rsidRDefault="004D4292">
      <w:pPr>
        <w:pStyle w:val="CommentText"/>
      </w:pPr>
      <w:r>
        <w:rPr>
          <w:rStyle w:val="CommentReference"/>
        </w:rPr>
        <w:annotationRef/>
      </w:r>
      <w:r>
        <w:t>Update from preprint to published paper upon acceptance</w:t>
      </w:r>
    </w:p>
  </w:comment>
  <w:comment w:id="21" w:author="Dominik Bahlburg" w:date="2023-07-14T18:09:00Z" w:initials="DB">
    <w:p w14:paraId="50E6DE19" w14:textId="181F8070" w:rsidR="007C1892" w:rsidRDefault="007C1892">
      <w:pPr>
        <w:pStyle w:val="CommentText"/>
      </w:pPr>
      <w:r>
        <w:rPr>
          <w:rStyle w:val="CommentReference"/>
        </w:rPr>
        <w:annotationRef/>
      </w:r>
      <w:r>
        <w:t>Change repository name?</w:t>
      </w:r>
    </w:p>
  </w:comment>
  <w:comment w:id="22" w:author="Dominik Bahlburg" w:date="2023-07-14T18:08:00Z" w:initials="DB">
    <w:p w14:paraId="6A9EF71E" w14:textId="0AA6402D" w:rsidR="00390E34" w:rsidRDefault="00390E34">
      <w:pPr>
        <w:pStyle w:val="CommentText"/>
      </w:pPr>
      <w:r>
        <w:rPr>
          <w:rStyle w:val="CommentReference"/>
        </w:rPr>
        <w:annotationRef/>
      </w:r>
      <w:r>
        <w:t>Add packages</w:t>
      </w:r>
    </w:p>
  </w:comment>
  <w:comment w:id="23" w:author="Dominik Bahlburg" w:date="2023-07-14T18:08:00Z" w:initials="DB">
    <w:p w14:paraId="300C0FD6" w14:textId="2ACF6ACE" w:rsidR="0038378F" w:rsidRDefault="0038378F">
      <w:pPr>
        <w:pStyle w:val="CommentText"/>
      </w:pPr>
      <w:r>
        <w:rPr>
          <w:rStyle w:val="CommentReference"/>
        </w:rPr>
        <w:annotationRef/>
      </w:r>
      <w:r>
        <w:t>Update to zenodo link upon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E0ACAD" w15:done="0"/>
  <w15:commentEx w15:paraId="1A4D5905" w15:done="0"/>
  <w15:commentEx w15:paraId="649D1385" w15:done="0"/>
  <w15:commentEx w15:paraId="414B547F" w15:done="0"/>
  <w15:commentEx w15:paraId="618EE3CB" w15:done="0"/>
  <w15:commentEx w15:paraId="41C5BB03" w15:done="0"/>
  <w15:commentEx w15:paraId="245CC512" w15:done="0"/>
  <w15:commentEx w15:paraId="48AD9993" w15:done="0"/>
  <w15:commentEx w15:paraId="32E60044" w15:done="0"/>
  <w15:commentEx w15:paraId="1068853F" w15:done="0"/>
  <w15:commentEx w15:paraId="7371B28B" w15:done="0"/>
  <w15:commentEx w15:paraId="5168BF36" w15:done="0"/>
  <w15:commentEx w15:paraId="6105ECF9" w15:done="0"/>
  <w15:commentEx w15:paraId="1AE34E7C" w15:done="0"/>
  <w15:commentEx w15:paraId="50E6DE19" w15:done="0"/>
  <w15:commentEx w15:paraId="6A9EF71E" w15:done="0"/>
  <w15:commentEx w15:paraId="300C0F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937B1" w16cex:dateUtc="2023-07-12T12:31:00Z"/>
  <w16cex:commentExtensible w16cex:durableId="2845B759" w16cex:dateUtc="2023-06-27T17:30:00Z"/>
  <w16cex:commentExtensible w16cex:durableId="28594C9C" w16cex:dateUtc="2023-07-12T13:41:00Z"/>
  <w16cex:commentExtensible w16cex:durableId="28594C9B" w16cex:dateUtc="2023-06-27T17:46:00Z"/>
  <w16cex:commentExtensible w16cex:durableId="285BB2AB" w16cex:dateUtc="2023-07-14T09:40:00Z"/>
  <w16cex:commentExtensible w16cex:durableId="285BA38C" w16cex:dateUtc="2023-07-14T08:35:00Z"/>
  <w16cex:commentExtensible w16cex:durableId="285BAFFB" w16cex:dateUtc="2023-07-14T09:28:00Z"/>
  <w16cex:commentExtensible w16cex:durableId="285BCD85" w16cex:dateUtc="2023-07-14T11:35:00Z"/>
  <w16cex:commentExtensible w16cex:durableId="285BDE60" w16cex:dateUtc="2023-07-14T12:46:00Z"/>
  <w16cex:commentExtensible w16cex:durableId="285BFEBD" w16cex:dateUtc="2023-07-14T15:05:00Z"/>
  <w16cex:commentExtensible w16cex:durableId="285C0795" w16cex:dateUtc="2023-07-14T15:42:00Z"/>
  <w16cex:commentExtensible w16cex:durableId="285C0DBD" w16cex:dateUtc="2023-07-14T16:09:00Z"/>
  <w16cex:commentExtensible w16cex:durableId="285C0D88" w16cex:dateUtc="2023-07-14T16:08:00Z"/>
  <w16cex:commentExtensible w16cex:durableId="285C0DA7" w16cex:dateUtc="2023-07-14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E0ACAD" w16cid:durableId="28459935"/>
  <w16cid:commentId w16cid:paraId="1A4D5905" w16cid:durableId="28459936"/>
  <w16cid:commentId w16cid:paraId="649D1385" w16cid:durableId="285937B1"/>
  <w16cid:commentId w16cid:paraId="414B547F" w16cid:durableId="2845B759"/>
  <w16cid:commentId w16cid:paraId="618EE3CB" w16cid:durableId="28594C9C"/>
  <w16cid:commentId w16cid:paraId="41C5BB03" w16cid:durableId="28594C9B"/>
  <w16cid:commentId w16cid:paraId="245CC512" w16cid:durableId="28459937"/>
  <w16cid:commentId w16cid:paraId="48AD9993" w16cid:durableId="285BB2AB"/>
  <w16cid:commentId w16cid:paraId="32E60044" w16cid:durableId="285BA38C"/>
  <w16cid:commentId w16cid:paraId="1068853F" w16cid:durableId="285BAFFB"/>
  <w16cid:commentId w16cid:paraId="7371B28B" w16cid:durableId="285BCD85"/>
  <w16cid:commentId w16cid:paraId="5168BF36" w16cid:durableId="285BDE60"/>
  <w16cid:commentId w16cid:paraId="6105ECF9" w16cid:durableId="285BFEBD"/>
  <w16cid:commentId w16cid:paraId="1AE34E7C" w16cid:durableId="285C0795"/>
  <w16cid:commentId w16cid:paraId="50E6DE19" w16cid:durableId="285C0DBD"/>
  <w16cid:commentId w16cid:paraId="6A9EF71E" w16cid:durableId="285C0D88"/>
  <w16cid:commentId w16cid:paraId="300C0FD6" w16cid:durableId="285C0D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4C267" w14:textId="77777777" w:rsidR="009877BC" w:rsidRDefault="009877BC">
      <w:pPr>
        <w:spacing w:line="240" w:lineRule="auto"/>
      </w:pPr>
      <w:r>
        <w:separator/>
      </w:r>
    </w:p>
  </w:endnote>
  <w:endnote w:type="continuationSeparator" w:id="0">
    <w:p w14:paraId="309522D6" w14:textId="77777777" w:rsidR="009877BC" w:rsidRDefault="009877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D0C6E" w14:textId="77777777" w:rsidR="009877BC" w:rsidRDefault="009877BC">
      <w:pPr>
        <w:spacing w:line="240" w:lineRule="auto"/>
      </w:pPr>
      <w:r>
        <w:separator/>
      </w:r>
    </w:p>
  </w:footnote>
  <w:footnote w:type="continuationSeparator" w:id="0">
    <w:p w14:paraId="7F031C93" w14:textId="77777777" w:rsidR="009877BC" w:rsidRDefault="009877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8AF55" w14:textId="77777777" w:rsidR="00C46B4C" w:rsidRDefault="00C46B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3365"/>
    <w:multiLevelType w:val="hybridMultilevel"/>
    <w:tmpl w:val="276A67D8"/>
    <w:lvl w:ilvl="0" w:tplc="030AD16E">
      <w:start w:val="11"/>
      <w:numFmt w:val="decimal"/>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AA0601"/>
    <w:multiLevelType w:val="multilevel"/>
    <w:tmpl w:val="2BB4F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A323D0"/>
    <w:multiLevelType w:val="multilevel"/>
    <w:tmpl w:val="25720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7749FA"/>
    <w:multiLevelType w:val="hybridMultilevel"/>
    <w:tmpl w:val="963AC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5038E0"/>
    <w:multiLevelType w:val="multilevel"/>
    <w:tmpl w:val="5FE40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520D58"/>
    <w:multiLevelType w:val="multilevel"/>
    <w:tmpl w:val="23946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6025E23"/>
    <w:multiLevelType w:val="multilevel"/>
    <w:tmpl w:val="6AE40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B61C62"/>
    <w:multiLevelType w:val="multilevel"/>
    <w:tmpl w:val="2E1A0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93B1E38"/>
    <w:multiLevelType w:val="multilevel"/>
    <w:tmpl w:val="1B608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3246559">
    <w:abstractNumId w:val="7"/>
  </w:num>
  <w:num w:numId="2" w16cid:durableId="501043044">
    <w:abstractNumId w:val="4"/>
  </w:num>
  <w:num w:numId="3" w16cid:durableId="1716346740">
    <w:abstractNumId w:val="1"/>
  </w:num>
  <w:num w:numId="4" w16cid:durableId="1814178183">
    <w:abstractNumId w:val="6"/>
  </w:num>
  <w:num w:numId="5" w16cid:durableId="1298104265">
    <w:abstractNumId w:val="8"/>
  </w:num>
  <w:num w:numId="6" w16cid:durableId="729108548">
    <w:abstractNumId w:val="2"/>
  </w:num>
  <w:num w:numId="7" w16cid:durableId="917053604">
    <w:abstractNumId w:val="5"/>
  </w:num>
  <w:num w:numId="8" w16cid:durableId="1890914859">
    <w:abstractNumId w:val="3"/>
  </w:num>
  <w:num w:numId="9" w16cid:durableId="16933381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minik Bahlburg">
    <w15:presenceInfo w15:providerId="None" w15:userId="Dominik Bahlbu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B4C"/>
    <w:rsid w:val="00001D38"/>
    <w:rsid w:val="000108E5"/>
    <w:rsid w:val="00011DED"/>
    <w:rsid w:val="00013C4D"/>
    <w:rsid w:val="000158B7"/>
    <w:rsid w:val="00016E91"/>
    <w:rsid w:val="00017503"/>
    <w:rsid w:val="00021BDF"/>
    <w:rsid w:val="000222D1"/>
    <w:rsid w:val="00023797"/>
    <w:rsid w:val="00030046"/>
    <w:rsid w:val="000313DA"/>
    <w:rsid w:val="00037715"/>
    <w:rsid w:val="000435EC"/>
    <w:rsid w:val="00044324"/>
    <w:rsid w:val="000512E1"/>
    <w:rsid w:val="00053359"/>
    <w:rsid w:val="00055AB1"/>
    <w:rsid w:val="00061289"/>
    <w:rsid w:val="00061372"/>
    <w:rsid w:val="0006484B"/>
    <w:rsid w:val="000671EE"/>
    <w:rsid w:val="00070527"/>
    <w:rsid w:val="0007412B"/>
    <w:rsid w:val="00074C48"/>
    <w:rsid w:val="0008113B"/>
    <w:rsid w:val="00081CA1"/>
    <w:rsid w:val="00081CF9"/>
    <w:rsid w:val="000867C2"/>
    <w:rsid w:val="00087AA2"/>
    <w:rsid w:val="00087CC4"/>
    <w:rsid w:val="000903F3"/>
    <w:rsid w:val="000907B4"/>
    <w:rsid w:val="0009487D"/>
    <w:rsid w:val="00095250"/>
    <w:rsid w:val="000A280D"/>
    <w:rsid w:val="000A35B2"/>
    <w:rsid w:val="000A6C5E"/>
    <w:rsid w:val="000A7D2C"/>
    <w:rsid w:val="000B3007"/>
    <w:rsid w:val="000B3D2C"/>
    <w:rsid w:val="000C75BA"/>
    <w:rsid w:val="000D46E4"/>
    <w:rsid w:val="000D4C5E"/>
    <w:rsid w:val="000D6ED9"/>
    <w:rsid w:val="000F18CB"/>
    <w:rsid w:val="000F20E3"/>
    <w:rsid w:val="000F2322"/>
    <w:rsid w:val="000F3DF0"/>
    <w:rsid w:val="000F5985"/>
    <w:rsid w:val="001016C1"/>
    <w:rsid w:val="001017B3"/>
    <w:rsid w:val="001046F4"/>
    <w:rsid w:val="00106205"/>
    <w:rsid w:val="001109F4"/>
    <w:rsid w:val="00114C80"/>
    <w:rsid w:val="00115E14"/>
    <w:rsid w:val="00115E3E"/>
    <w:rsid w:val="00131E58"/>
    <w:rsid w:val="00133860"/>
    <w:rsid w:val="0013625B"/>
    <w:rsid w:val="001366B9"/>
    <w:rsid w:val="001372C7"/>
    <w:rsid w:val="0014009B"/>
    <w:rsid w:val="00151139"/>
    <w:rsid w:val="0015122D"/>
    <w:rsid w:val="001521C5"/>
    <w:rsid w:val="001579A8"/>
    <w:rsid w:val="00161D58"/>
    <w:rsid w:val="00163198"/>
    <w:rsid w:val="00165798"/>
    <w:rsid w:val="00167595"/>
    <w:rsid w:val="001713F1"/>
    <w:rsid w:val="00172D73"/>
    <w:rsid w:val="00180355"/>
    <w:rsid w:val="00183A13"/>
    <w:rsid w:val="00184B02"/>
    <w:rsid w:val="00184BC7"/>
    <w:rsid w:val="001910D7"/>
    <w:rsid w:val="00192528"/>
    <w:rsid w:val="001A07A3"/>
    <w:rsid w:val="001A0E2C"/>
    <w:rsid w:val="001A1D3E"/>
    <w:rsid w:val="001A206D"/>
    <w:rsid w:val="001A5409"/>
    <w:rsid w:val="001A6AC6"/>
    <w:rsid w:val="001B62BE"/>
    <w:rsid w:val="001C067A"/>
    <w:rsid w:val="001C33CC"/>
    <w:rsid w:val="001C3798"/>
    <w:rsid w:val="001C38C9"/>
    <w:rsid w:val="001C3995"/>
    <w:rsid w:val="001C3D8E"/>
    <w:rsid w:val="001C3F45"/>
    <w:rsid w:val="001C5CFC"/>
    <w:rsid w:val="001D10F2"/>
    <w:rsid w:val="001D7C60"/>
    <w:rsid w:val="001D7D31"/>
    <w:rsid w:val="001E1404"/>
    <w:rsid w:val="001E1B59"/>
    <w:rsid w:val="001E2522"/>
    <w:rsid w:val="001E339D"/>
    <w:rsid w:val="001E7E9C"/>
    <w:rsid w:val="001F153D"/>
    <w:rsid w:val="001F22AF"/>
    <w:rsid w:val="001F3419"/>
    <w:rsid w:val="001F477C"/>
    <w:rsid w:val="001F6E10"/>
    <w:rsid w:val="001F77A1"/>
    <w:rsid w:val="00201FBA"/>
    <w:rsid w:val="0020643D"/>
    <w:rsid w:val="0020691C"/>
    <w:rsid w:val="00210722"/>
    <w:rsid w:val="0021074B"/>
    <w:rsid w:val="00213554"/>
    <w:rsid w:val="00220A94"/>
    <w:rsid w:val="00231A1E"/>
    <w:rsid w:val="00233F75"/>
    <w:rsid w:val="002343E9"/>
    <w:rsid w:val="0023441F"/>
    <w:rsid w:val="00236572"/>
    <w:rsid w:val="00242419"/>
    <w:rsid w:val="002425FC"/>
    <w:rsid w:val="0024315A"/>
    <w:rsid w:val="00247218"/>
    <w:rsid w:val="00251229"/>
    <w:rsid w:val="00251D35"/>
    <w:rsid w:val="00253601"/>
    <w:rsid w:val="00256584"/>
    <w:rsid w:val="00257F4C"/>
    <w:rsid w:val="0026431F"/>
    <w:rsid w:val="00266B27"/>
    <w:rsid w:val="00273300"/>
    <w:rsid w:val="00273E57"/>
    <w:rsid w:val="00274547"/>
    <w:rsid w:val="00276A90"/>
    <w:rsid w:val="00276E19"/>
    <w:rsid w:val="002826A4"/>
    <w:rsid w:val="00284C04"/>
    <w:rsid w:val="0028704A"/>
    <w:rsid w:val="00293617"/>
    <w:rsid w:val="002953C1"/>
    <w:rsid w:val="00296950"/>
    <w:rsid w:val="002A3DC1"/>
    <w:rsid w:val="002A53B5"/>
    <w:rsid w:val="002B04F2"/>
    <w:rsid w:val="002B1D04"/>
    <w:rsid w:val="002B2A16"/>
    <w:rsid w:val="002B57AB"/>
    <w:rsid w:val="002B7508"/>
    <w:rsid w:val="002C2AFC"/>
    <w:rsid w:val="002C6D00"/>
    <w:rsid w:val="002D6017"/>
    <w:rsid w:val="002E018A"/>
    <w:rsid w:val="002E02E6"/>
    <w:rsid w:val="002E3E4A"/>
    <w:rsid w:val="002E44C9"/>
    <w:rsid w:val="002E63DA"/>
    <w:rsid w:val="002E6AFC"/>
    <w:rsid w:val="002E7863"/>
    <w:rsid w:val="002E7B6E"/>
    <w:rsid w:val="002F1BDF"/>
    <w:rsid w:val="002F712C"/>
    <w:rsid w:val="002F7E1C"/>
    <w:rsid w:val="0030090D"/>
    <w:rsid w:val="00301B87"/>
    <w:rsid w:val="0030431E"/>
    <w:rsid w:val="00305B9E"/>
    <w:rsid w:val="0030699D"/>
    <w:rsid w:val="00315D49"/>
    <w:rsid w:val="0031689C"/>
    <w:rsid w:val="00320936"/>
    <w:rsid w:val="00321BC0"/>
    <w:rsid w:val="00321F58"/>
    <w:rsid w:val="00326916"/>
    <w:rsid w:val="00326A75"/>
    <w:rsid w:val="00331584"/>
    <w:rsid w:val="0033419C"/>
    <w:rsid w:val="0033748B"/>
    <w:rsid w:val="003379B3"/>
    <w:rsid w:val="00340635"/>
    <w:rsid w:val="00344061"/>
    <w:rsid w:val="003479FA"/>
    <w:rsid w:val="003546B1"/>
    <w:rsid w:val="00360CE4"/>
    <w:rsid w:val="00360E58"/>
    <w:rsid w:val="003616FE"/>
    <w:rsid w:val="00361BFB"/>
    <w:rsid w:val="00362A76"/>
    <w:rsid w:val="0036615E"/>
    <w:rsid w:val="0036669C"/>
    <w:rsid w:val="00371622"/>
    <w:rsid w:val="00371791"/>
    <w:rsid w:val="00372FC9"/>
    <w:rsid w:val="003762E9"/>
    <w:rsid w:val="003772B5"/>
    <w:rsid w:val="0038378F"/>
    <w:rsid w:val="003839BF"/>
    <w:rsid w:val="003865F5"/>
    <w:rsid w:val="00386B00"/>
    <w:rsid w:val="00386DFD"/>
    <w:rsid w:val="00390E34"/>
    <w:rsid w:val="00391F88"/>
    <w:rsid w:val="003971AA"/>
    <w:rsid w:val="00397C95"/>
    <w:rsid w:val="003A400A"/>
    <w:rsid w:val="003A4D16"/>
    <w:rsid w:val="003A5A21"/>
    <w:rsid w:val="003B6882"/>
    <w:rsid w:val="003B717E"/>
    <w:rsid w:val="003B768B"/>
    <w:rsid w:val="003B7EAD"/>
    <w:rsid w:val="003C270B"/>
    <w:rsid w:val="003C3772"/>
    <w:rsid w:val="003C38D4"/>
    <w:rsid w:val="003D3939"/>
    <w:rsid w:val="003E1EFD"/>
    <w:rsid w:val="003E30BB"/>
    <w:rsid w:val="003E3B66"/>
    <w:rsid w:val="003E62A3"/>
    <w:rsid w:val="003E631E"/>
    <w:rsid w:val="003F06BC"/>
    <w:rsid w:val="003F1DB3"/>
    <w:rsid w:val="003F5679"/>
    <w:rsid w:val="003F5992"/>
    <w:rsid w:val="003F69CE"/>
    <w:rsid w:val="00400822"/>
    <w:rsid w:val="00402D35"/>
    <w:rsid w:val="0040354F"/>
    <w:rsid w:val="00403D28"/>
    <w:rsid w:val="00405E96"/>
    <w:rsid w:val="00406EC1"/>
    <w:rsid w:val="00413B6B"/>
    <w:rsid w:val="00415AB0"/>
    <w:rsid w:val="00430BBB"/>
    <w:rsid w:val="00433DA2"/>
    <w:rsid w:val="00434B60"/>
    <w:rsid w:val="00435332"/>
    <w:rsid w:val="0043542A"/>
    <w:rsid w:val="0043674A"/>
    <w:rsid w:val="00443D3F"/>
    <w:rsid w:val="004451DF"/>
    <w:rsid w:val="0044605F"/>
    <w:rsid w:val="0045097A"/>
    <w:rsid w:val="0045227C"/>
    <w:rsid w:val="00452372"/>
    <w:rsid w:val="00456904"/>
    <w:rsid w:val="004606D1"/>
    <w:rsid w:val="0046078E"/>
    <w:rsid w:val="004608E7"/>
    <w:rsid w:val="004716D9"/>
    <w:rsid w:val="00472101"/>
    <w:rsid w:val="00474087"/>
    <w:rsid w:val="00474F3E"/>
    <w:rsid w:val="00476A19"/>
    <w:rsid w:val="00477AE5"/>
    <w:rsid w:val="0048394D"/>
    <w:rsid w:val="00485F2F"/>
    <w:rsid w:val="00486670"/>
    <w:rsid w:val="004975C5"/>
    <w:rsid w:val="004A1443"/>
    <w:rsid w:val="004A1717"/>
    <w:rsid w:val="004A2B63"/>
    <w:rsid w:val="004A4958"/>
    <w:rsid w:val="004A4E8B"/>
    <w:rsid w:val="004A660E"/>
    <w:rsid w:val="004B71FE"/>
    <w:rsid w:val="004C27B7"/>
    <w:rsid w:val="004C2901"/>
    <w:rsid w:val="004C3902"/>
    <w:rsid w:val="004C3E23"/>
    <w:rsid w:val="004C47AE"/>
    <w:rsid w:val="004D0345"/>
    <w:rsid w:val="004D4292"/>
    <w:rsid w:val="004D6F12"/>
    <w:rsid w:val="004D6F7D"/>
    <w:rsid w:val="004D739B"/>
    <w:rsid w:val="004E01F2"/>
    <w:rsid w:val="004E0433"/>
    <w:rsid w:val="004E3B8E"/>
    <w:rsid w:val="004E6C9A"/>
    <w:rsid w:val="004F120F"/>
    <w:rsid w:val="00501F15"/>
    <w:rsid w:val="00502804"/>
    <w:rsid w:val="00502A82"/>
    <w:rsid w:val="00503A70"/>
    <w:rsid w:val="00503AC0"/>
    <w:rsid w:val="00507ACB"/>
    <w:rsid w:val="005114D4"/>
    <w:rsid w:val="0051177F"/>
    <w:rsid w:val="00511E03"/>
    <w:rsid w:val="00511F55"/>
    <w:rsid w:val="005136D6"/>
    <w:rsid w:val="00514598"/>
    <w:rsid w:val="005156AE"/>
    <w:rsid w:val="00515A5A"/>
    <w:rsid w:val="00517AF3"/>
    <w:rsid w:val="00520B9C"/>
    <w:rsid w:val="0052140D"/>
    <w:rsid w:val="00521494"/>
    <w:rsid w:val="00525521"/>
    <w:rsid w:val="00532CCA"/>
    <w:rsid w:val="00535C1F"/>
    <w:rsid w:val="0054132F"/>
    <w:rsid w:val="0054542A"/>
    <w:rsid w:val="00545D93"/>
    <w:rsid w:val="00546B77"/>
    <w:rsid w:val="005473A9"/>
    <w:rsid w:val="005478BF"/>
    <w:rsid w:val="0055348A"/>
    <w:rsid w:val="005604CE"/>
    <w:rsid w:val="0056082C"/>
    <w:rsid w:val="00566C71"/>
    <w:rsid w:val="00570C5B"/>
    <w:rsid w:val="00572038"/>
    <w:rsid w:val="005725F3"/>
    <w:rsid w:val="00573A1E"/>
    <w:rsid w:val="0057412B"/>
    <w:rsid w:val="00574CC3"/>
    <w:rsid w:val="00575C95"/>
    <w:rsid w:val="00576CDC"/>
    <w:rsid w:val="005779F0"/>
    <w:rsid w:val="00585BEC"/>
    <w:rsid w:val="00587E97"/>
    <w:rsid w:val="00591E34"/>
    <w:rsid w:val="00591F85"/>
    <w:rsid w:val="00596C26"/>
    <w:rsid w:val="005A2C92"/>
    <w:rsid w:val="005A5513"/>
    <w:rsid w:val="005A62A6"/>
    <w:rsid w:val="005A7B3F"/>
    <w:rsid w:val="005B1EA8"/>
    <w:rsid w:val="005B46F6"/>
    <w:rsid w:val="005B666B"/>
    <w:rsid w:val="005B7501"/>
    <w:rsid w:val="005B752D"/>
    <w:rsid w:val="005C022C"/>
    <w:rsid w:val="005C22BC"/>
    <w:rsid w:val="005C5469"/>
    <w:rsid w:val="005C6E0A"/>
    <w:rsid w:val="005C7DFC"/>
    <w:rsid w:val="005D133D"/>
    <w:rsid w:val="005D2B88"/>
    <w:rsid w:val="005D47AE"/>
    <w:rsid w:val="005D64C8"/>
    <w:rsid w:val="005D6C13"/>
    <w:rsid w:val="005E1380"/>
    <w:rsid w:val="005F0FDE"/>
    <w:rsid w:val="005F1B7E"/>
    <w:rsid w:val="005F5997"/>
    <w:rsid w:val="00603FC0"/>
    <w:rsid w:val="00606841"/>
    <w:rsid w:val="00606F0C"/>
    <w:rsid w:val="006107AF"/>
    <w:rsid w:val="00613733"/>
    <w:rsid w:val="00620CA6"/>
    <w:rsid w:val="006240FB"/>
    <w:rsid w:val="00625598"/>
    <w:rsid w:val="006276F5"/>
    <w:rsid w:val="006302E8"/>
    <w:rsid w:val="00630342"/>
    <w:rsid w:val="00631D1C"/>
    <w:rsid w:val="0063201C"/>
    <w:rsid w:val="00634EFF"/>
    <w:rsid w:val="0063716C"/>
    <w:rsid w:val="00637D73"/>
    <w:rsid w:val="0064208E"/>
    <w:rsid w:val="00643B79"/>
    <w:rsid w:val="00646EC6"/>
    <w:rsid w:val="0065108E"/>
    <w:rsid w:val="0065284F"/>
    <w:rsid w:val="00657B9D"/>
    <w:rsid w:val="00662D1D"/>
    <w:rsid w:val="0066345C"/>
    <w:rsid w:val="00664402"/>
    <w:rsid w:val="00665451"/>
    <w:rsid w:val="00670C15"/>
    <w:rsid w:val="006718B2"/>
    <w:rsid w:val="00671AFD"/>
    <w:rsid w:val="0068230E"/>
    <w:rsid w:val="006845CB"/>
    <w:rsid w:val="00690BF4"/>
    <w:rsid w:val="00691472"/>
    <w:rsid w:val="0069166B"/>
    <w:rsid w:val="0069246A"/>
    <w:rsid w:val="00696D2B"/>
    <w:rsid w:val="006975D5"/>
    <w:rsid w:val="006A0666"/>
    <w:rsid w:val="006A46FB"/>
    <w:rsid w:val="006A5FFF"/>
    <w:rsid w:val="006B324A"/>
    <w:rsid w:val="006B37C5"/>
    <w:rsid w:val="006C0B8E"/>
    <w:rsid w:val="006C102D"/>
    <w:rsid w:val="006C15D6"/>
    <w:rsid w:val="006C6E2C"/>
    <w:rsid w:val="006C7BEE"/>
    <w:rsid w:val="006D1876"/>
    <w:rsid w:val="006D423E"/>
    <w:rsid w:val="006D6A56"/>
    <w:rsid w:val="006E3625"/>
    <w:rsid w:val="006E6819"/>
    <w:rsid w:val="006F6734"/>
    <w:rsid w:val="00704577"/>
    <w:rsid w:val="0070727C"/>
    <w:rsid w:val="007131CC"/>
    <w:rsid w:val="00714ACB"/>
    <w:rsid w:val="00717B4A"/>
    <w:rsid w:val="0073281F"/>
    <w:rsid w:val="00732E7C"/>
    <w:rsid w:val="00732E9F"/>
    <w:rsid w:val="00734095"/>
    <w:rsid w:val="0073413A"/>
    <w:rsid w:val="00745A93"/>
    <w:rsid w:val="00746EC9"/>
    <w:rsid w:val="00747124"/>
    <w:rsid w:val="007506E1"/>
    <w:rsid w:val="0075157F"/>
    <w:rsid w:val="00753903"/>
    <w:rsid w:val="00754349"/>
    <w:rsid w:val="0075566F"/>
    <w:rsid w:val="0075749E"/>
    <w:rsid w:val="00765355"/>
    <w:rsid w:val="0076603C"/>
    <w:rsid w:val="007668C8"/>
    <w:rsid w:val="00767F02"/>
    <w:rsid w:val="00772892"/>
    <w:rsid w:val="00776971"/>
    <w:rsid w:val="00776DC4"/>
    <w:rsid w:val="00777383"/>
    <w:rsid w:val="007775BD"/>
    <w:rsid w:val="00781E21"/>
    <w:rsid w:val="0078580D"/>
    <w:rsid w:val="007866FF"/>
    <w:rsid w:val="00786838"/>
    <w:rsid w:val="00790CC1"/>
    <w:rsid w:val="00792E2C"/>
    <w:rsid w:val="007A507E"/>
    <w:rsid w:val="007A6BA5"/>
    <w:rsid w:val="007B11F1"/>
    <w:rsid w:val="007B2AC7"/>
    <w:rsid w:val="007B5436"/>
    <w:rsid w:val="007B675E"/>
    <w:rsid w:val="007C10CD"/>
    <w:rsid w:val="007C1892"/>
    <w:rsid w:val="007C72A0"/>
    <w:rsid w:val="007D3496"/>
    <w:rsid w:val="007E05D8"/>
    <w:rsid w:val="007E1077"/>
    <w:rsid w:val="007E183F"/>
    <w:rsid w:val="007E31A1"/>
    <w:rsid w:val="007E7037"/>
    <w:rsid w:val="007F11F5"/>
    <w:rsid w:val="007F2AA3"/>
    <w:rsid w:val="007F2D3C"/>
    <w:rsid w:val="007F718C"/>
    <w:rsid w:val="0080280B"/>
    <w:rsid w:val="00802AFB"/>
    <w:rsid w:val="00805D0E"/>
    <w:rsid w:val="00806E28"/>
    <w:rsid w:val="00811927"/>
    <w:rsid w:val="00814FC5"/>
    <w:rsid w:val="00817537"/>
    <w:rsid w:val="00824E78"/>
    <w:rsid w:val="008301AD"/>
    <w:rsid w:val="0083059B"/>
    <w:rsid w:val="00834D3D"/>
    <w:rsid w:val="0084088A"/>
    <w:rsid w:val="008413C0"/>
    <w:rsid w:val="00842BB8"/>
    <w:rsid w:val="00851218"/>
    <w:rsid w:val="00852224"/>
    <w:rsid w:val="00867785"/>
    <w:rsid w:val="00871F17"/>
    <w:rsid w:val="0087302A"/>
    <w:rsid w:val="008800BC"/>
    <w:rsid w:val="008813DF"/>
    <w:rsid w:val="00886D7C"/>
    <w:rsid w:val="0088731C"/>
    <w:rsid w:val="00891F85"/>
    <w:rsid w:val="008924DE"/>
    <w:rsid w:val="00892EEE"/>
    <w:rsid w:val="00894A36"/>
    <w:rsid w:val="00894E83"/>
    <w:rsid w:val="0089669F"/>
    <w:rsid w:val="008975EC"/>
    <w:rsid w:val="00897B0A"/>
    <w:rsid w:val="008A3DAE"/>
    <w:rsid w:val="008A7DEF"/>
    <w:rsid w:val="008B024D"/>
    <w:rsid w:val="008C02E4"/>
    <w:rsid w:val="008C115E"/>
    <w:rsid w:val="008C1682"/>
    <w:rsid w:val="008C18E5"/>
    <w:rsid w:val="008C25B4"/>
    <w:rsid w:val="008C27A2"/>
    <w:rsid w:val="008C2A26"/>
    <w:rsid w:val="008D3BBF"/>
    <w:rsid w:val="008D40E6"/>
    <w:rsid w:val="008D4DB7"/>
    <w:rsid w:val="008D4F20"/>
    <w:rsid w:val="008E3E61"/>
    <w:rsid w:val="008E4FD7"/>
    <w:rsid w:val="008E51AD"/>
    <w:rsid w:val="008E749D"/>
    <w:rsid w:val="008F0B03"/>
    <w:rsid w:val="008F1751"/>
    <w:rsid w:val="008F2A32"/>
    <w:rsid w:val="008F594D"/>
    <w:rsid w:val="00900124"/>
    <w:rsid w:val="009103FC"/>
    <w:rsid w:val="00911A7F"/>
    <w:rsid w:val="00917649"/>
    <w:rsid w:val="0092009B"/>
    <w:rsid w:val="00920FAA"/>
    <w:rsid w:val="009212DF"/>
    <w:rsid w:val="0092302B"/>
    <w:rsid w:val="00923BBB"/>
    <w:rsid w:val="00926F44"/>
    <w:rsid w:val="009277D6"/>
    <w:rsid w:val="009313EC"/>
    <w:rsid w:val="00931B73"/>
    <w:rsid w:val="00931DDA"/>
    <w:rsid w:val="009324DC"/>
    <w:rsid w:val="0093743D"/>
    <w:rsid w:val="00944D56"/>
    <w:rsid w:val="00945012"/>
    <w:rsid w:val="0094636A"/>
    <w:rsid w:val="00947A4A"/>
    <w:rsid w:val="00950503"/>
    <w:rsid w:val="00952E07"/>
    <w:rsid w:val="00953BDB"/>
    <w:rsid w:val="00954D4B"/>
    <w:rsid w:val="009626D8"/>
    <w:rsid w:val="00964047"/>
    <w:rsid w:val="00964CBC"/>
    <w:rsid w:val="009657C9"/>
    <w:rsid w:val="009661CD"/>
    <w:rsid w:val="00971042"/>
    <w:rsid w:val="00972C5B"/>
    <w:rsid w:val="00972D07"/>
    <w:rsid w:val="009758E5"/>
    <w:rsid w:val="00977EF3"/>
    <w:rsid w:val="0098458F"/>
    <w:rsid w:val="00984F4A"/>
    <w:rsid w:val="00985DDA"/>
    <w:rsid w:val="00985F9F"/>
    <w:rsid w:val="009877BC"/>
    <w:rsid w:val="00991E0C"/>
    <w:rsid w:val="009959B5"/>
    <w:rsid w:val="009970FA"/>
    <w:rsid w:val="009A1D69"/>
    <w:rsid w:val="009A2D0D"/>
    <w:rsid w:val="009A4962"/>
    <w:rsid w:val="009A67BF"/>
    <w:rsid w:val="009A6BA8"/>
    <w:rsid w:val="009A701B"/>
    <w:rsid w:val="009B6347"/>
    <w:rsid w:val="009C04EC"/>
    <w:rsid w:val="009C0BDF"/>
    <w:rsid w:val="009C1871"/>
    <w:rsid w:val="009C1A37"/>
    <w:rsid w:val="009C39BD"/>
    <w:rsid w:val="009C3E61"/>
    <w:rsid w:val="009D14DF"/>
    <w:rsid w:val="009D18FB"/>
    <w:rsid w:val="009D2354"/>
    <w:rsid w:val="009D6D8D"/>
    <w:rsid w:val="009E1CAC"/>
    <w:rsid w:val="009E1DA9"/>
    <w:rsid w:val="009E3D77"/>
    <w:rsid w:val="009E60A6"/>
    <w:rsid w:val="009F20A9"/>
    <w:rsid w:val="009F303D"/>
    <w:rsid w:val="00A0141B"/>
    <w:rsid w:val="00A06F82"/>
    <w:rsid w:val="00A11667"/>
    <w:rsid w:val="00A16847"/>
    <w:rsid w:val="00A17290"/>
    <w:rsid w:val="00A229EC"/>
    <w:rsid w:val="00A236AE"/>
    <w:rsid w:val="00A268BB"/>
    <w:rsid w:val="00A307C9"/>
    <w:rsid w:val="00A32A3C"/>
    <w:rsid w:val="00A3354D"/>
    <w:rsid w:val="00A370D6"/>
    <w:rsid w:val="00A37987"/>
    <w:rsid w:val="00A37E97"/>
    <w:rsid w:val="00A415E0"/>
    <w:rsid w:val="00A42174"/>
    <w:rsid w:val="00A433C0"/>
    <w:rsid w:val="00A45D75"/>
    <w:rsid w:val="00A504C0"/>
    <w:rsid w:val="00A508B9"/>
    <w:rsid w:val="00A53330"/>
    <w:rsid w:val="00A65E87"/>
    <w:rsid w:val="00A67125"/>
    <w:rsid w:val="00A71830"/>
    <w:rsid w:val="00A75D4D"/>
    <w:rsid w:val="00A76F95"/>
    <w:rsid w:val="00A82BA1"/>
    <w:rsid w:val="00A82D42"/>
    <w:rsid w:val="00A84598"/>
    <w:rsid w:val="00A84987"/>
    <w:rsid w:val="00A84B78"/>
    <w:rsid w:val="00A85CBA"/>
    <w:rsid w:val="00A8602C"/>
    <w:rsid w:val="00A86653"/>
    <w:rsid w:val="00A874B1"/>
    <w:rsid w:val="00A90330"/>
    <w:rsid w:val="00A913B8"/>
    <w:rsid w:val="00A91B81"/>
    <w:rsid w:val="00A93D38"/>
    <w:rsid w:val="00A959D9"/>
    <w:rsid w:val="00A96F31"/>
    <w:rsid w:val="00AA5840"/>
    <w:rsid w:val="00AB30B8"/>
    <w:rsid w:val="00AB6DBD"/>
    <w:rsid w:val="00AC025D"/>
    <w:rsid w:val="00AD4583"/>
    <w:rsid w:val="00AE241B"/>
    <w:rsid w:val="00AE3AA2"/>
    <w:rsid w:val="00AE4AF5"/>
    <w:rsid w:val="00B00DA1"/>
    <w:rsid w:val="00B01BCD"/>
    <w:rsid w:val="00B03C8F"/>
    <w:rsid w:val="00B03FE8"/>
    <w:rsid w:val="00B05455"/>
    <w:rsid w:val="00B11B98"/>
    <w:rsid w:val="00B122EB"/>
    <w:rsid w:val="00B125F1"/>
    <w:rsid w:val="00B13C2A"/>
    <w:rsid w:val="00B14CF8"/>
    <w:rsid w:val="00B1505C"/>
    <w:rsid w:val="00B1556A"/>
    <w:rsid w:val="00B15A00"/>
    <w:rsid w:val="00B2247B"/>
    <w:rsid w:val="00B22C50"/>
    <w:rsid w:val="00B24C93"/>
    <w:rsid w:val="00B25DA9"/>
    <w:rsid w:val="00B31DC7"/>
    <w:rsid w:val="00B348EA"/>
    <w:rsid w:val="00B36978"/>
    <w:rsid w:val="00B4055C"/>
    <w:rsid w:val="00B40EF0"/>
    <w:rsid w:val="00B41D25"/>
    <w:rsid w:val="00B479DF"/>
    <w:rsid w:val="00B50CD3"/>
    <w:rsid w:val="00B51008"/>
    <w:rsid w:val="00B53A5C"/>
    <w:rsid w:val="00B55C31"/>
    <w:rsid w:val="00B60A65"/>
    <w:rsid w:val="00B6118B"/>
    <w:rsid w:val="00B611B0"/>
    <w:rsid w:val="00B636A9"/>
    <w:rsid w:val="00B70068"/>
    <w:rsid w:val="00B76729"/>
    <w:rsid w:val="00B76B1B"/>
    <w:rsid w:val="00B80217"/>
    <w:rsid w:val="00B815DC"/>
    <w:rsid w:val="00B8553C"/>
    <w:rsid w:val="00B90B94"/>
    <w:rsid w:val="00B90E70"/>
    <w:rsid w:val="00B91FE2"/>
    <w:rsid w:val="00B95ADA"/>
    <w:rsid w:val="00B962F0"/>
    <w:rsid w:val="00BA1A7A"/>
    <w:rsid w:val="00BA4082"/>
    <w:rsid w:val="00BA4F97"/>
    <w:rsid w:val="00BA50A4"/>
    <w:rsid w:val="00BA6C77"/>
    <w:rsid w:val="00BA6EF4"/>
    <w:rsid w:val="00BB01D6"/>
    <w:rsid w:val="00BB4A07"/>
    <w:rsid w:val="00BB6709"/>
    <w:rsid w:val="00BB7454"/>
    <w:rsid w:val="00BC0B6C"/>
    <w:rsid w:val="00BC26A0"/>
    <w:rsid w:val="00BC43EF"/>
    <w:rsid w:val="00BC5523"/>
    <w:rsid w:val="00BC648C"/>
    <w:rsid w:val="00BC76E6"/>
    <w:rsid w:val="00BC7AE7"/>
    <w:rsid w:val="00BD189C"/>
    <w:rsid w:val="00BD1DC4"/>
    <w:rsid w:val="00BD25CD"/>
    <w:rsid w:val="00BD4D20"/>
    <w:rsid w:val="00BD6355"/>
    <w:rsid w:val="00BD6C3D"/>
    <w:rsid w:val="00BF2C3D"/>
    <w:rsid w:val="00BF3DE5"/>
    <w:rsid w:val="00BF3E84"/>
    <w:rsid w:val="00BF4315"/>
    <w:rsid w:val="00BF70D3"/>
    <w:rsid w:val="00C169C2"/>
    <w:rsid w:val="00C20AB7"/>
    <w:rsid w:val="00C226DA"/>
    <w:rsid w:val="00C230C8"/>
    <w:rsid w:val="00C26DA4"/>
    <w:rsid w:val="00C30329"/>
    <w:rsid w:val="00C3335F"/>
    <w:rsid w:val="00C3454C"/>
    <w:rsid w:val="00C41A63"/>
    <w:rsid w:val="00C4674B"/>
    <w:rsid w:val="00C46B4C"/>
    <w:rsid w:val="00C46FBE"/>
    <w:rsid w:val="00C5000B"/>
    <w:rsid w:val="00C51502"/>
    <w:rsid w:val="00C518B6"/>
    <w:rsid w:val="00C520D0"/>
    <w:rsid w:val="00C52C3F"/>
    <w:rsid w:val="00C52D17"/>
    <w:rsid w:val="00C54335"/>
    <w:rsid w:val="00C561BA"/>
    <w:rsid w:val="00C62258"/>
    <w:rsid w:val="00C658B5"/>
    <w:rsid w:val="00C660EA"/>
    <w:rsid w:val="00C74F34"/>
    <w:rsid w:val="00C768DD"/>
    <w:rsid w:val="00C81881"/>
    <w:rsid w:val="00C8694D"/>
    <w:rsid w:val="00C92B2A"/>
    <w:rsid w:val="00C939FC"/>
    <w:rsid w:val="00C93B93"/>
    <w:rsid w:val="00C96C59"/>
    <w:rsid w:val="00CA36D9"/>
    <w:rsid w:val="00CA39DF"/>
    <w:rsid w:val="00CA3B60"/>
    <w:rsid w:val="00CA4E55"/>
    <w:rsid w:val="00CB1E9B"/>
    <w:rsid w:val="00CB6EAD"/>
    <w:rsid w:val="00CC0A47"/>
    <w:rsid w:val="00CC261B"/>
    <w:rsid w:val="00CC400D"/>
    <w:rsid w:val="00CD109B"/>
    <w:rsid w:val="00CD51CE"/>
    <w:rsid w:val="00CD54F7"/>
    <w:rsid w:val="00CD737D"/>
    <w:rsid w:val="00CE0059"/>
    <w:rsid w:val="00CE0566"/>
    <w:rsid w:val="00CE1355"/>
    <w:rsid w:val="00CE309E"/>
    <w:rsid w:val="00CE5C0B"/>
    <w:rsid w:val="00CE6E24"/>
    <w:rsid w:val="00CF1149"/>
    <w:rsid w:val="00CF25C8"/>
    <w:rsid w:val="00CF2CA4"/>
    <w:rsid w:val="00CF70EB"/>
    <w:rsid w:val="00CF7222"/>
    <w:rsid w:val="00D00615"/>
    <w:rsid w:val="00D02975"/>
    <w:rsid w:val="00D02E8E"/>
    <w:rsid w:val="00D035A6"/>
    <w:rsid w:val="00D039A5"/>
    <w:rsid w:val="00D04261"/>
    <w:rsid w:val="00D0643A"/>
    <w:rsid w:val="00D0765E"/>
    <w:rsid w:val="00D10D29"/>
    <w:rsid w:val="00D156C2"/>
    <w:rsid w:val="00D15D7C"/>
    <w:rsid w:val="00D22AEB"/>
    <w:rsid w:val="00D2633E"/>
    <w:rsid w:val="00D26716"/>
    <w:rsid w:val="00D34848"/>
    <w:rsid w:val="00D34CB0"/>
    <w:rsid w:val="00D36F77"/>
    <w:rsid w:val="00D40C77"/>
    <w:rsid w:val="00D41423"/>
    <w:rsid w:val="00D52029"/>
    <w:rsid w:val="00D5765E"/>
    <w:rsid w:val="00D57B85"/>
    <w:rsid w:val="00D60190"/>
    <w:rsid w:val="00D63B61"/>
    <w:rsid w:val="00D65E40"/>
    <w:rsid w:val="00D65F4F"/>
    <w:rsid w:val="00D66833"/>
    <w:rsid w:val="00D714BE"/>
    <w:rsid w:val="00D71D2E"/>
    <w:rsid w:val="00D729B3"/>
    <w:rsid w:val="00D72B6E"/>
    <w:rsid w:val="00D74A2E"/>
    <w:rsid w:val="00D77CED"/>
    <w:rsid w:val="00D77F94"/>
    <w:rsid w:val="00D80A03"/>
    <w:rsid w:val="00D80BCC"/>
    <w:rsid w:val="00D82C88"/>
    <w:rsid w:val="00D82D42"/>
    <w:rsid w:val="00D82E2B"/>
    <w:rsid w:val="00D84DF6"/>
    <w:rsid w:val="00D86D8F"/>
    <w:rsid w:val="00D9547D"/>
    <w:rsid w:val="00D9605F"/>
    <w:rsid w:val="00DA030E"/>
    <w:rsid w:val="00DA6129"/>
    <w:rsid w:val="00DA7361"/>
    <w:rsid w:val="00DB402F"/>
    <w:rsid w:val="00DC0017"/>
    <w:rsid w:val="00DC1A59"/>
    <w:rsid w:val="00DC338F"/>
    <w:rsid w:val="00DC4E74"/>
    <w:rsid w:val="00DC5180"/>
    <w:rsid w:val="00DC5CAB"/>
    <w:rsid w:val="00DC67E8"/>
    <w:rsid w:val="00DD1D34"/>
    <w:rsid w:val="00DD34C1"/>
    <w:rsid w:val="00DD4C53"/>
    <w:rsid w:val="00DD4FB6"/>
    <w:rsid w:val="00DE29FD"/>
    <w:rsid w:val="00DE335D"/>
    <w:rsid w:val="00DE44B0"/>
    <w:rsid w:val="00DE5ABE"/>
    <w:rsid w:val="00DE74A1"/>
    <w:rsid w:val="00DE7544"/>
    <w:rsid w:val="00DF6C46"/>
    <w:rsid w:val="00DF77E9"/>
    <w:rsid w:val="00E02014"/>
    <w:rsid w:val="00E021DC"/>
    <w:rsid w:val="00E02B22"/>
    <w:rsid w:val="00E04B92"/>
    <w:rsid w:val="00E06F86"/>
    <w:rsid w:val="00E12311"/>
    <w:rsid w:val="00E12DE2"/>
    <w:rsid w:val="00E12DF1"/>
    <w:rsid w:val="00E1304A"/>
    <w:rsid w:val="00E15C2D"/>
    <w:rsid w:val="00E2027C"/>
    <w:rsid w:val="00E20DCB"/>
    <w:rsid w:val="00E21574"/>
    <w:rsid w:val="00E230C9"/>
    <w:rsid w:val="00E2792B"/>
    <w:rsid w:val="00E27C41"/>
    <w:rsid w:val="00E320FC"/>
    <w:rsid w:val="00E3334C"/>
    <w:rsid w:val="00E36131"/>
    <w:rsid w:val="00E40F60"/>
    <w:rsid w:val="00E40F8F"/>
    <w:rsid w:val="00E41A09"/>
    <w:rsid w:val="00E442D0"/>
    <w:rsid w:val="00E47710"/>
    <w:rsid w:val="00E4778C"/>
    <w:rsid w:val="00E51762"/>
    <w:rsid w:val="00E55F52"/>
    <w:rsid w:val="00E600DB"/>
    <w:rsid w:val="00E6072E"/>
    <w:rsid w:val="00E645EF"/>
    <w:rsid w:val="00E64FA5"/>
    <w:rsid w:val="00E67D7D"/>
    <w:rsid w:val="00E710E7"/>
    <w:rsid w:val="00E821E8"/>
    <w:rsid w:val="00E82C60"/>
    <w:rsid w:val="00E84BD4"/>
    <w:rsid w:val="00E8631F"/>
    <w:rsid w:val="00E90FAE"/>
    <w:rsid w:val="00E920A3"/>
    <w:rsid w:val="00E92B9B"/>
    <w:rsid w:val="00E93388"/>
    <w:rsid w:val="00E9356C"/>
    <w:rsid w:val="00EA4BB1"/>
    <w:rsid w:val="00EA7341"/>
    <w:rsid w:val="00EB17E9"/>
    <w:rsid w:val="00EB2B96"/>
    <w:rsid w:val="00EB432D"/>
    <w:rsid w:val="00EB781B"/>
    <w:rsid w:val="00EC0E64"/>
    <w:rsid w:val="00EC1716"/>
    <w:rsid w:val="00ED15F8"/>
    <w:rsid w:val="00ED2C4A"/>
    <w:rsid w:val="00ED60CB"/>
    <w:rsid w:val="00EE3EBA"/>
    <w:rsid w:val="00EF1241"/>
    <w:rsid w:val="00EF3E90"/>
    <w:rsid w:val="00EF6A9B"/>
    <w:rsid w:val="00EF7354"/>
    <w:rsid w:val="00EF751D"/>
    <w:rsid w:val="00F01AED"/>
    <w:rsid w:val="00F109E1"/>
    <w:rsid w:val="00F10E25"/>
    <w:rsid w:val="00F1507A"/>
    <w:rsid w:val="00F17CAE"/>
    <w:rsid w:val="00F2026C"/>
    <w:rsid w:val="00F22513"/>
    <w:rsid w:val="00F25376"/>
    <w:rsid w:val="00F30CDF"/>
    <w:rsid w:val="00F336B7"/>
    <w:rsid w:val="00F33891"/>
    <w:rsid w:val="00F35C17"/>
    <w:rsid w:val="00F370CE"/>
    <w:rsid w:val="00F40E3E"/>
    <w:rsid w:val="00F47D76"/>
    <w:rsid w:val="00F503B0"/>
    <w:rsid w:val="00F52310"/>
    <w:rsid w:val="00F5235D"/>
    <w:rsid w:val="00F5435D"/>
    <w:rsid w:val="00F55943"/>
    <w:rsid w:val="00F5751E"/>
    <w:rsid w:val="00F652C4"/>
    <w:rsid w:val="00F70B50"/>
    <w:rsid w:val="00F71166"/>
    <w:rsid w:val="00F72774"/>
    <w:rsid w:val="00F742A7"/>
    <w:rsid w:val="00F75FFA"/>
    <w:rsid w:val="00F77482"/>
    <w:rsid w:val="00F85C68"/>
    <w:rsid w:val="00F91C69"/>
    <w:rsid w:val="00FA2E27"/>
    <w:rsid w:val="00FA5254"/>
    <w:rsid w:val="00FB33E1"/>
    <w:rsid w:val="00FB48D8"/>
    <w:rsid w:val="00FB6E3E"/>
    <w:rsid w:val="00FC1F74"/>
    <w:rsid w:val="00FC2F69"/>
    <w:rsid w:val="00FC4318"/>
    <w:rsid w:val="00FC4892"/>
    <w:rsid w:val="00FC492D"/>
    <w:rsid w:val="00FC5654"/>
    <w:rsid w:val="00FC5693"/>
    <w:rsid w:val="00FC672D"/>
    <w:rsid w:val="00FC79BD"/>
    <w:rsid w:val="00FD288A"/>
    <w:rsid w:val="00FD2C39"/>
    <w:rsid w:val="00FD5C37"/>
    <w:rsid w:val="00FD6955"/>
    <w:rsid w:val="00FD6B45"/>
    <w:rsid w:val="00FD7848"/>
    <w:rsid w:val="00FE40BD"/>
    <w:rsid w:val="00FF380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3E491"/>
  <w15:docId w15:val="{4EE1D30B-4D37-C548-8538-4BC695FD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E05D8"/>
    <w:pPr>
      <w:spacing w:line="240" w:lineRule="auto"/>
    </w:pPr>
  </w:style>
  <w:style w:type="paragraph" w:styleId="ListParagraph">
    <w:name w:val="List Paragraph"/>
    <w:basedOn w:val="Normal"/>
    <w:uiPriority w:val="34"/>
    <w:qFormat/>
    <w:rsid w:val="009E3D77"/>
    <w:pPr>
      <w:ind w:left="720"/>
      <w:contextualSpacing/>
    </w:pPr>
  </w:style>
  <w:style w:type="paragraph" w:styleId="CommentSubject">
    <w:name w:val="annotation subject"/>
    <w:basedOn w:val="CommentText"/>
    <w:next w:val="CommentText"/>
    <w:link w:val="CommentSubjectChar"/>
    <w:uiPriority w:val="99"/>
    <w:semiHidden/>
    <w:unhideWhenUsed/>
    <w:rsid w:val="0008113B"/>
    <w:rPr>
      <w:b/>
      <w:bCs/>
    </w:rPr>
  </w:style>
  <w:style w:type="character" w:customStyle="1" w:styleId="CommentSubjectChar">
    <w:name w:val="Comment Subject Char"/>
    <w:basedOn w:val="CommentTextChar"/>
    <w:link w:val="CommentSubject"/>
    <w:uiPriority w:val="99"/>
    <w:semiHidden/>
    <w:rsid w:val="0008113B"/>
    <w:rPr>
      <w:b/>
      <w:bCs/>
      <w:sz w:val="20"/>
      <w:szCs w:val="20"/>
    </w:rPr>
  </w:style>
  <w:style w:type="paragraph" w:styleId="Caption">
    <w:name w:val="caption"/>
    <w:basedOn w:val="Normal"/>
    <w:next w:val="Normal"/>
    <w:uiPriority w:val="35"/>
    <w:unhideWhenUsed/>
    <w:qFormat/>
    <w:rsid w:val="008800BC"/>
    <w:pPr>
      <w:spacing w:after="200" w:line="240" w:lineRule="auto"/>
    </w:pPr>
    <w:rPr>
      <w:i/>
      <w:iCs/>
      <w:color w:val="1F497D" w:themeColor="text2"/>
      <w:sz w:val="18"/>
      <w:szCs w:val="18"/>
    </w:rPr>
  </w:style>
  <w:style w:type="character" w:styleId="Emphasis">
    <w:name w:val="Emphasis"/>
    <w:basedOn w:val="DefaultParagraphFont"/>
    <w:uiPriority w:val="20"/>
    <w:qFormat/>
    <w:rsid w:val="00001D38"/>
    <w:rPr>
      <w:i/>
      <w:iCs/>
    </w:rPr>
  </w:style>
  <w:style w:type="paragraph" w:styleId="Bibliography">
    <w:name w:val="Bibliography"/>
    <w:basedOn w:val="Normal"/>
    <w:next w:val="Normal"/>
    <w:uiPriority w:val="37"/>
    <w:unhideWhenUsed/>
    <w:rsid w:val="008C2A26"/>
    <w:pPr>
      <w:spacing w:line="240" w:lineRule="auto"/>
      <w:ind w:left="720" w:hanging="720"/>
    </w:pPr>
  </w:style>
  <w:style w:type="character" w:styleId="Hyperlink">
    <w:name w:val="Hyperlink"/>
    <w:basedOn w:val="DefaultParagraphFont"/>
    <w:uiPriority w:val="99"/>
    <w:unhideWhenUsed/>
    <w:rsid w:val="003E62A3"/>
    <w:rPr>
      <w:color w:val="0000FF" w:themeColor="hyperlink"/>
      <w:u w:val="single"/>
    </w:rPr>
  </w:style>
  <w:style w:type="character" w:styleId="UnresolvedMention">
    <w:name w:val="Unresolved Mention"/>
    <w:basedOn w:val="DefaultParagraphFont"/>
    <w:uiPriority w:val="99"/>
    <w:semiHidden/>
    <w:unhideWhenUsed/>
    <w:rsid w:val="003E62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zotero.org/google-docs/?hwXumW" TargetMode="External"/><Relationship Id="rId21" Type="http://schemas.openxmlformats.org/officeDocument/2006/relationships/hyperlink" Target="https://www.zotero.org/google-docs/?mVVLHg" TargetMode="External"/><Relationship Id="rId42" Type="http://schemas.openxmlformats.org/officeDocument/2006/relationships/image" Target="media/image5.png"/><Relationship Id="rId63" Type="http://schemas.openxmlformats.org/officeDocument/2006/relationships/hyperlink" Target="https://doi.org/10.3354/meps07366" TargetMode="External"/><Relationship Id="rId84" Type="http://schemas.openxmlformats.org/officeDocument/2006/relationships/hyperlink" Target="https://www.zotero.org/google-docs/?hwXumW" TargetMode="External"/><Relationship Id="rId16" Type="http://schemas.openxmlformats.org/officeDocument/2006/relationships/hyperlink" Target="https://www.zotero.org/google-docs/?VdlN5D" TargetMode="External"/><Relationship Id="rId107" Type="http://schemas.openxmlformats.org/officeDocument/2006/relationships/hyperlink" Target="https://www.zotero.org/google-docs/?hwXumW" TargetMode="External"/><Relationship Id="rId11" Type="http://schemas.openxmlformats.org/officeDocument/2006/relationships/comments" Target="comments.xml"/><Relationship Id="rId32" Type="http://schemas.openxmlformats.org/officeDocument/2006/relationships/hyperlink" Target="https://www.zotero.org/google-docs/?TRYHk9" TargetMode="External"/><Relationship Id="rId37" Type="http://schemas.microsoft.com/office/2018/08/relationships/commentsExtensible" Target="commentsExtensible.xml"/><Relationship Id="rId53" Type="http://schemas.openxmlformats.org/officeDocument/2006/relationships/hyperlink" Target="https://doi.org/10.1038/s41467-019-12668-7" TargetMode="External"/><Relationship Id="rId58" Type="http://schemas.openxmlformats.org/officeDocument/2006/relationships/hyperlink" Target="https://doi.org/10.1093/plankt/fbp062" TargetMode="External"/><Relationship Id="rId74" Type="http://schemas.openxmlformats.org/officeDocument/2006/relationships/hyperlink" Target="https://www.zotero.org/google-docs/?hwXumW" TargetMode="External"/><Relationship Id="rId79" Type="http://schemas.openxmlformats.org/officeDocument/2006/relationships/hyperlink" Target="https://www.zotero.org/google-docs/?hwXumW" TargetMode="External"/><Relationship Id="rId102" Type="http://schemas.openxmlformats.org/officeDocument/2006/relationships/hyperlink" Target="https://www.zotero.org/google-docs/?hwXumW" TargetMode="External"/><Relationship Id="rId123" Type="http://schemas.openxmlformats.org/officeDocument/2006/relationships/hyperlink" Target="https://www.zotero.org/google-docs/?hwXumW" TargetMode="External"/><Relationship Id="rId128" Type="http://schemas.openxmlformats.org/officeDocument/2006/relationships/hyperlink" Target="https://www.zotero.org/google-docs/?hwXumW" TargetMode="External"/><Relationship Id="rId5" Type="http://schemas.openxmlformats.org/officeDocument/2006/relationships/footnotes" Target="footnotes.xml"/><Relationship Id="rId90" Type="http://schemas.openxmlformats.org/officeDocument/2006/relationships/hyperlink" Target="https://www.zotero.org/google-docs/?hwXumW" TargetMode="External"/><Relationship Id="rId95" Type="http://schemas.openxmlformats.org/officeDocument/2006/relationships/hyperlink" Target="https://www.zotero.org/google-docs/?hwXumW" TargetMode="External"/><Relationship Id="rId22" Type="http://schemas.openxmlformats.org/officeDocument/2006/relationships/hyperlink" Target="https://www.zotero.org/google-docs/?mVVLHg" TargetMode="External"/><Relationship Id="rId27" Type="http://schemas.openxmlformats.org/officeDocument/2006/relationships/hyperlink" Target="https://www.zotero.org/google-docs/?mCZe8k" TargetMode="External"/><Relationship Id="rId43" Type="http://schemas.openxmlformats.org/officeDocument/2006/relationships/image" Target="media/image6.png"/><Relationship Id="rId48" Type="http://schemas.openxmlformats.org/officeDocument/2006/relationships/hyperlink" Target="https://doi.org/10.4319/lo.2006.51.2.0973" TargetMode="External"/><Relationship Id="rId64" Type="http://schemas.openxmlformats.org/officeDocument/2006/relationships/hyperlink" Target="https://www.zotero.org/google-docs/?hwXumW" TargetMode="External"/><Relationship Id="rId69" Type="http://schemas.openxmlformats.org/officeDocument/2006/relationships/hyperlink" Target="https://www.zotero.org/google-docs/?hwXumW" TargetMode="External"/><Relationship Id="rId113" Type="http://schemas.openxmlformats.org/officeDocument/2006/relationships/hyperlink" Target="https://www.zotero.org/google-docs/?hwXumW" TargetMode="External"/><Relationship Id="rId118" Type="http://schemas.openxmlformats.org/officeDocument/2006/relationships/hyperlink" Target="https://www.zotero.org/google-docs/?hwXumW" TargetMode="External"/><Relationship Id="rId134" Type="http://schemas.openxmlformats.org/officeDocument/2006/relationships/header" Target="header1.xml"/><Relationship Id="rId80" Type="http://schemas.openxmlformats.org/officeDocument/2006/relationships/hyperlink" Target="https://www.zotero.org/google-docs/?hwXumW" TargetMode="External"/><Relationship Id="rId85" Type="http://schemas.openxmlformats.org/officeDocument/2006/relationships/hyperlink" Target="https://www.zotero.org/google-docs/?hwXumW" TargetMode="External"/><Relationship Id="rId12" Type="http://schemas.microsoft.com/office/2011/relationships/commentsExtended" Target="commentsExtended.xml"/><Relationship Id="rId17" Type="http://schemas.openxmlformats.org/officeDocument/2006/relationships/hyperlink" Target="https://www.zotero.org/google-docs/?VdlN5D" TargetMode="External"/><Relationship Id="rId33" Type="http://schemas.openxmlformats.org/officeDocument/2006/relationships/hyperlink" Target="https://www.zotero.org/google-docs/?TRYHk9" TargetMode="External"/><Relationship Id="rId38" Type="http://schemas.openxmlformats.org/officeDocument/2006/relationships/image" Target="media/image1.png"/><Relationship Id="rId59" Type="http://schemas.openxmlformats.org/officeDocument/2006/relationships/hyperlink" Target="https://www.zotero.org/google-docs/?hwXumW" TargetMode="External"/><Relationship Id="rId103" Type="http://schemas.openxmlformats.org/officeDocument/2006/relationships/hyperlink" Target="https://www.zotero.org/google-docs/?hwXumW" TargetMode="External"/><Relationship Id="rId108" Type="http://schemas.openxmlformats.org/officeDocument/2006/relationships/hyperlink" Target="https://www.zotero.org/google-docs/?hwXumW" TargetMode="External"/><Relationship Id="rId124" Type="http://schemas.openxmlformats.org/officeDocument/2006/relationships/hyperlink" Target="https://doi.org/10.3354/meps08288" TargetMode="External"/><Relationship Id="rId129" Type="http://schemas.openxmlformats.org/officeDocument/2006/relationships/hyperlink" Target="https://doi.org/10.3354/meps07350" TargetMode="External"/><Relationship Id="rId54" Type="http://schemas.openxmlformats.org/officeDocument/2006/relationships/hyperlink" Target="https://www.zotero.org/google-docs/?hwXumW" TargetMode="External"/><Relationship Id="rId70" Type="http://schemas.openxmlformats.org/officeDocument/2006/relationships/hyperlink" Target="https://www.zotero.org/google-docs/?hwXumW" TargetMode="External"/><Relationship Id="rId75" Type="http://schemas.openxmlformats.org/officeDocument/2006/relationships/hyperlink" Target="https://www.zotero.org/google-docs/?hwXumW" TargetMode="External"/><Relationship Id="rId91" Type="http://schemas.openxmlformats.org/officeDocument/2006/relationships/hyperlink" Target="https://doi.org/10.3354/meps160077" TargetMode="External"/><Relationship Id="rId96" Type="http://schemas.openxmlformats.org/officeDocument/2006/relationships/hyperlink" Target="https://www.zotero.org/google-docs/?hwXumW"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zotero.org/google-docs/?J8IP5x" TargetMode="External"/><Relationship Id="rId28" Type="http://schemas.openxmlformats.org/officeDocument/2006/relationships/hyperlink" Target="https://www.zotero.org/google-docs/?NpeAWr" TargetMode="External"/><Relationship Id="rId49" Type="http://schemas.openxmlformats.org/officeDocument/2006/relationships/hyperlink" Target="https://www.zotero.org/google-docs/?hwXumW" TargetMode="External"/><Relationship Id="rId114" Type="http://schemas.openxmlformats.org/officeDocument/2006/relationships/hyperlink" Target="https://doi.org/10.1038/s41558-020-0758-4" TargetMode="External"/><Relationship Id="rId119" Type="http://schemas.openxmlformats.org/officeDocument/2006/relationships/hyperlink" Target="https://doi.org/10.1002/ecs2.4083" TargetMode="External"/><Relationship Id="rId44" Type="http://schemas.openxmlformats.org/officeDocument/2006/relationships/image" Target="media/image7.png"/><Relationship Id="rId60" Type="http://schemas.openxmlformats.org/officeDocument/2006/relationships/hyperlink" Target="https://www.zotero.org/google-docs/?hwXumW" TargetMode="External"/><Relationship Id="rId65" Type="http://schemas.openxmlformats.org/officeDocument/2006/relationships/hyperlink" Target="https://www.zotero.org/google-docs/?hwXumW" TargetMode="External"/><Relationship Id="rId81" Type="http://schemas.openxmlformats.org/officeDocument/2006/relationships/hyperlink" Target="https://doi.org/10.3354/meps09746" TargetMode="External"/><Relationship Id="rId86" Type="http://schemas.openxmlformats.org/officeDocument/2006/relationships/hyperlink" Target="https://doi.org/10.1016/S0967-0645(02)00017-6" TargetMode="External"/><Relationship Id="rId130" Type="http://schemas.openxmlformats.org/officeDocument/2006/relationships/hyperlink" Target="https://www.zotero.org/google-docs/?hwXumW" TargetMode="External"/><Relationship Id="rId135" Type="http://schemas.openxmlformats.org/officeDocument/2006/relationships/fontTable" Target="fontTable.xml"/><Relationship Id="rId13" Type="http://schemas.microsoft.com/office/2016/09/relationships/commentsIds" Target="commentsIds.xml"/><Relationship Id="rId18" Type="http://schemas.openxmlformats.org/officeDocument/2006/relationships/hyperlink" Target="https://www.zotero.org/google-docs/?VdlN5D" TargetMode="External"/><Relationship Id="rId39" Type="http://schemas.openxmlformats.org/officeDocument/2006/relationships/image" Target="media/image2.png"/><Relationship Id="rId109" Type="http://schemas.openxmlformats.org/officeDocument/2006/relationships/hyperlink" Target="https://www.frontiersin.org/articles/10.3389/fmars.2021.669508" TargetMode="External"/><Relationship Id="rId34" Type="http://schemas.openxmlformats.org/officeDocument/2006/relationships/hyperlink" Target="https://www.zotero.org/google-docs/?EOunkP" TargetMode="External"/><Relationship Id="rId50" Type="http://schemas.openxmlformats.org/officeDocument/2006/relationships/hyperlink" Target="https://www.zotero.org/google-docs/?hwXumW" TargetMode="External"/><Relationship Id="rId55" Type="http://schemas.openxmlformats.org/officeDocument/2006/relationships/hyperlink" Target="https://www.zotero.org/google-docs/?hwXumW" TargetMode="External"/><Relationship Id="rId76" Type="http://schemas.openxmlformats.org/officeDocument/2006/relationships/hyperlink" Target="https://doi.org/10.48361/B1VP-MT19" TargetMode="External"/><Relationship Id="rId97" Type="http://schemas.openxmlformats.org/officeDocument/2006/relationships/hyperlink" Target="https://www.zotero.org/google-docs/?hwXumW" TargetMode="External"/><Relationship Id="rId104" Type="http://schemas.openxmlformats.org/officeDocument/2006/relationships/hyperlink" Target="https://doi.org/10.3354/meps11324" TargetMode="External"/><Relationship Id="rId120" Type="http://schemas.openxmlformats.org/officeDocument/2006/relationships/hyperlink" Target="https://www.zotero.org/google-docs/?hwXumW" TargetMode="External"/><Relationship Id="rId125" Type="http://schemas.openxmlformats.org/officeDocument/2006/relationships/hyperlink" Target="https://www.zotero.org/google-docs/?hwXumW" TargetMode="External"/><Relationship Id="rId7" Type="http://schemas.openxmlformats.org/officeDocument/2006/relationships/hyperlink" Target="https://www.zotero.org/google-docs/?hY1oRR" TargetMode="External"/><Relationship Id="rId71" Type="http://schemas.openxmlformats.org/officeDocument/2006/relationships/hyperlink" Target="https://www.zotero.org/google-docs/?hwXumW" TargetMode="External"/><Relationship Id="rId92" Type="http://schemas.openxmlformats.org/officeDocument/2006/relationships/hyperlink" Target="https://www.zotero.org/google-docs/?hwXumW" TargetMode="External"/><Relationship Id="rId2" Type="http://schemas.openxmlformats.org/officeDocument/2006/relationships/styles" Target="styles.xml"/><Relationship Id="rId29" Type="http://schemas.openxmlformats.org/officeDocument/2006/relationships/hyperlink" Target="https://www.zotero.org/google-docs/?TRYHk9" TargetMode="External"/><Relationship Id="rId24" Type="http://schemas.openxmlformats.org/officeDocument/2006/relationships/hyperlink" Target="https://www.zotero.org/google-docs/?N6p8X1" TargetMode="External"/><Relationship Id="rId40" Type="http://schemas.openxmlformats.org/officeDocument/2006/relationships/image" Target="media/image3.png"/><Relationship Id="rId45" Type="http://schemas.openxmlformats.org/officeDocument/2006/relationships/hyperlink" Target="https://www.zotero.org/google-docs/?hwXumW" TargetMode="External"/><Relationship Id="rId66" Type="http://schemas.openxmlformats.org/officeDocument/2006/relationships/hyperlink" Target="https://www.zotero.org/google-docs/?hwXumW" TargetMode="External"/><Relationship Id="rId87" Type="http://schemas.openxmlformats.org/officeDocument/2006/relationships/hyperlink" Target="https://www.zotero.org/google-docs/?hwXumW" TargetMode="External"/><Relationship Id="rId110" Type="http://schemas.openxmlformats.org/officeDocument/2006/relationships/hyperlink" Target="https://www.zotero.org/google-docs/?hwXumW" TargetMode="External"/><Relationship Id="rId115" Type="http://schemas.openxmlformats.org/officeDocument/2006/relationships/hyperlink" Target="https://www.zotero.org/google-docs/?hwXumW" TargetMode="External"/><Relationship Id="rId131" Type="http://schemas.openxmlformats.org/officeDocument/2006/relationships/hyperlink" Target="https://www.zotero.org/google-docs/?hwXumW" TargetMode="External"/><Relationship Id="rId136" Type="http://schemas.microsoft.com/office/2011/relationships/people" Target="people.xml"/><Relationship Id="rId61" Type="http://schemas.openxmlformats.org/officeDocument/2006/relationships/hyperlink" Target="https://www.zotero.org/google-docs/?hwXumW" TargetMode="External"/><Relationship Id="rId82" Type="http://schemas.openxmlformats.org/officeDocument/2006/relationships/hyperlink" Target="https://www.zotero.org/google-docs/?hwXumW" TargetMode="External"/><Relationship Id="rId19" Type="http://schemas.openxmlformats.org/officeDocument/2006/relationships/hyperlink" Target="https://www.zotero.org/google-docs/?DQ3xSG" TargetMode="External"/><Relationship Id="rId14" Type="http://schemas.openxmlformats.org/officeDocument/2006/relationships/hyperlink" Target="https://www.zotero.org/google-docs/?WeoQhC" TargetMode="External"/><Relationship Id="rId30" Type="http://schemas.openxmlformats.org/officeDocument/2006/relationships/hyperlink" Target="https://www.zotero.org/google-docs/?TRYHk9" TargetMode="External"/><Relationship Id="rId35" Type="http://schemas.openxmlformats.org/officeDocument/2006/relationships/hyperlink" Target="https://www.zotero.org/google-docs/?lOkLPL" TargetMode="External"/><Relationship Id="rId56" Type="http://schemas.openxmlformats.org/officeDocument/2006/relationships/hyperlink" Target="https://www.zotero.org/google-docs/?hwXumW" TargetMode="External"/><Relationship Id="rId77" Type="http://schemas.openxmlformats.org/officeDocument/2006/relationships/hyperlink" Target="https://www.zotero.org/google-docs/?hwXumW" TargetMode="External"/><Relationship Id="rId100" Type="http://schemas.openxmlformats.org/officeDocument/2006/relationships/hyperlink" Target="https://www.zotero.org/google-docs/?hwXumW" TargetMode="External"/><Relationship Id="rId105" Type="http://schemas.openxmlformats.org/officeDocument/2006/relationships/hyperlink" Target="https://www.zotero.org/google-docs/?hwXumW" TargetMode="External"/><Relationship Id="rId126" Type="http://schemas.openxmlformats.org/officeDocument/2006/relationships/hyperlink" Target="https://www.zotero.org/google-docs/?hwXumW" TargetMode="External"/><Relationship Id="rId8" Type="http://schemas.openxmlformats.org/officeDocument/2006/relationships/hyperlink" Target="https://www.zotero.org/google-docs/?6HwQVj" TargetMode="External"/><Relationship Id="rId51" Type="http://schemas.openxmlformats.org/officeDocument/2006/relationships/hyperlink" Target="https://www.zotero.org/google-docs/?hwXumW" TargetMode="External"/><Relationship Id="rId72" Type="http://schemas.openxmlformats.org/officeDocument/2006/relationships/hyperlink" Target="https://www.zotero.org/google-docs/?hwXumW" TargetMode="External"/><Relationship Id="rId93" Type="http://schemas.openxmlformats.org/officeDocument/2006/relationships/hyperlink" Target="https://www.zotero.org/google-docs/?hwXumW" TargetMode="External"/><Relationship Id="rId98" Type="http://schemas.openxmlformats.org/officeDocument/2006/relationships/hyperlink" Target="https://www.zotero.org/google-docs/?hwXumW" TargetMode="External"/><Relationship Id="rId121" Type="http://schemas.openxmlformats.org/officeDocument/2006/relationships/hyperlink" Target="https://www.zotero.org/google-docs/?hwXumW" TargetMode="External"/><Relationship Id="rId3" Type="http://schemas.openxmlformats.org/officeDocument/2006/relationships/settings" Target="settings.xml"/><Relationship Id="rId25" Type="http://schemas.openxmlformats.org/officeDocument/2006/relationships/hyperlink" Target="https://www.zotero.org/google-docs/?N6p8X1" TargetMode="External"/><Relationship Id="rId46" Type="http://schemas.openxmlformats.org/officeDocument/2006/relationships/hyperlink" Target="https://www.zotero.org/google-docs/?hwXumW" TargetMode="External"/><Relationship Id="rId67" Type="http://schemas.openxmlformats.org/officeDocument/2006/relationships/hyperlink" Target="https://www.zotero.org/google-docs/?hwXumW" TargetMode="External"/><Relationship Id="rId116" Type="http://schemas.openxmlformats.org/officeDocument/2006/relationships/hyperlink" Target="https://www.zotero.org/google-docs/?hwXumW" TargetMode="External"/><Relationship Id="rId137" Type="http://schemas.openxmlformats.org/officeDocument/2006/relationships/theme" Target="theme/theme1.xml"/><Relationship Id="rId20" Type="http://schemas.openxmlformats.org/officeDocument/2006/relationships/hyperlink" Target="https://www.zotero.org/google-docs/?mVVLHg" TargetMode="External"/><Relationship Id="rId41" Type="http://schemas.openxmlformats.org/officeDocument/2006/relationships/image" Target="media/image4.png"/><Relationship Id="rId62" Type="http://schemas.openxmlformats.org/officeDocument/2006/relationships/hyperlink" Target="https://www.zotero.org/google-docs/?hwXumW" TargetMode="External"/><Relationship Id="rId83" Type="http://schemas.openxmlformats.org/officeDocument/2006/relationships/hyperlink" Target="https://www.zotero.org/google-docs/?hwXumW" TargetMode="External"/><Relationship Id="rId88" Type="http://schemas.openxmlformats.org/officeDocument/2006/relationships/hyperlink" Target="https://www.zotero.org/google-docs/?hwXumW" TargetMode="External"/><Relationship Id="rId111" Type="http://schemas.openxmlformats.org/officeDocument/2006/relationships/hyperlink" Target="https://www.zotero.org/google-docs/?hwXumW" TargetMode="External"/><Relationship Id="rId132" Type="http://schemas.openxmlformats.org/officeDocument/2006/relationships/hyperlink" Target="https://www.zotero.org/google-docs/?hwXumW" TargetMode="External"/><Relationship Id="rId15" Type="http://schemas.openxmlformats.org/officeDocument/2006/relationships/hyperlink" Target="https://www.zotero.org/google-docs/?qKhROE" TargetMode="External"/><Relationship Id="rId36" Type="http://schemas.openxmlformats.org/officeDocument/2006/relationships/hyperlink" Target="https://onlinelibrary.wiley.com/doi/epdf/10.1111/brv.12721" TargetMode="External"/><Relationship Id="rId57" Type="http://schemas.openxmlformats.org/officeDocument/2006/relationships/hyperlink" Target="https://www.zotero.org/google-docs/?hwXumW" TargetMode="External"/><Relationship Id="rId106" Type="http://schemas.openxmlformats.org/officeDocument/2006/relationships/hyperlink" Target="https://www.zotero.org/google-docs/?hwXumW" TargetMode="External"/><Relationship Id="rId127" Type="http://schemas.openxmlformats.org/officeDocument/2006/relationships/hyperlink" Target="https://www.zotero.org/google-docs/?hwXumW" TargetMode="External"/><Relationship Id="rId10" Type="http://schemas.openxmlformats.org/officeDocument/2006/relationships/hyperlink" Target="https://www.zotero.org/google-docs/?3L6CCr" TargetMode="External"/><Relationship Id="rId31" Type="http://schemas.openxmlformats.org/officeDocument/2006/relationships/hyperlink" Target="https://www.zotero.org/google-docs/?TRYHk9" TargetMode="External"/><Relationship Id="rId52" Type="http://schemas.openxmlformats.org/officeDocument/2006/relationships/hyperlink" Target="https://www.zotero.org/google-docs/?hwXumW" TargetMode="External"/><Relationship Id="rId73" Type="http://schemas.openxmlformats.org/officeDocument/2006/relationships/hyperlink" Target="https://doi.org/10.1371/journal.pone.0072246" TargetMode="External"/><Relationship Id="rId78" Type="http://schemas.openxmlformats.org/officeDocument/2006/relationships/hyperlink" Target="https://www.zotero.org/google-docs/?hwXumW" TargetMode="External"/><Relationship Id="rId94" Type="http://schemas.openxmlformats.org/officeDocument/2006/relationships/hyperlink" Target="https://doi.org/10.21203/rs.3.rs-2271484/v1" TargetMode="External"/><Relationship Id="rId99" Type="http://schemas.openxmlformats.org/officeDocument/2006/relationships/hyperlink" Target="https://doi.org/10.1016/j.cub.2016.08.044" TargetMode="External"/><Relationship Id="rId101" Type="http://schemas.openxmlformats.org/officeDocument/2006/relationships/hyperlink" Target="https://www.zotero.org/google-docs/?hwXumW" TargetMode="External"/><Relationship Id="rId122" Type="http://schemas.openxmlformats.org/officeDocument/2006/relationships/hyperlink" Target="https://www.zotero.org/google-docs/?hwXumW" TargetMode="External"/><Relationship Id="rId4" Type="http://schemas.openxmlformats.org/officeDocument/2006/relationships/webSettings" Target="webSettings.xml"/><Relationship Id="rId9" Type="http://schemas.openxmlformats.org/officeDocument/2006/relationships/hyperlink" Target="https://www.zotero.org/google-docs/?2SRx10" TargetMode="External"/><Relationship Id="rId26" Type="http://schemas.openxmlformats.org/officeDocument/2006/relationships/hyperlink" Target="https://www.zotero.org/google-docs/?N6p8X1" TargetMode="External"/><Relationship Id="rId47" Type="http://schemas.openxmlformats.org/officeDocument/2006/relationships/hyperlink" Target="https://www.zotero.org/google-docs/?hwXumW" TargetMode="External"/><Relationship Id="rId68" Type="http://schemas.openxmlformats.org/officeDocument/2006/relationships/hyperlink" Target="https://doi.org/10.1029/2020GL091206" TargetMode="External"/><Relationship Id="rId89" Type="http://schemas.openxmlformats.org/officeDocument/2006/relationships/hyperlink" Target="https://www.zotero.org/google-docs/?hwXumW" TargetMode="External"/><Relationship Id="rId112" Type="http://schemas.openxmlformats.org/officeDocument/2006/relationships/hyperlink" Target="https://www.zotero.org/google-docs/?hwXumW" TargetMode="External"/><Relationship Id="rId133" Type="http://schemas.openxmlformats.org/officeDocument/2006/relationships/hyperlink" Target="https://www.zotero.org/google-docs/?hwXum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27455</Words>
  <Characters>156499</Characters>
  <Application>Microsoft Office Word</Application>
  <DocSecurity>0</DocSecurity>
  <Lines>1304</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Dominik Bahlburg</cp:lastModifiedBy>
  <cp:revision>2</cp:revision>
  <dcterms:created xsi:type="dcterms:W3CDTF">2023-07-14T16:11:00Z</dcterms:created>
  <dcterms:modified xsi:type="dcterms:W3CDTF">2023-07-14T16:11:00Z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id="p89KkDTT"/&gt;&lt;style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