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aps/>
          <w:color w:val="2E74B5"/>
          <w:spacing w:val="30"/>
          <w:sz w:val="24"/>
          <w:szCs w:val="24"/>
        </w:rPr>
        <w:t xml:space="preserve">ALGEBRA 1</w:t>
      </w:r>
    </w:p>
    <w:p>
      <w:pPr>
        <w:keepNext/>
        <w:spacing w:after="30"/>
        <w:jc w:val="center"/>
      </w:pPr>
      <w:r>
        <w:rPr>
          <w:rFonts w:ascii="Arial" w:cs="Arial" w:eastAsia="Arial" w:hAnsi="Arial"/>
          <w:b/>
          <w:bCs/>
          <w:color w:val="1F3864"/>
          <w:sz w:val="30"/>
          <w:szCs w:val="30"/>
        </w:rPr>
        <w:t xml:space="preserve">Unit 1 – Lesson 2: Evaluating Expressions &amp; Order of Operations</w:t>
      </w:r>
    </w:p>
    <w:p>
      <w:pPr>
        <w:pBdr>
          <w:bottom w:val="single" w:color="2E74B5" w:sz="16" w:space="4"/>
        </w:pBdr>
        <w:spacing w:after="90"/>
        <w:jc w:val="center"/>
      </w:pPr>
      <w:r>
        <w:rPr>
          <w:rFonts w:ascii="Arial" w:cs="Arial" w:eastAsia="Arial" w:hAnsi="Arial"/>
          <w:i/>
          <w:iCs/>
          <w:color w:val="595959"/>
          <w:sz w:val="20"/>
          <w:szCs w:val="20"/>
        </w:rPr>
        <w:t xml:space="preserve">Substitution &amp; the Order of Operations (PEMDAS)</w:t>
      </w:r>
    </w:p>
    <w:p>
      <w:pPr>
        <w:keepNext/>
        <w:keepLines/>
        <w:pBdr>
          <w:bottom w:val="single" w:color="2E74B5" w:sz="12" w:space="3"/>
        </w:pBdr>
        <w:spacing w:after="50" w:before="150"/>
      </w:pPr>
      <w:r>
        <w:rPr>
          <w:rFonts w:ascii="Arial" w:cs="Arial" w:eastAsia="Arial" w:hAnsi="Arial"/>
          <w:b/>
          <w:bCs/>
          <w:caps/>
          <w:color w:val="1F3864"/>
          <w:sz w:val="25"/>
          <w:szCs w:val="25"/>
        </w:rPr>
        <w:t xml:space="preserve">1.  Learning Objectives</w:t>
      </w:r>
    </w:p>
    <w:p>
      <w:pPr>
        <w:keepNext w:val="false"/>
        <w:keepLines/>
        <w:spacing w:after="40" w:line="240"/>
      </w:pPr>
      <w:r>
        <w:rPr>
          <w:rFonts w:ascii="Arial" w:cs="Arial" w:eastAsia="Arial" w:hAnsi="Arial"/>
          <w:b w:val="false"/>
          <w:bCs w:val="false"/>
          <w:i/>
          <w:iCs/>
          <w:color w:val="595959"/>
          <w:sz w:val="22"/>
          <w:szCs w:val="22"/>
        </w:rPr>
        <w:t xml:space="preserve">Learning targets — by the end of this lesson:</w:t>
      </w:r>
    </w:p>
    <w:p>
      <w:pPr>
        <w:pStyle w:val="ListParagraph"/>
        <w:keepLines/>
        <w:numPr>
          <w:ilvl w:val="0"/>
          <w:numId w:val="2"/>
        </w:numPr>
        <w:spacing w:after="30" w:line="240"/>
      </w:pPr>
      <w:r>
        <w:rPr>
          <w:rFonts w:ascii="Arial" w:cs="Arial" w:eastAsia="Arial" w:hAnsi="Arial"/>
          <w:sz w:val="22"/>
          <w:szCs w:val="22"/>
        </w:rPr>
        <w:t xml:space="preserve">I can evaluate expressions using the correct order of operations.</w:t>
      </w:r>
    </w:p>
    <w:p>
      <w:pPr>
        <w:pStyle w:val="ListParagraph"/>
        <w:keepLines/>
        <w:numPr>
          <w:ilvl w:val="0"/>
          <w:numId w:val="2"/>
        </w:numPr>
        <w:spacing w:after="30" w:line="240"/>
      </w:pPr>
      <w:r>
        <w:rPr>
          <w:rFonts w:ascii="Arial" w:cs="Arial" w:eastAsia="Arial" w:hAnsi="Arial"/>
          <w:sz w:val="22"/>
          <w:szCs w:val="22"/>
        </w:rPr>
        <w:t xml:space="preserve">I can substitute given numerical values for variables to evaluate algebraic expressions.</w:t>
      </w:r>
    </w:p>
    <w:p>
      <w:pPr>
        <w:keepNext/>
        <w:keepLines/>
        <w:pBdr>
          <w:bottom w:val="single" w:color="2E74B5" w:sz="12" w:space="3"/>
        </w:pBdr>
        <w:spacing w:after="50" w:before="150"/>
      </w:pPr>
      <w:r>
        <w:rPr>
          <w:rFonts w:ascii="Arial" w:cs="Arial" w:eastAsia="Arial" w:hAnsi="Arial"/>
          <w:b/>
          <w:bCs/>
          <w:caps/>
          <w:color w:val="1F3864"/>
          <w:sz w:val="25"/>
          <w:szCs w:val="25"/>
        </w:rPr>
        <w:t xml:space="preserve">2.  Real-World Applications</w:t>
      </w:r>
    </w:p>
    <w:p>
      <w:pPr>
        <w:pStyle w:val="ListParagraph"/>
        <w:keepLines/>
        <w:numPr>
          <w:ilvl w:val="0"/>
          <w:numId w:val="3"/>
        </w:numPr>
        <w:spacing w:after="30" w:line="240"/>
      </w:pPr>
      <w:r>
        <w:rPr>
          <w:rFonts w:ascii="Arial" w:cs="Arial" w:eastAsia="Arial" w:hAnsi="Arial"/>
          <w:b/>
          <w:bCs/>
          <w:i w:val="false"/>
          <w:iCs w:val="false"/>
          <w:color w:val="1F3864"/>
          <w:sz w:val="22"/>
          <w:szCs w:val="22"/>
        </w:rPr>
        <w:t xml:space="preserve">COMPUTER SCIENCE &amp; ENGINEERING: </w:t>
      </w:r>
      <w:r>
        <w:rPr>
          <w:rFonts w:ascii="Arial" w:cs="Arial" w:eastAsia="Arial" w:hAnsi="Arial"/>
          <w:b w:val="false"/>
          <w:bCs w:val="false"/>
          <w:i w:val="false"/>
          <w:iCs w:val="false"/>
          <w:color w:val="000000"/>
          <w:sz w:val="22"/>
          <w:szCs w:val="22"/>
        </w:rPr>
        <w:t xml:space="preserve">Evaluating expressions is exactly how computers process algorithms. When a programmer writes code for a video game physics engine or a financial application, they write algebraic expressions. The computer then substitutes real-time data (like a player's speed or a stock price) into those variables and follows the order of operations to calculate the exact outcome instantly.</w:t>
      </w:r>
    </w:p>
    <w:p>
      <w:pPr>
        <w:keepNext/>
        <w:keepLines/>
        <w:pBdr>
          <w:bottom w:val="single" w:color="2E74B5" w:sz="12" w:space="3"/>
        </w:pBdr>
        <w:spacing w:after="50" w:before="150"/>
      </w:pPr>
      <w:r>
        <w:rPr>
          <w:rFonts w:ascii="Arial" w:cs="Arial" w:eastAsia="Arial" w:hAnsi="Arial"/>
          <w:b/>
          <w:bCs/>
          <w:caps/>
          <w:color w:val="1F3864"/>
          <w:sz w:val="25"/>
          <w:szCs w:val="25"/>
        </w:rPr>
        <w:t xml:space="preserve">3.  Vocabulary</w:t>
      </w:r>
    </w:p>
    <w:p>
      <w:pPr>
        <w:keepNext/>
        <w:keepLines/>
        <w:spacing w:after="60" w:line="240"/>
      </w:pPr>
      <w:r>
        <w:rPr>
          <w:rFonts w:ascii="Arial" w:cs="Arial" w:eastAsia="Arial" w:hAnsi="Arial"/>
          <w:b/>
          <w:bCs/>
          <w:i w:val="false"/>
          <w:iCs w:val="false"/>
          <w:color w:val="1F3864"/>
          <w:sz w:val="22"/>
          <w:szCs w:val="22"/>
        </w:rPr>
        <w:t xml:space="preserve">Directions: </w:t>
      </w:r>
      <w:r>
        <w:rPr>
          <w:rFonts w:ascii="Arial" w:cs="Arial" w:eastAsia="Arial" w:hAnsi="Arial"/>
          <w:b w:val="false"/>
          <w:bCs w:val="false"/>
          <w:i/>
          <w:iCs/>
          <w:color w:val="595959"/>
          <w:sz w:val="22"/>
          <w:szCs w:val="22"/>
        </w:rPr>
        <w:t xml:space="preserve">Use each definition and the first-letter hints to fill in the vocabulary word. Examples are provided.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4000"/>
        <w:gridCol w:w="2360"/>
      </w:tblGrid>
      <w:tr>
        <w:trPr>
          <w:cantSplit/>
          <w:tblHeader/>
        </w:trPr>
        <w:tc>
          <w:tcPr>
            <w:tcW w:type="dxa" w:w="3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Vocabulary Word  (fill in the blank)</w:t>
            </w:r>
          </w:p>
        </w:tc>
        <w:tc>
          <w:tcPr>
            <w:tcW w:type="dxa" w:w="40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Definition</w:t>
            </w:r>
          </w:p>
        </w:tc>
        <w:tc>
          <w:tcPr>
            <w:tcW w:type="dxa" w:w="23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Example</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O___________ of O_______________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The strict rule defining which procedures to perform first in a given mathematical expression (PEMDAS).</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1. P   2. E   3. M/D   4. A/S</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E_______________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To find the numerical value of an expression.</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Simplify to a single number.</w:t>
            </w:r>
          </w:p>
        </w:tc>
      </w:tr>
      <w:tr>
        <w:trPr>
          <w:cantSplit/>
          <w:trHeight w:val="520" w:hRule="atLeast"/>
        </w:trPr>
        <w:tc>
          <w:tcPr>
            <w:tcW w:type="dxa" w:w="3000"/>
            <w:tcMar>
              <w:top w:type="dxa" w:w="60"/>
              <w:left w:type="dxa" w:w="110"/>
              <w:bottom w:type="dxa" w:w="60"/>
              <w:right w:type="dxa" w:w="110"/>
            </w:tcMar>
          </w:tcPr>
          <w:p>
            <w:pPr>
              <w:spacing w:after="30" w:before="30"/>
            </w:pPr>
            <w:r>
              <w:rPr>
                <w:rFonts w:ascii="Arial" w:cs="Arial" w:eastAsia="Arial" w:hAnsi="Arial"/>
                <w:b/>
                <w:bCs/>
                <w:sz w:val="21"/>
                <w:szCs w:val="21"/>
              </w:rPr>
              <w:t xml:space="preserve">S_______________</w:t>
            </w:r>
          </w:p>
        </w:tc>
        <w:tc>
          <w:tcPr>
            <w:tcW w:type="dxa" w:w="400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To replace a variable with a specific numerical value.</w:t>
            </w:r>
          </w:p>
        </w:tc>
        <w:tc>
          <w:tcPr>
            <w:tcW w:type="dxa" w:w="2360"/>
            <w:tcMar>
              <w:top w:type="dxa" w:w="60"/>
              <w:left w:type="dxa" w:w="110"/>
              <w:bottom w:type="dxa" w:w="60"/>
              <w:right w:type="dxa" w:w="110"/>
            </w:tcMar>
          </w:tcPr>
          <w:p>
            <w:pPr>
              <w:spacing w:after="30" w:before="30"/>
              <w:jc w:val="center"/>
            </w:pPr>
            <w:r>
              <w:rPr>
                <w:rFonts w:ascii="Arial" w:cs="Arial" w:eastAsia="Arial" w:hAnsi="Arial"/>
                <w:b w:val="false"/>
                <w:bCs w:val="false"/>
                <w:i/>
                <w:iCs/>
                <w:color w:val="595959"/>
                <w:sz w:val="20"/>
                <w:szCs w:val="20"/>
              </w:rPr>
              <w:t xml:space="preserve">If x = 3, then 2x becomes 2(3).</w:t>
            </w:r>
          </w:p>
        </w:tc>
      </w:tr>
    </w:tbl>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4.  Example Sets</w:t>
      </w:r>
    </w:p>
    <w:p>
      <w:pPr>
        <w:keepNext/>
        <w:keepLines/>
        <w:spacing w:after="40" w:before="90"/>
      </w:pPr>
      <w:r>
        <w:rPr>
          <w:rFonts w:ascii="Arial" w:cs="Arial" w:eastAsia="Arial" w:hAnsi="Arial"/>
          <w:b/>
          <w:bCs/>
          <w:color w:val="2E74B5"/>
          <w:sz w:val="22"/>
          <w:szCs w:val="22"/>
        </w:rPr>
        <w:t xml:space="preserve">Example Set A: Standard Order of Operations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  14 + (6 + 3)</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2.  9 + 6(3 + 8)</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3.  (3)</w:t>
            </w:r>
            <w:r>
              <w:rPr>
                <w:rFonts w:ascii="Arial" w:cs="Arial" w:eastAsia="Arial" w:hAnsi="Arial"/>
                <w:b w:val="false"/>
                <w:bCs w:val="false"/>
                <w:i w:val="false"/>
                <w:iCs w:val="false"/>
                <w:color w:val="000000"/>
                <w:sz w:val="21"/>
                <w:szCs w:val="21"/>
                <w:vertAlign w:val="superscript"/>
              </w:rPr>
              <w:t xml:space="preserve">4</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4.  54 - 7</w:t>
            </w:r>
            <w:r>
              <w:rPr>
                <w:rFonts w:ascii="Arial" w:cs="Arial" w:eastAsia="Arial" w:hAnsi="Arial"/>
                <w:b w:val="false"/>
                <w:bCs w:val="false"/>
                <w:i w:val="false"/>
                <w:iCs w:val="false"/>
                <w:color w:val="000000"/>
                <w:sz w:val="21"/>
                <w:szCs w:val="21"/>
                <w:vertAlign w:val="superscript"/>
              </w:rPr>
              <w:t xml:space="preserve">2</w:t>
            </w:r>
            <w:r>
              <w:rPr>
                <w:rFonts w:ascii="Arial" w:cs="Arial" w:eastAsia="Arial" w:hAnsi="Arial"/>
                <w:b w:val="false"/>
                <w:bCs w:val="false"/>
                <w:i w:val="false"/>
                <w:iCs w:val="false"/>
                <w:color w:val="000000"/>
                <w:sz w:val="21"/>
                <w:szCs w:val="21"/>
              </w:rPr>
              <w:t xml:space="preserve"> + (6</w:t>
            </w:r>
            <w:r>
              <w:rPr>
                <w:rFonts w:ascii="Arial" w:cs="Arial" w:eastAsia="Arial" w:hAnsi="Arial"/>
                <w:b w:val="false"/>
                <w:bCs w:val="false"/>
                <w:i w:val="false"/>
                <w:iCs w:val="false"/>
                <w:color w:val="000000"/>
                <w:sz w:val="21"/>
                <w:szCs w:val="21"/>
                <w:vertAlign w:val="superscript"/>
              </w:rPr>
              <w:t xml:space="preserve">2</w:t>
            </w:r>
            <w:r>
              <w:rPr>
                <w:rFonts w:ascii="Arial" w:cs="Arial" w:eastAsia="Arial" w:hAnsi="Arial"/>
                <w:b w:val="false"/>
                <w:bCs w:val="false"/>
                <w:i w:val="false"/>
                <w:iCs w:val="false"/>
                <w:color w:val="000000"/>
                <w:sz w:val="21"/>
                <w:szCs w:val="21"/>
              </w:rPr>
              <w:t xml:space="preserve"> - 4</w:t>
            </w:r>
            <w:r>
              <w:rPr>
                <w:rFonts w:ascii="Arial" w:cs="Arial" w:eastAsia="Arial" w:hAnsi="Arial"/>
                <w:b w:val="false"/>
                <w:bCs w:val="false"/>
                <w:i w:val="false"/>
                <w:iCs w:val="false"/>
                <w:color w:val="000000"/>
                <w:sz w:val="21"/>
                <w:szCs w:val="21"/>
                <w:vertAlign w:val="superscript"/>
              </w:rPr>
              <w:t xml:space="preserve">2</w:t>
            </w:r>
            <w:r>
              <w:rPr>
                <w:rFonts w:ascii="Arial" w:cs="Arial" w:eastAsia="Arial" w:hAnsi="Arial"/>
                <w:b w:val="false"/>
                <w:bCs w:val="false"/>
                <w:i w:val="false"/>
                <w:iCs w:val="false"/>
                <w:color w:val="000000"/>
                <w:sz w:val="21"/>
                <w:szCs w:val="21"/>
              </w:rPr>
              <w:t xml:space="preserve">)</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B: Evaluating Algebraic Expressions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5.  Evaluate b - c;  use b = 3 and c = 2</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6.  Evaluate ac;  use a = 5 and c = 12</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7.  Evaluate (m + n)</w:t>
            </w:r>
            <w:r>
              <w:rPr>
                <w:rFonts w:ascii="Arial" w:cs="Arial" w:eastAsia="Arial" w:hAnsi="Arial"/>
                <w:b w:val="false"/>
                <w:bCs w:val="false"/>
                <w:i w:val="false"/>
                <w:iCs w:val="false"/>
                <w:color w:val="000000"/>
                <w:sz w:val="21"/>
                <w:szCs w:val="21"/>
                <w:vertAlign w:val="superscript"/>
              </w:rPr>
              <w:t xml:space="preserve">3</w:t>
            </w:r>
            <w:r>
              <w:rPr>
                <w:rFonts w:ascii="Arial" w:cs="Arial" w:eastAsia="Arial" w:hAnsi="Arial"/>
                <w:b w:val="false"/>
                <w:bCs w:val="false"/>
                <w:i w:val="false"/>
                <w:iCs w:val="false"/>
                <w:color w:val="000000"/>
                <w:sz w:val="21"/>
                <w:szCs w:val="21"/>
              </w:rPr>
              <w:t xml:space="preserve">;  use m = 2 and n = 4</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8.  Evaluate (8 - a)</w:t>
            </w:r>
            <w:r>
              <w:rPr>
                <w:rFonts w:ascii="Arial" w:cs="Arial" w:eastAsia="Arial" w:hAnsi="Arial"/>
                <w:b w:val="false"/>
                <w:bCs w:val="false"/>
                <w:i w:val="false"/>
                <w:iCs w:val="false"/>
                <w:color w:val="000000"/>
                <w:sz w:val="21"/>
                <w:szCs w:val="21"/>
                <w:vertAlign w:val="superscript"/>
              </w:rPr>
              <w:t xml:space="preserve">5</w:t>
            </w:r>
            <w:r>
              <w:rPr>
                <w:rFonts w:ascii="Arial" w:cs="Arial" w:eastAsia="Arial" w:hAnsi="Arial"/>
                <w:b w:val="false"/>
                <w:bCs w:val="false"/>
                <w:i w:val="false"/>
                <w:iCs w:val="false"/>
                <w:color w:val="000000"/>
                <w:sz w:val="21"/>
                <w:szCs w:val="21"/>
              </w:rPr>
              <w:t xml:space="preserve">;  use a = 5</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spacing w:after="40" w:before="90"/>
      </w:pPr>
      <w:r>
        <w:rPr>
          <w:rFonts w:ascii="Arial" w:cs="Arial" w:eastAsia="Arial" w:hAnsi="Arial"/>
          <w:b/>
          <w:bCs/>
          <w:color w:val="2E74B5"/>
          <w:sz w:val="22"/>
          <w:szCs w:val="22"/>
        </w:rPr>
        <w:t xml:space="preserve">Example Set C: Advanced Substitution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80"/>
        <w:gridCol w:w="4680"/>
      </w:tblGrid>
      <w:tr>
        <w:trPr>
          <w:cantSplit/>
        </w:trPr>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9.  Evaluate (3d)</w:t>
            </w:r>
            <w:r>
              <w:rPr>
                <w:rFonts w:ascii="Arial" w:cs="Arial" w:eastAsia="Arial" w:hAnsi="Arial"/>
                <w:b w:val="false"/>
                <w:bCs w:val="false"/>
                <w:i w:val="false"/>
                <w:iCs w:val="false"/>
                <w:color w:val="000000"/>
                <w:sz w:val="21"/>
                <w:szCs w:val="21"/>
                <w:vertAlign w:val="superscript"/>
              </w:rPr>
              <w:t xml:space="preserve">2</w:t>
            </w:r>
            <w:r>
              <w:rPr>
                <w:rFonts w:ascii="Arial" w:cs="Arial" w:eastAsia="Arial" w:hAnsi="Arial"/>
                <w:b w:val="false"/>
                <w:bCs w:val="false"/>
                <w:i w:val="false"/>
                <w:iCs w:val="false"/>
                <w:color w:val="000000"/>
                <w:sz w:val="21"/>
                <w:szCs w:val="21"/>
              </w:rPr>
              <w:t xml:space="preserve"> - f</w:t>
            </w:r>
            <w:r>
              <w:rPr>
                <w:rFonts w:ascii="Arial" w:cs="Arial" w:eastAsia="Arial" w:hAnsi="Arial"/>
                <w:b w:val="false"/>
                <w:bCs w:val="false"/>
                <w:i w:val="false"/>
                <w:iCs w:val="false"/>
                <w:color w:val="000000"/>
                <w:sz w:val="21"/>
                <w:szCs w:val="21"/>
                <w:vertAlign w:val="superscript"/>
              </w:rPr>
              <w:t xml:space="preserve">2</w:t>
            </w:r>
            <w:r>
              <w:rPr>
                <w:rFonts w:ascii="Arial" w:cs="Arial" w:eastAsia="Arial" w:hAnsi="Arial"/>
                <w:b w:val="false"/>
                <w:bCs w:val="false"/>
                <w:i w:val="false"/>
                <w:iCs w:val="false"/>
                <w:color w:val="000000"/>
                <w:sz w:val="21"/>
                <w:szCs w:val="21"/>
              </w:rPr>
              <w:t xml:space="preserve">;  use d = 4 and f = 12</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c>
          <w:tcPr>
            <w:tcW w:type="dxa" w:w="4680"/>
            <w:tcMar>
              <w:top w:type="dxa" w:w="60"/>
              <w:left w:type="dxa" w:w="110"/>
              <w:bottom w:type="dxa" w:w="60"/>
              <w:right w:type="dxa" w:w="110"/>
            </w:tcMar>
          </w:tcPr>
          <w:p>
            <w:pPr>
              <w:keepLines/>
              <w:spacing w:after="20"/>
            </w:pPr>
            <w:r>
              <w:rPr>
                <w:rFonts w:ascii="Arial" w:cs="Arial" w:eastAsia="Arial" w:hAnsi="Arial"/>
                <w:b w:val="false"/>
                <w:bCs w:val="false"/>
                <w:i w:val="false"/>
                <w:iCs w:val="false"/>
                <w:color w:val="000000"/>
                <w:sz w:val="21"/>
                <w:szCs w:val="21"/>
              </w:rPr>
              <w:t xml:space="preserve">10.  Evaluate 3xy ÷ r + 8;  use x = 3, y = 4, and r = 6</w:t>
            </w:r>
          </w:p>
          <w:p>
            <w:pPr>
              <w:spacing w:after="0" w:before="0" w:line="240" w:lineRule="exact"/>
            </w:pPr>
            <w:r>
              <w:rPr>
                <w:rFonts w:ascii="Arial" w:cs="Arial" w:eastAsia="Arial" w:hAnsi="Arial"/>
                <w:sz w:val="20"/>
                <w:szCs w:val="20"/>
              </w:rPr>
              <w:t xml:space="preserve"/>
            </w:r>
          </w:p>
          <w:p>
            <w:pPr>
              <w:spacing w:after="0" w:before="0" w:line="240" w:lineRule="exact"/>
            </w:pPr>
            <w:r>
              <w:rPr>
                <w:rFonts w:ascii="Arial" w:cs="Arial" w:eastAsia="Arial" w:hAnsi="Arial"/>
                <w:sz w:val="20"/>
                <w:szCs w:val="20"/>
              </w:rPr>
              <w:t xml:space="preserve"/>
            </w:r>
          </w:p>
          <w:p>
            <w:pPr>
              <w:spacing w:after="20" w:before="20"/>
            </w:pPr>
            <w:r>
              <w:rPr>
                <w:rFonts w:ascii="Arial" w:cs="Arial" w:eastAsia="Arial" w:hAnsi="Arial"/>
                <w:b/>
                <w:bCs/>
                <w:color w:val="375623"/>
                <w:sz w:val="20"/>
                <w:szCs w:val="20"/>
              </w:rPr>
              <w:t xml:space="preserve">Answer: </w:t>
            </w:r>
            <w:r>
              <w:rPr>
                <w:rFonts w:ascii="Arial" w:cs="Arial" w:eastAsia="Arial" w:hAnsi="Arial"/>
                <w:color w:val="808080"/>
                <w:sz w:val="20"/>
                <w:szCs w:val="20"/>
              </w:rPr>
              <w:t xml:space="preserve">______________________</w:t>
            </w:r>
          </w:p>
        </w:tc>
      </w:tr>
    </w:tbl>
    <w:p>
      <w:pPr>
        <w:spacing w:after="40"/>
      </w:pPr>
    </w:p>
    <w:p>
      <w:pPr>
        <w:keepNext/>
        <w:keepLines/>
        <w:pBdr>
          <w:bottom w:val="single" w:color="2E74B5" w:sz="12" w:space="3"/>
        </w:pBdr>
        <w:spacing w:after="50" w:before="150"/>
      </w:pPr>
      <w:r>
        <w:rPr>
          <w:rFonts w:ascii="Arial" w:cs="Arial" w:eastAsia="Arial" w:hAnsi="Arial"/>
          <w:b/>
          <w:bCs/>
          <w:caps/>
          <w:color w:val="1F3864"/>
          <w:sz w:val="25"/>
          <w:szCs w:val="25"/>
        </w:rPr>
        <w:t xml:space="preserve">5.  Common Mistakes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Adding or subtracting before multiplying or dividing (ignoring PEMDAS).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Squaring a negative number incorrectly (e.g., -3</w:t>
      </w:r>
      <w:r>
        <w:rPr>
          <w:rFonts w:ascii="Arial" w:cs="Arial" w:eastAsia="Arial" w:hAnsi="Arial"/>
          <w:b w:val="false"/>
          <w:bCs w:val="false"/>
          <w:i w:val="false"/>
          <w:iCs w:val="false"/>
          <w:color w:val="000000"/>
          <w:sz w:val="22"/>
          <w:szCs w:val="22"/>
          <w:vertAlign w:val="superscript"/>
        </w:rPr>
        <w:t xml:space="preserve">2</w:t>
      </w:r>
      <w:r>
        <w:rPr>
          <w:rFonts w:ascii="Arial" w:cs="Arial" w:eastAsia="Arial" w:hAnsi="Arial"/>
          <w:b w:val="false"/>
          <w:bCs w:val="false"/>
          <w:i w:val="false"/>
          <w:iCs w:val="false"/>
          <w:color w:val="000000"/>
          <w:sz w:val="22"/>
          <w:szCs w:val="22"/>
        </w:rPr>
        <w:t xml:space="preserve"> vs (-3)</w:t>
      </w:r>
      <w:r>
        <w:rPr>
          <w:rFonts w:ascii="Arial" w:cs="Arial" w:eastAsia="Arial" w:hAnsi="Arial"/>
          <w:b w:val="false"/>
          <w:bCs w:val="false"/>
          <w:i w:val="false"/>
          <w:iCs w:val="false"/>
          <w:color w:val="000000"/>
          <w:sz w:val="22"/>
          <w:szCs w:val="22"/>
          <w:vertAlign w:val="superscript"/>
        </w:rPr>
        <w:t xml:space="preserve">2</w:t>
      </w:r>
      <w:r>
        <w:rPr>
          <w:rFonts w:ascii="Arial" w:cs="Arial" w:eastAsia="Arial" w:hAnsi="Arial"/>
          <w:b w:val="false"/>
          <w:bCs w:val="false"/>
          <w:i w:val="false"/>
          <w:iCs w:val="false"/>
          <w:color w:val="000000"/>
          <w:sz w:val="22"/>
          <w:szCs w:val="22"/>
        </w:rPr>
        <w:t xml:space="preserve">).</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Forgetting to use parentheses when substituting negative numbers for variables.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Always doing multiplication before division—remember they are left to right!</w:t>
      </w:r>
    </w:p>
    <w:p>
      <w:r>
        <w:br w:type="page"/>
      </w:r>
    </w:p>
    <w:p>
      <w:pPr>
        <w:keepNext/>
        <w:keepLines/>
        <w:pBdr>
          <w:bottom w:val="single" w:color="2E74B5" w:sz="12" w:space="3"/>
        </w:pBdr>
        <w:spacing w:after="50" w:before="150"/>
      </w:pPr>
      <w:r>
        <w:rPr>
          <w:rFonts w:ascii="Arial" w:cs="Arial" w:eastAsia="Arial" w:hAnsi="Arial"/>
          <w:b/>
          <w:bCs/>
          <w:caps/>
          <w:color w:val="1F3864"/>
          <w:sz w:val="25"/>
          <w:szCs w:val="25"/>
        </w:rPr>
        <w:t xml:space="preserve">6.  Rules &amp; Reference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cantSplit/>
          <w:tblHeader/>
        </w:trPr>
        <w:tc>
          <w:tcPr>
            <w:tcW w:type="dxa" w:w="320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ORDER</w:t>
            </w:r>
          </w:p>
        </w:tc>
        <w:tc>
          <w:tcPr>
            <w:tcW w:type="dxa" w:w="6160"/>
            <w:shd w:fill="DEEAF6" w:val="clear"/>
            <w:tcMar>
              <w:top w:type="dxa" w:w="60"/>
              <w:left w:type="dxa" w:w="110"/>
              <w:bottom w:type="dxa" w:w="60"/>
              <w:right w:type="dxa" w:w="110"/>
            </w:tcMar>
          </w:tcPr>
          <w:p>
            <w:pPr>
              <w:jc w:val="center"/>
            </w:pPr>
            <w:r>
              <w:rPr>
                <w:rFonts w:ascii="Arial" w:cs="Arial" w:eastAsia="Arial" w:hAnsi="Arial"/>
                <w:b/>
                <w:bCs/>
                <w:color w:val="1F3864"/>
                <w:sz w:val="21"/>
                <w:szCs w:val="21"/>
              </w:rPr>
              <w:t xml:space="preserve">OPERATION</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P - Parentheses</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Simplify everything inside grouping symbols first ( ), [ ], or fraction bars.</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E - Exponents</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Calculate all powers and roots.</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M/D - Multiply / Divide</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Perform all multiplication and division from LEFT to RIGHT.</w:t>
            </w:r>
          </w:p>
        </w:tc>
      </w:tr>
      <w:tr>
        <w:trPr>
          <w:cantSplit/>
        </w:trPr>
        <w:tc>
          <w:tcPr>
            <w:tcW w:type="dxa" w:w="3200"/>
            <w:shd w:fill="F2F6FB" w:val="clear"/>
            <w:tcMar>
              <w:top w:type="dxa" w:w="60"/>
              <w:left w:type="dxa" w:w="110"/>
              <w:bottom w:type="dxa" w:w="60"/>
              <w:right w:type="dxa" w:w="110"/>
            </w:tcMar>
          </w:tcPr>
          <w:p>
            <w:pPr>
              <w:spacing w:after="30" w:before="30"/>
            </w:pPr>
            <w:r>
              <w:rPr>
                <w:rFonts w:ascii="Arial" w:cs="Arial" w:eastAsia="Arial" w:hAnsi="Arial"/>
                <w:b/>
                <w:bCs/>
                <w:color w:val="1F3864"/>
                <w:sz w:val="21"/>
                <w:szCs w:val="21"/>
              </w:rPr>
              <w:t xml:space="preserve">A/S - Add / Subtract</w:t>
            </w:r>
          </w:p>
        </w:tc>
        <w:tc>
          <w:tcPr>
            <w:tcW w:type="dxa" w:w="6160"/>
            <w:tcMar>
              <w:top w:type="dxa" w:w="60"/>
              <w:left w:type="dxa" w:w="110"/>
              <w:bottom w:type="dxa" w:w="60"/>
              <w:right w:type="dxa" w:w="110"/>
            </w:tcMar>
          </w:tcPr>
          <w:p>
            <w:pPr>
              <w:spacing w:after="30" w:before="30"/>
            </w:pPr>
            <w:r>
              <w:rPr>
                <w:rFonts w:ascii="Arial" w:cs="Arial" w:eastAsia="Arial" w:hAnsi="Arial"/>
                <w:b w:val="false"/>
                <w:bCs w:val="false"/>
                <w:i w:val="false"/>
                <w:iCs w:val="false"/>
                <w:color w:val="000000"/>
                <w:sz w:val="21"/>
                <w:szCs w:val="21"/>
              </w:rPr>
              <w:t xml:space="preserve">Perform all addition and subtraction from LEFT to RIGHT.</w:t>
            </w:r>
          </w:p>
        </w:tc>
      </w:tr>
    </w:tbl>
    <w:p>
      <w:pPr>
        <w:keepNext/>
        <w:keepLines/>
        <w:pBdr>
          <w:bottom w:val="single" w:color="2E74B5" w:sz="12" w:space="3"/>
        </w:pBdr>
        <w:spacing w:after="50" w:before="150"/>
      </w:pPr>
      <w:r>
        <w:rPr>
          <w:rFonts w:ascii="Arial" w:cs="Arial" w:eastAsia="Arial" w:hAnsi="Arial"/>
          <w:b/>
          <w:bCs/>
          <w:caps/>
          <w:color w:val="1F3864"/>
          <w:sz w:val="25"/>
          <w:szCs w:val="25"/>
        </w:rPr>
        <w:t xml:space="preserve">7.  Lesson Summary</w:t>
      </w:r>
    </w:p>
    <w:p>
      <w:pPr>
        <w:keepNext w:val="false"/>
        <w:keepLines/>
        <w:spacing w:after="50" w:line="240"/>
      </w:pPr>
      <w:r>
        <w:rPr>
          <w:rFonts w:ascii="Arial" w:cs="Arial" w:eastAsia="Arial" w:hAnsi="Arial"/>
          <w:b w:val="false"/>
          <w:bCs w:val="false"/>
          <w:i w:val="false"/>
          <w:iCs w:val="false"/>
          <w:color w:val="000000"/>
          <w:sz w:val="22"/>
          <w:szCs w:val="22"/>
        </w:rPr>
        <w:t xml:space="preserve">To evaluate an algebraic expression, you must first substitute the given numerical values for their corresponding variables. Once substituted, you must strictly follow the Order of Operations (PEMDAS) to simplify the expression down to a single numerical value.</w:t>
      </w:r>
    </w:p>
    <w:p>
      <w:pPr>
        <w:keepNext/>
        <w:keepLines/>
        <w:pBdr>
          <w:bottom w:val="single" w:color="2E74B5" w:sz="12" w:space="3"/>
        </w:pBdr>
        <w:spacing w:after="50" w:before="150"/>
      </w:pPr>
      <w:r>
        <w:rPr>
          <w:rFonts w:ascii="Arial" w:cs="Arial" w:eastAsia="Arial" w:hAnsi="Arial"/>
          <w:b/>
          <w:bCs/>
          <w:caps/>
          <w:color w:val="1F3864"/>
          <w:sz w:val="25"/>
          <w:szCs w:val="25"/>
        </w:rPr>
        <w:t xml:space="preserve">8.  Key Takeaways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Always substitute values using parentheses to avoid sign errors.</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Multiplication and Division are on the same level (left to right).</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Addition and Subtraction are on the same level (left to right).</w:t>
      </w:r>
    </w:p>
    <w:p>
      <w:pPr>
        <w:pStyle w:val="ListParagraph"/>
        <w:keepLines/>
        <w:numPr>
          <w:ilvl w:val="0"/>
          <w:numId w:val="3"/>
        </w:numPr>
        <w:spacing w:after="30" w:line="240"/>
      </w:pPr>
      <w:r>
        <w:rPr>
          <w:rFonts w:ascii="Arial" w:cs="Arial" w:eastAsia="Arial" w:hAnsi="Arial"/>
          <w:b w:val="false"/>
          <w:bCs w:val="false"/>
          <w:i w:val="false"/>
          <w:iCs w:val="false"/>
          <w:color w:val="000000"/>
          <w:sz w:val="22"/>
          <w:szCs w:val="22"/>
        </w:rPr>
        <w:t xml:space="preserve">A fraction bar acts as a grouping symbol—simplify the top and bottom completely before dividing.</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Evaluating Expressions &amp; Order of Operations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Algebra 1  •  Unit 1  •  Lesson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74B5"/>
      </w:rPr>
    </w:lvl>
  </w:abstractNum>
  <w:abstractNum w:abstractNumId="3" w15:restartNumberingAfterBreak="0">
    <w:multiLevelType w:val="hybridMultilevel"/>
    <w:lvl w:ilvl="0" w15:tentative="1">
      <w:start w:val="1"/>
      <w:numFmt w:val="bullet"/>
      <w:lvlText w:val="✓"/>
      <w:lvlJc w:val="left"/>
      <w:pPr>
        <w:ind w:left="420" w:hanging="240"/>
      </w:pPr>
      <w:rPr>
        <w:b/>
        <w:bCs/>
        <w:color w:val="37562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 Lesson 2: Evaluating Expressions &amp; Order of Operations</dc:title>
  <dc:creator>Algebra 1 Curriculum</dc:creator>
  <cp:lastModifiedBy>Un-named</cp:lastModifiedBy>
  <cp:revision>1</cp:revision>
  <dcterms:created xsi:type="dcterms:W3CDTF">2026-07-26T19:57:40.088Z</dcterms:created>
  <dcterms:modified xsi:type="dcterms:W3CDTF">2026-07-26T19:57:40.088Z</dcterms:modified>
</cp:coreProperties>
</file>

<file path=docProps/custom.xml><?xml version="1.0" encoding="utf-8"?>
<Properties xmlns="http://schemas.openxmlformats.org/officeDocument/2006/custom-properties" xmlns:vt="http://schemas.openxmlformats.org/officeDocument/2006/docPropsVTypes"/>
</file>