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Atlas Platform — Internal API Documentation</w:t>
      </w:r>
    </w:p>
    <w:p>
      <w:r>
        <w:rPr>
          <w:i/>
          <w:iCs/>
          <w:color w:val="888888"/>
          <w:sz w:val="18"/>
          <w:szCs w:val="18"/>
        </w:rPr>
        <w:t xml:space="preserve">Engineering Team  |  Version 4.1.0  |  Last Updated: February 2025  |  INTERNAL CONFIDENTIAL</w:t>
      </w:r>
    </w:p>
    <w:p>
      <w:pPr>
        <w:pStyle w:val="Heading2"/>
        <w:spacing w:before="200"/>
      </w:pPr>
      <w:r>
        <w:t xml:space="preserve">Overview</w:t>
      </w:r>
    </w:p>
    <w:p>
      <w:r>
        <w:t xml:space="preserve">The Atlas Platform API is NovaTech's core internal microservices API powering all customer-facing products. It exposes RESTful endpoints for AI inference, data pipeline orchestration, user management, and analytics. This document covers v4.1.0 of the API. Do NOT confuse with the legacy Atlas Migration API (v2.x) or the external Atlas API (public SaaS tier).</w:t>
      </w:r>
    </w:p>
    <w:p>
      <w:r>
        <w:rPr>
          <w:b/>
          <w:bCs/>
          <w:color w:val="CC0000"/>
        </w:rPr>
        <w:t xml:space="preserve">WARNING: The Atlas Migration API (v2.x) is deprecated as of Q4 2024 and scheduled for EOL on June 30, 2025.</w:t>
      </w:r>
    </w:p>
    <w:p>
      <w:pPr>
        <w:pStyle w:val="Heading2"/>
        <w:spacing w:before="180"/>
      </w:pPr>
      <w:r>
        <w:t xml:space="preserve">Base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Environment</w:t>
            </w:r>
          </w:p>
        </w:tc>
        <w:tc>
          <w:tcPr>
            <w:tcW w:type="dxa" w:w="70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Base URL</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Production</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https://api-internal.novatech.io/v4</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Staging</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https://api-staging.novatech.io/v4</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Development</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https://api-dev.novatech.io/v4</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Atlas Migration (DEPRECATED)</w:t>
            </w:r>
          </w:p>
        </w:tc>
        <w:tc>
          <w:tcPr>
            <w:tcW w:type="dxa" w:w="7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https://atlas-migration.novatech.io/v2 — EOL June 2025</w:t>
            </w:r>
          </w:p>
        </w:tc>
      </w:tr>
    </w:tbl>
    <w:p>
      <w:pPr>
        <w:pStyle w:val="Heading2"/>
        <w:spacing w:before="200"/>
      </w:pPr>
      <w:r>
        <w:t xml:space="preserve">Authentication</w:t>
      </w:r>
    </w:p>
    <w:p>
      <w:r>
        <w:t xml:space="preserve">All requests require Bearer token authentication via OAuth 2.0. Tokens are issued by the internal Auth service and expire after 3600 seconds (1 hour). Service accounts use long-lived API keys with a 90-day rotation policy enforced by the Security team (see security_policy.pdf).</w:t>
      </w:r>
    </w:p>
    <w:p>
      <w:r>
        <w:rPr>
          <w:rFonts w:ascii="Courier New" w:cs="Courier New" w:eastAsia="Courier New" w:hAnsi="Courier New"/>
          <w:color w:val="333333"/>
          <w:sz w:val="20"/>
          <w:szCs w:val="20"/>
        </w:rPr>
        <w:t xml:space="preserve">Example header: Authorization: Bearer &lt;access_token&gt;</w:t>
      </w:r>
    </w:p>
    <w:p>
      <w:pPr>
        <w:pStyle w:val="Heading2"/>
        <w:spacing w:before="180"/>
      </w:pPr>
      <w:r>
        <w:t xml:space="preserve">Core Endpoints</w:t>
      </w:r>
    </w:p>
    <w:p>
      <w:pPr>
        <w:pStyle w:val="Heading3"/>
      </w:pPr>
      <w:r>
        <w:t xml:space="preserve">AI Inference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6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/ai/inference/run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Submit inference job</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/ai/inference/{job_id}/status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Poll job status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/ai/inference/{job_id}/result</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Retrieve job result</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DELETE</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/ai/inference/{job_id}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Cancel a running job</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/ai/models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available models</w:t>
            </w:r>
          </w:p>
        </w:tc>
      </w:tr>
    </w:tbl>
    <w:p>
      <w:pPr>
        <w:pStyle w:val="Heading3"/>
      </w:pPr>
      <w:r>
        <w:t xml:space="preserve">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6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/pipeline/create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Create new data pipeline</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/pipeline/{id}/trigger</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Trigger pipeline run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/pipeline/{id}/logs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Fetch pipeline run logs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PUT</w:t>
            </w:r>
          </w:p>
        </w:tc>
        <w:tc>
          <w:tcPr>
            <w:tcW w:type="dxa" w:w="4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/pipeline/{id}/config</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pipeline config</w:t>
            </w:r>
          </w:p>
        </w:tc>
      </w:tr>
    </w:tbl>
    <w:p>
      <w:pPr>
        <w:pStyle w:val="Heading2"/>
        <w:spacing w:before="200"/>
      </w:pPr>
      <w:r>
        <w:t xml:space="preserve">Rate Limiting</w:t>
      </w:r>
    </w:p>
    <w:p>
      <w:r>
        <w:t xml:space="preserve">Rate limits are enforced per service account. Limits reset every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Requests / min</w:t>
            </w:r>
          </w:p>
        </w:tc>
        <w:tc>
          <w:tcPr>
            <w:tcW w:type="dxa" w:w="312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Burst Allowance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Premium</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750</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Enterprise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3000</w:t>
            </w:r>
          </w:p>
        </w:tc>
      </w:tr>
    </w:tbl>
    <w:p>
      <w:pPr>
        <w:pStyle w:val="Heading2"/>
        <w:spacing w:before="200"/>
      </w:pPr>
      <w:r>
        <w:t xml:space="preserve">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HTTP Code</w:t>
            </w:r>
          </w:p>
        </w:tc>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Error Code</w:t>
            </w:r>
          </w:p>
        </w:tc>
        <w:tc>
          <w:tcPr>
            <w:tcW w:type="dxa" w:w="54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INVALID_PAYLOAD</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body fails schema validation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AUTH_EXPIRED</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 token has expired</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INSUFFICIENT_SCOPE</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Service account lacks required permission</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429</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RATE_LIMIT_EXCEEDED</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Request rate limit reached</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503</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INFERENCE_UNAVAILABLE</w:t>
            </w:r>
          </w:p>
        </w:tc>
        <w:tc>
          <w:tcPr>
            <w:tcW w:type="dxa" w:w="5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 inference cluster unhealthy</w:t>
            </w:r>
          </w:p>
        </w:tc>
      </w:tr>
    </w:tbl>
    <w:p>
      <w:pPr>
        <w:pStyle w:val="Heading2"/>
        <w:spacing w:before="200"/>
      </w:pPr>
      <w:r>
        <w:t xml:space="preserve">Owner &amp; Support</w:t>
      </w:r>
    </w:p>
    <w:p>
      <w:r>
        <w:t xml:space="preserve">API Owner: John Kim, Senior Backend Engineer (john.kim@novatech.io)</w:t>
      </w:r>
    </w:p>
    <w:p>
      <w:r>
        <w:t xml:space="preserve">On-call rotation: #atlas-oncall Slack channel</w:t>
      </w:r>
    </w:p>
    <w:p>
      <w:r>
        <w:t xml:space="preserve">Runbooks: https://notion.novatech.io/engineering/atlas-runbooks</w:t>
      </w:r>
    </w:p>
    <w:p>
      <w:r>
        <w:rPr>
          <w:i/>
          <w:iCs/>
          <w:color w:val="666666"/>
        </w:rPr>
        <w:t xml:space="preserve">NOTE: Johnny Kim (johnny.kim@novatech.io) is a separate employee in the DevOps team and does NOT manage the Atlas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b/>
      <w:bCs/>
      <w:color w:val="1A1A2E"/>
      <w:sz w:val="30"/>
      <w:szCs w:val="30"/>
    </w:rPr>
  </w:style>
  <w:style w:type="paragraph" w:styleId="Heading2">
    <w:name w:val="Heading 2"/>
    <w:basedOn w:val="Normal"/>
    <w:next w:val="Normal"/>
    <w:qFormat/>
    <w:pPr>
      <w:spacing w:after="80" w:before="180"/>
      <w:outlineLvl w:val="1"/>
    </w:pPr>
    <w:rPr>
      <w:b/>
      <w:bCs/>
      <w:color w:val="16213E"/>
      <w:sz w:val="26"/>
      <w:szCs w:val="26"/>
    </w:rPr>
  </w:style>
  <w:style w:type="paragraph" w:styleId="Heading3">
    <w:name w:val="Heading 3"/>
    <w:basedOn w:val="Normal"/>
    <w:next w:val="Normal"/>
    <w:qFormat/>
    <w:pPr>
      <w:spacing w:after="60" w:before="120"/>
      <w:outlineLvl w:val="2"/>
    </w:pPr>
    <w:rPr>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2026-05-27T18:32:51.903Z</dcterms:created>
  <dcterms:modified xsi:type="dcterms:W3CDTF">2026-05-27T18:32:51.904Z</dcterms:modified>
</cp:coreProperties>
</file>

<file path=docProps/custom.xml><?xml version="1.0" encoding="utf-8"?>
<Properties xmlns="http://schemas.openxmlformats.org/officeDocument/2006/custom-properties" xmlns:vt="http://schemas.openxmlformats.org/officeDocument/2006/docPropsVTypes"/>
</file>