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left"/>
      </w:pPr>
      <w:r>
        <w:rPr>
          <w:rFonts w:ascii="Arial" w:cs="Arial" w:eastAsia="Arial" w:hAnsi="Arial"/>
          <w:b/>
          <w:bCs/>
          <w:color w:val="0F2640"/>
          <w:sz w:val="72"/>
          <w:szCs w:val="72"/>
        </w:rPr>
        <w:t xml:space="preserve">PayrollDB</w:t>
      </w:r>
    </w:p>
    <w:p>
      <w:pPr>
        <w:spacing w:after="40"/>
        <w:jc w:val="left"/>
      </w:pPr>
      <w:r>
        <w:rPr>
          <w:rFonts w:ascii="Arial" w:cs="Arial" w:eastAsia="Arial" w:hAnsi="Arial"/>
          <w:color w:val="4A4A4A"/>
          <w:sz w:val="30"/>
          <w:szCs w:val="30"/>
        </w:rPr>
        <w:t xml:space="preserve">Database Schema Reference</w:t>
      </w:r>
    </w:p>
    <w:p>
      <w:pPr>
        <w:pBdr>
          <w:bottom w:val="single" w:color="2E86C1" w:sz="8" w:space="1"/>
        </w:pBdr>
        <w:spacing w:after="300"/>
      </w:pPr>
    </w:p>
    <w:p>
      <w:pPr>
        <w:spacing w:after="60"/>
      </w:pPr>
      <w:r>
        <w:rPr>
          <w:rFonts w:ascii="Arial" w:cs="Arial" w:eastAsia="Arial" w:hAnsi="Arial"/>
          <w:b/>
          <w:bCs/>
          <w:color w:val="1B3A5C"/>
          <w:sz w:val="22"/>
          <w:szCs w:val="22"/>
        </w:rPr>
        <w:t xml:space="preserve">7</w:t>
      </w:r>
      <w:r>
        <w:rPr>
          <w:rFonts w:ascii="Arial" w:cs="Arial" w:eastAsia="Arial" w:hAnsi="Arial"/>
          <w:color w:val="7A7A7A"/>
          <w:sz w:val="20"/>
          <w:szCs w:val="20"/>
        </w:rPr>
        <w:t xml:space="preserve"> tables    </w:t>
      </w:r>
      <w:r>
        <w:rPr>
          <w:rFonts w:ascii="Arial" w:cs="Arial" w:eastAsia="Arial" w:hAnsi="Arial"/>
          <w:b/>
          <w:bCs/>
          <w:color w:val="1B3A5C"/>
          <w:sz w:val="22"/>
          <w:szCs w:val="22"/>
        </w:rPr>
        <w:t xml:space="preserve">67</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21</w:t>
      </w:r>
      <w:r>
        <w:rPr>
          <w:rFonts w:ascii="Arial" w:cs="Arial" w:eastAsia="Arial" w:hAnsi="Arial"/>
          <w:color w:val="7A7A7A"/>
          <w:sz w:val="20"/>
          <w:szCs w:val="20"/>
        </w:rPr>
        <w:t xml:space="preserve"> indexes    </w:t>
      </w:r>
    </w:p>
    <w:p>
      <w:pPr>
        <w:spacing w:after="60"/>
      </w:pPr>
      <w:r>
        <w:rPr>
          <w:rFonts w:ascii="Arial" w:cs="Arial" w:eastAsia="Arial" w:hAnsi="Arial"/>
          <w:b/>
          <w:bCs/>
          <w:color w:val="1B3A5C"/>
          <w:sz w:val="20"/>
          <w:szCs w:val="20"/>
        </w:rPr>
        <w:t xml:space="preserve">Engine</w:t>
      </w:r>
      <w:r>
        <w:rPr>
          <w:rFonts w:ascii="Arial" w:cs="Arial" w:eastAsia="Arial" w:hAnsi="Arial"/>
          <w:color w:val="4A4A4A"/>
          <w:sz w:val="20"/>
          <w:szCs w:val="20"/>
        </w:rPr>
        <w:t xml:space="preserve">  SQLite 3.39+    </w:t>
      </w:r>
      <w:r>
        <w:rPr>
          <w:rFonts w:ascii="Arial" w:cs="Arial" w:eastAsia="Arial" w:hAnsi="Arial"/>
          <w:b/>
          <w:bCs/>
          <w:color w:val="1B3A5C"/>
          <w:sz w:val="20"/>
          <w:szCs w:val="20"/>
        </w:rPr>
        <w:t xml:space="preserve">License</w:t>
      </w:r>
      <w:r>
        <w:rPr>
          <w:rFonts w:ascii="Arial" w:cs="Arial" w:eastAsia="Arial" w:hAnsi="Arial"/>
          <w:color w:val="4A4A4A"/>
          <w:sz w:val="20"/>
          <w:szCs w:val="20"/>
        </w:rPr>
        <w:t xml:space="preserve">  MIT    </w:t>
      </w:r>
      <w:r>
        <w:rPr>
          <w:rFonts w:ascii="Arial" w:cs="Arial" w:eastAsia="Arial" w:hAnsi="Arial"/>
          <w:b/>
          <w:bCs/>
          <w:color w:val="1B3A5C"/>
          <w:sz w:val="20"/>
          <w:szCs w:val="20"/>
        </w:rPr>
        <w:t xml:space="preserve">Version</w:t>
      </w:r>
      <w:r>
        <w:rPr>
          <w:rFonts w:ascii="Arial" w:cs="Arial" w:eastAsia="Arial" w:hAnsi="Arial"/>
          <w:color w:val="4A4A4A"/>
          <w:sz w:val="20"/>
          <w:szCs w:val="20"/>
        </w:rPr>
        <w:t xml:space="preserve">  1.0.0</w:t>
      </w:r>
    </w:p>
    <w:p>
      <w:r>
        <w:br w:type="page"/>
      </w:r>
    </w:p>
    <w:p>
      <w:pPr>
        <w:pStyle w:val="Heading1"/>
        <w:spacing w:before="100" w:after="60"/>
      </w:pPr>
      <w:r>
        <w:rPr>
          <w:rFonts w:ascii="Arial" w:cs="Arial" w:eastAsia="Arial" w:hAnsi="Arial"/>
          <w:b/>
          <w:bCs/>
          <w:color w:val="0F2640"/>
          <w:sz w:val="36"/>
          <w:szCs w:val="36"/>
        </w:rPr>
        <w:t xml:space="preserve">Contents</w:t>
      </w:r>
    </w:p>
    <w:p>
      <w:pPr>
        <w:pBdr>
          <w:bottom w:val="single" w:color="2E86C1" w:sz="8" w:space="1"/>
        </w:pBdr>
        <w:spacing w:after="3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100" w:after="60"/>
      </w:pPr>
      <w:r>
        <w:rPr>
          <w:rFonts w:ascii="Arial" w:cs="Arial" w:eastAsia="Arial" w:hAnsi="Arial"/>
          <w:b/>
          <w:bCs/>
          <w:color w:val="0F2640"/>
          <w:sz w:val="36"/>
          <w:szCs w:val="36"/>
        </w:rPr>
        <w:t xml:space="preserve">Overview</w:t>
      </w:r>
    </w:p>
    <w:p>
      <w:pPr>
        <w:pBdr>
          <w:bottom w:val="single" w:color="2E86C1" w:sz="8" w:space="1"/>
        </w:pBdr>
        <w:spacing w:after="300"/>
      </w:pPr>
    </w:p>
    <w:p>
      <w:pPr>
        <w:spacing w:after="160" w:before="0"/>
      </w:pPr>
      <w:r>
        <w:rPr>
          <w:rFonts w:ascii="Arial" w:cs="Arial" w:eastAsia="Arial" w:hAnsi="Arial"/>
          <w:color w:val="4A4A4A"/>
          <w:sz w:val="21"/>
          <w:szCs w:val="21"/>
        </w:rPr>
        <w:t xml:space="preserve">PayrollDB is a relational database designed for managing employee compensation, payroll processing, performance evaluations, and bonus tracking. The schema is organized around a central employees table with six supporting tables covering departments, salary history, payroll records, deductions, performance reviews, and bonuses.</w:t>
      </w:r>
    </w:p>
    <w:p>
      <w:pPr>
        <w:spacing w:after="160" w:before="0"/>
      </w:pPr>
      <w:r>
        <w:rPr>
          <w:rFonts w:ascii="Arial" w:cs="Arial" w:eastAsia="Arial" w:hAnsi="Arial"/>
          <w:color w:val="4A4A4A"/>
          <w:sz w:val="21"/>
          <w:szCs w:val="21"/>
        </w:rPr>
        <w:t xml:space="preserve">Key design features include generated stored columns for automatic calculations (salary change percentages and net pay), CHECK constraints enforcing valid enum values and business rules, approval tracking on salary changes and bonuses, soft-delete support for departments, and comprehensive indexing for common query patterns.</w:t>
      </w:r>
    </w:p>
    <w:p>
      <w:pPr>
        <w:pStyle w:val="Heading2"/>
        <w:spacing w:before="60" w:after="60"/>
      </w:pPr>
      <w:r>
        <w:rPr>
          <w:rFonts w:ascii="Arial" w:cs="Arial" w:eastAsia="Arial" w:hAnsi="Arial"/>
          <w:b/>
          <w:bCs/>
          <w:color w:val="1B3A5C"/>
          <w:sz w:val="26"/>
          <w:szCs w:val="26"/>
        </w:rPr>
        <w:t xml:space="preserve">Relationships</w:t>
      </w:r>
    </w:p>
    <w:p>
      <w:pPr>
        <w:spacing w:after="200" w:before="0"/>
      </w:pPr>
      <w:r>
        <w:rPr>
          <w:rFonts w:ascii="Arial" w:cs="Arial" w:eastAsia="Arial" w:hAnsi="Arial"/>
          <w:color w:val="4A4A4A"/>
          <w:sz w:val="21"/>
          <w:szCs w:val="21"/>
        </w:rPr>
        <w:t xml:space="preserve">The schema uses 11 foreign key relationships to enforce referential integrity across all 7 tables. Cascading rules are chosen per-relationship to balance data preservation with cleanup.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800"/>
        <w:gridCol w:w="1560"/>
      </w:tblGrid>
      <w:tr>
        <w:trPr>
          <w:tblHeader/>
        </w:trPr>
        <w:tc>
          <w:tcPr>
            <w:tcW w:type="dxa" w:w="1800"/>
            <w:tcBorders>
              <w:top w:val="single" w:color="D0D9E2" w:sz="1"/>
              <w:left w:val="single" w:color="D0D9E2" w:sz="1"/>
              <w:bottom w:val="single" w:color="D0D9E2" w:sz="1"/>
              <w:right w:val="single" w:color="D0D9E2" w:sz="1"/>
            </w:tcBorders>
            <w:shd w:fill="1B3A5C" w:val="clear"/>
            <w:tcMar>
              <w:top w:type="dxa" w:w="50"/>
              <w:left w:type="dxa" w:w="100"/>
              <w:bottom w:type="dxa" w:w="50"/>
              <w:right w:type="dxa" w:w="100"/>
            </w:tcMar>
          </w:tcPr>
          <w:p>
            <w:r>
              <w:rPr>
                <w:rFonts w:ascii="Arial" w:cs="Arial" w:eastAsia="Arial" w:hAnsi="Arial"/>
                <w:b/>
                <w:bCs/>
                <w:color w:val="FFFFFF"/>
                <w:sz w:val="18"/>
                <w:szCs w:val="18"/>
              </w:rPr>
              <w:t xml:space="preserve">Parent</w:t>
            </w:r>
          </w:p>
        </w:tc>
        <w:tc>
          <w:tcPr>
            <w:tcW w:type="dxa" w:w="2000"/>
            <w:tcBorders>
              <w:top w:val="single" w:color="D0D9E2" w:sz="1"/>
              <w:left w:val="single" w:color="D0D9E2" w:sz="1"/>
              <w:bottom w:val="single" w:color="D0D9E2" w:sz="1"/>
              <w:right w:val="single" w:color="D0D9E2" w:sz="1"/>
            </w:tcBorders>
            <w:shd w:fill="1B3A5C" w:val="clear"/>
            <w:tcMar>
              <w:top w:type="dxa" w:w="50"/>
              <w:left w:type="dxa" w:w="100"/>
              <w:bottom w:type="dxa" w:w="50"/>
              <w:right w:type="dxa" w:w="100"/>
            </w:tcMar>
          </w:tcPr>
          <w:p>
            <w:r>
              <w:rPr>
                <w:rFonts w:ascii="Arial" w:cs="Arial" w:eastAsia="Arial" w:hAnsi="Arial"/>
                <w:b/>
                <w:bCs/>
                <w:color w:val="FFFFFF"/>
                <w:sz w:val="18"/>
                <w:szCs w:val="18"/>
              </w:rPr>
              <w:t xml:space="preserve">Child</w:t>
            </w:r>
          </w:p>
        </w:tc>
        <w:tc>
          <w:tcPr>
            <w:tcW w:type="dxa" w:w="1200"/>
            <w:tcBorders>
              <w:top w:val="single" w:color="D0D9E2" w:sz="1"/>
              <w:left w:val="single" w:color="D0D9E2" w:sz="1"/>
              <w:bottom w:val="single" w:color="D0D9E2" w:sz="1"/>
              <w:right w:val="single" w:color="D0D9E2" w:sz="1"/>
            </w:tcBorders>
            <w:shd w:fill="1B3A5C" w:val="clear"/>
            <w:tcMar>
              <w:top w:type="dxa" w:w="50"/>
              <w:left w:type="dxa" w:w="100"/>
              <w:bottom w:type="dxa" w:w="50"/>
              <w:right w:type="dxa" w:w="100"/>
            </w:tcMar>
          </w:tcPr>
          <w:p>
            <w:r>
              <w:rPr>
                <w:rFonts w:ascii="Arial" w:cs="Arial" w:eastAsia="Arial" w:hAnsi="Arial"/>
                <w:b/>
                <w:bCs/>
                <w:color w:val="FFFFFF"/>
                <w:sz w:val="18"/>
                <w:szCs w:val="18"/>
              </w:rPr>
              <w:t xml:space="preserve">Cardinality</w:t>
            </w:r>
          </w:p>
        </w:tc>
        <w:tc>
          <w:tcPr>
            <w:tcW w:type="dxa" w:w="1800"/>
            <w:tcBorders>
              <w:top w:val="single" w:color="D0D9E2" w:sz="1"/>
              <w:left w:val="single" w:color="D0D9E2" w:sz="1"/>
              <w:bottom w:val="single" w:color="D0D9E2" w:sz="1"/>
              <w:right w:val="single" w:color="D0D9E2" w:sz="1"/>
            </w:tcBorders>
            <w:shd w:fill="1B3A5C" w:val="clear"/>
            <w:tcMar>
              <w:top w:type="dxa" w:w="50"/>
              <w:left w:type="dxa" w:w="100"/>
              <w:bottom w:type="dxa" w:w="50"/>
              <w:right w:type="dxa" w:w="100"/>
            </w:tcMar>
          </w:tcPr>
          <w:p>
            <w:r>
              <w:rPr>
                <w:rFonts w:ascii="Arial" w:cs="Arial" w:eastAsia="Arial" w:hAnsi="Arial"/>
                <w:b/>
                <w:bCs/>
                <w:color w:val="FFFFFF"/>
                <w:sz w:val="18"/>
                <w:szCs w:val="18"/>
              </w:rPr>
              <w:t xml:space="preserve">FK column</w:t>
            </w:r>
          </w:p>
        </w:tc>
        <w:tc>
          <w:tcPr>
            <w:tcW w:type="dxa" w:w="1560"/>
            <w:tcBorders>
              <w:top w:val="single" w:color="D0D9E2" w:sz="1"/>
              <w:left w:val="single" w:color="D0D9E2" w:sz="1"/>
              <w:bottom w:val="single" w:color="D0D9E2" w:sz="1"/>
              <w:right w:val="single" w:color="D0D9E2" w:sz="1"/>
            </w:tcBorders>
            <w:shd w:fill="1B3A5C" w:val="clear"/>
            <w:tcMar>
              <w:top w:type="dxa" w:w="50"/>
              <w:left w:type="dxa" w:w="100"/>
              <w:bottom w:type="dxa" w:w="50"/>
              <w:right w:type="dxa" w:w="100"/>
            </w:tcMar>
          </w:tcPr>
          <w:p>
            <w:r>
              <w:rPr>
                <w:rFonts w:ascii="Arial" w:cs="Arial" w:eastAsia="Arial" w:hAnsi="Arial"/>
                <w:b/>
                <w:bCs/>
                <w:color w:val="FFFFFF"/>
                <w:sz w:val="18"/>
                <w:szCs w:val="18"/>
              </w:rPr>
              <w:t xml:space="preserve">On delete</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departments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department_id</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RESTRICT</w:t>
            </w:r>
          </w:p>
        </w:tc>
      </w:tr>
      <w:tr>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departments</w:t>
            </w:r>
          </w:p>
        </w:tc>
        <w:tc>
          <w:tcPr>
            <w:tcW w:type="dxa" w:w="12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1 : 0..1</w:t>
            </w:r>
          </w:p>
        </w:tc>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Courier New" w:cs="Courier New" w:eastAsia="Courier New" w:hAnsi="Courier New"/>
                <w:color w:val="1A1A1A"/>
                <w:sz w:val="17"/>
                <w:szCs w:val="17"/>
              </w:rPr>
              <w:t xml:space="preserve">manager_id</w:t>
            </w:r>
          </w:p>
        </w:tc>
        <w:tc>
          <w:tcPr>
            <w:tcW w:type="dxa" w:w="156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SET NULL</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salary_history</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employee_id</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CASCADE</w:t>
            </w:r>
          </w:p>
        </w:tc>
      </w:tr>
      <w:tr>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salary_history</w:t>
            </w:r>
          </w:p>
        </w:tc>
        <w:tc>
          <w:tcPr>
            <w:tcW w:type="dxa" w:w="12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1 : 0..N</w:t>
            </w:r>
          </w:p>
        </w:tc>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Courier New" w:cs="Courier New" w:eastAsia="Courier New" w:hAnsi="Courier New"/>
                <w:color w:val="1A1A1A"/>
                <w:sz w:val="17"/>
                <w:szCs w:val="17"/>
              </w:rPr>
              <w:t xml:space="preserve">approved_by</w:t>
            </w:r>
          </w:p>
        </w:tc>
        <w:tc>
          <w:tcPr>
            <w:tcW w:type="dxa" w:w="156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SET NULL</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payroll</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employee_id</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CASCADE</w:t>
            </w:r>
          </w:p>
        </w:tc>
      </w:tr>
      <w:tr>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performance_reviews</w:t>
            </w:r>
          </w:p>
        </w:tc>
        <w:tc>
          <w:tcPr>
            <w:tcW w:type="dxa" w:w="12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Courier New" w:cs="Courier New" w:eastAsia="Courier New" w:hAnsi="Courier New"/>
                <w:color w:val="1A1A1A"/>
                <w:sz w:val="17"/>
                <w:szCs w:val="17"/>
              </w:rPr>
              <w:t xml:space="preserve">employee_id</w:t>
            </w:r>
          </w:p>
        </w:tc>
        <w:tc>
          <w:tcPr>
            <w:tcW w:type="dxa" w:w="156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CASCADE</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performance_reviews</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reviewer_id</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SET NULL</w:t>
            </w:r>
          </w:p>
        </w:tc>
      </w:tr>
      <w:tr>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bonuses</w:t>
            </w:r>
          </w:p>
        </w:tc>
        <w:tc>
          <w:tcPr>
            <w:tcW w:type="dxa" w:w="12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Courier New" w:cs="Courier New" w:eastAsia="Courier New" w:hAnsi="Courier New"/>
                <w:color w:val="1A1A1A"/>
                <w:sz w:val="17"/>
                <w:szCs w:val="17"/>
              </w:rPr>
              <w:t xml:space="preserve">employee_id</w:t>
            </w:r>
          </w:p>
        </w:tc>
        <w:tc>
          <w:tcPr>
            <w:tcW w:type="dxa" w:w="156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CASCADE</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employees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bonuses</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0..N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approved_by</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SET NULL</w:t>
            </w:r>
          </w:p>
        </w:tc>
      </w:tr>
      <w:tr>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payroll</w:t>
            </w:r>
          </w:p>
        </w:tc>
        <w:tc>
          <w:tcPr>
            <w:tcW w:type="dxa" w:w="20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deductions</w:t>
            </w:r>
          </w:p>
        </w:tc>
        <w:tc>
          <w:tcPr>
            <w:tcW w:type="dxa" w:w="12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1 : N</w:t>
            </w:r>
          </w:p>
        </w:tc>
        <w:tc>
          <w:tcPr>
            <w:tcW w:type="dxa" w:w="180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Courier New" w:cs="Courier New" w:eastAsia="Courier New" w:hAnsi="Courier New"/>
                <w:color w:val="1A1A1A"/>
                <w:sz w:val="17"/>
                <w:szCs w:val="17"/>
              </w:rPr>
              <w:t xml:space="preserve">payroll_id</w:t>
            </w:r>
          </w:p>
        </w:tc>
        <w:tc>
          <w:tcPr>
            <w:tcW w:type="dxa" w:w="1560"/>
            <w:tcBorders>
              <w:top w:val="single" w:color="D0D9E2" w:sz="1"/>
              <w:left w:val="single" w:color="D0D9E2" w:sz="1"/>
              <w:bottom w:val="single" w:color="D0D9E2" w:sz="1"/>
              <w:right w:val="single" w:color="D0D9E2" w:sz="1"/>
            </w:tcBorders>
            <w:shd w:fill="F5F8FA" w:val="clear"/>
            <w:tcMar>
              <w:top w:type="dxa" w:w="50"/>
              <w:left w:type="dxa" w:w="100"/>
              <w:bottom w:type="dxa" w:w="50"/>
              <w:right w:type="dxa" w:w="100"/>
            </w:tcMar>
          </w:tcPr>
          <w:p>
            <w:r>
              <w:rPr>
                <w:rFonts w:ascii="Arial" w:cs="Arial" w:eastAsia="Arial" w:hAnsi="Arial"/>
                <w:color w:val="1A1A1A"/>
                <w:sz w:val="19"/>
                <w:szCs w:val="19"/>
              </w:rPr>
              <w:t xml:space="preserve">CASCADE</w:t>
            </w:r>
          </w:p>
        </w:tc>
      </w:tr>
      <w:tr>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perf_reviews</w:t>
            </w:r>
          </w:p>
        </w:tc>
        <w:tc>
          <w:tcPr>
            <w:tcW w:type="dxa" w:w="20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bonuses</w:t>
            </w:r>
          </w:p>
        </w:tc>
        <w:tc>
          <w:tcPr>
            <w:tcW w:type="dxa" w:w="12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1 : 0..N</w:t>
            </w:r>
          </w:p>
        </w:tc>
        <w:tc>
          <w:tcPr>
            <w:tcW w:type="dxa" w:w="180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Courier New" w:cs="Courier New" w:eastAsia="Courier New" w:hAnsi="Courier New"/>
                <w:color w:val="1A1A1A"/>
                <w:sz w:val="17"/>
                <w:szCs w:val="17"/>
              </w:rPr>
              <w:t xml:space="preserve">review_id</w:t>
            </w:r>
          </w:p>
        </w:tc>
        <w:tc>
          <w:tcPr>
            <w:tcW w:type="dxa" w:w="1560"/>
            <w:tcBorders>
              <w:top w:val="single" w:color="D0D9E2" w:sz="1"/>
              <w:left w:val="single" w:color="D0D9E2" w:sz="1"/>
              <w:bottom w:val="single" w:color="D0D9E2" w:sz="1"/>
              <w:right w:val="single" w:color="D0D9E2" w:sz="1"/>
            </w:tcBorders>
            <w:shd w:fill="FFFFFF" w:val="clear"/>
            <w:tcMar>
              <w:top w:type="dxa" w:w="50"/>
              <w:left w:type="dxa" w:w="100"/>
              <w:bottom w:type="dxa" w:w="50"/>
              <w:right w:type="dxa" w:w="100"/>
            </w:tcMar>
          </w:tcPr>
          <w:p>
            <w:r>
              <w:rPr>
                <w:rFonts w:ascii="Arial" w:cs="Arial" w:eastAsia="Arial" w:hAnsi="Arial"/>
                <w:color w:val="1A1A1A"/>
                <w:sz w:val="19"/>
                <w:szCs w:val="19"/>
              </w:rPr>
              <w:t xml:space="preserve">SET NULL</w:t>
            </w:r>
          </w:p>
        </w:tc>
      </w:tr>
    </w:tbl>
    <w:p>
      <w:pPr>
        <w:pStyle w:val="Heading2"/>
        <w:spacing w:before="60" w:after="60"/>
      </w:pPr>
      <w:r>
        <w:rPr>
          <w:rFonts w:ascii="Arial" w:cs="Arial" w:eastAsia="Arial" w:hAnsi="Arial"/>
          <w:b/>
          <w:bCs/>
          <w:color w:val="1B3A5C"/>
          <w:sz w:val="26"/>
          <w:szCs w:val="26"/>
        </w:rPr>
        <w:t xml:space="preserve">Indexes</w:t>
      </w:r>
    </w:p>
    <w:p>
      <w:pPr>
        <w:spacing w:after="100" w:before="0"/>
      </w:pPr>
      <w:r>
        <w:rPr>
          <w:rFonts w:ascii="Arial" w:cs="Arial" w:eastAsia="Arial" w:hAnsi="Arial"/>
          <w:color w:val="4A4A4A"/>
          <w:sz w:val="21"/>
          <w:szCs w:val="21"/>
        </w:rPr>
        <w:t xml:space="preserve">21 indexes are defined across all tables, optimized for four primary access patterns:</w:t>
      </w:r>
    </w:p>
    <w:p>
      <w:pPr>
        <w:spacing w:after="200" w:before="0"/>
      </w:pPr>
      <w:r>
        <w:rPr>
          <w:rFonts w:ascii="Arial" w:cs="Arial" w:eastAsia="Arial" w:hAnsi="Arial"/>
          <w:color w:val="4A4A4A"/>
          <w:sz w:val="21"/>
          <w:szCs w:val="21"/>
        </w:rPr>
        <w:t xml:space="preserve">FK lookups — department_id, employee_id, payroll_id, reviewer_id, approved_by. Filtered queries — employment_status, payment_status, deduction_type, bonus_type, review status. Range scans — hire_date, effective_date, review_date, date_awarded, pay periods. Name search — composite index on (last_name, first_name) for directory lookups.</w:t>
      </w:r>
    </w:p>
    <w:p>
      <w:pPr>
        <w:pStyle w:val="Heading2"/>
        <w:spacing w:before="60" w:after="60"/>
      </w:pPr>
      <w:r>
        <w:rPr>
          <w:rFonts w:ascii="Arial" w:cs="Arial" w:eastAsia="Arial" w:hAnsi="Arial"/>
          <w:b/>
          <w:bCs/>
          <w:color w:val="1B3A5C"/>
          <w:sz w:val="26"/>
          <w:szCs w:val="26"/>
        </w:rPr>
        <w:t xml:space="preserve">Computed columns</w:t>
      </w:r>
    </w:p>
    <w:p>
      <w:pPr>
        <w:spacing w:after="100" w:before="0"/>
      </w:pPr>
      <w:r>
        <w:rPr>
          <w:rFonts w:ascii="Arial" w:cs="Arial" w:eastAsia="Arial" w:hAnsi="Arial"/>
          <w:color w:val="4A4A4A"/>
          <w:sz w:val="21"/>
          <w:szCs w:val="21"/>
        </w:rPr>
        <w:t xml:space="preserve">Two columns are defined as GENERATED ALWAYS ... STORED, meaning SQLite calculates and physically stores the values automatically. They cannot be inserted or updated directly.</w:t>
      </w:r>
    </w:p>
    <w:p>
      <w:pPr>
        <w:spacing w:after="100" w:before="0"/>
      </w:pPr>
      <w:r>
        <w:rPr>
          <w:rFonts w:ascii="Arial" w:cs="Arial" w:eastAsia="Arial" w:hAnsi="Arial"/>
          <w:color w:val="4A4A4A"/>
          <w:sz w:val="21"/>
          <w:szCs w:val="21"/>
        </w:rPr>
        <w:t xml:space="preserve">salary_history.change_percentage — Computes ((new_salary − old_salary) / old_salary) × 100, rounded to 2 decimal places. Returns 0.00 when old_salary is 0 (initial hire).</w:t>
      </w:r>
    </w:p>
    <w:p>
      <w:pPr>
        <w:spacing w:after="200" w:before="0"/>
      </w:pPr>
      <w:r>
        <w:rPr>
          <w:rFonts w:ascii="Arial" w:cs="Arial" w:eastAsia="Arial" w:hAnsi="Arial"/>
          <w:color w:val="4A4A4A"/>
          <w:sz w:val="21"/>
          <w:szCs w:val="21"/>
        </w:rPr>
        <w:t xml:space="preserve">payroll.net_salary — Computes gross_salary − total_deductions. Stays in sync as deductions are updated.</w:t>
      </w:r>
    </w:p>
    <w:p>
      <w:r>
        <w:br w:type="page"/>
      </w:r>
    </w:p>
    <w:p>
      <w:pPr>
        <w:spacing w:after="40"/>
      </w:pPr>
      <w:r>
        <w:rPr>
          <w:rFonts w:ascii="Arial" w:cs="Arial" w:eastAsia="Arial" w:hAnsi="Arial"/>
          <w:b/>
          <w:bCs/>
          <w:color w:val="2E86C1"/>
          <w:spacing w:val="80"/>
          <w:sz w:val="16"/>
          <w:szCs w:val="16"/>
        </w:rPr>
        <w:t xml:space="preserve">TABLE 1 OF 7</w:t>
      </w:r>
    </w:p>
    <w:p>
      <w:pPr>
        <w:pStyle w:val="Heading2"/>
        <w:spacing w:after="40"/>
      </w:pPr>
      <w:r>
        <w:rPr>
          <w:rFonts w:ascii="Courier New" w:cs="Courier New" w:eastAsia="Courier New" w:hAnsi="Courier New"/>
          <w:b/>
          <w:bCs/>
          <w:color w:val="0F2640"/>
          <w:sz w:val="30"/>
          <w:szCs w:val="30"/>
        </w:rPr>
        <w:t xml:space="preserve">departments</w:t>
      </w:r>
    </w:p>
    <w:p>
      <w:pPr>
        <w:pBdr>
          <w:bottom w:val="single" w:color="2E86C1" w:sz="4" w:space="6"/>
        </w:pBdr>
        <w:spacing w:after="200"/>
      </w:pPr>
    </w:p>
    <w:p>
      <w:pPr>
        <w:spacing w:after="160" w:before="0"/>
      </w:pPr>
      <w:r>
        <w:rPr>
          <w:rFonts w:ascii="Arial" w:cs="Arial" w:eastAsia="Arial" w:hAnsi="Arial"/>
          <w:color w:val="4A4A4A"/>
          <w:sz w:val="21"/>
          <w:szCs w:val="21"/>
        </w:rPr>
        <w:t xml:space="preserve">Core organizational units. Tracks budget, location, and an optional manager reference back to the employees table. Supports soft-delete via the is_active flag to preserve historical data.</w:t>
      </w:r>
    </w:p>
    <w:p>
      <w:pPr>
        <w:spacing w:after="200"/>
      </w:pPr>
      <w:r>
        <w:rPr>
          <w:rFonts w:ascii="Arial" w:cs="Arial" w:eastAsia="Arial" w:hAnsi="Arial"/>
          <w:b/>
          <w:bCs/>
          <w:color w:val="1B3A5C"/>
          <w:sz w:val="22"/>
          <w:szCs w:val="22"/>
        </w:rPr>
        <w:t xml:space="preserve">7</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4</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department_id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department identifier</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name</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UNIQUE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Department name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OWNERSHIP</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manager_id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FK → employees</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Department head (nullable)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ATTRIBUTES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location</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'HQ'</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Office location</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budget</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 0</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Annual budget allocation</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is_active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1</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Soft-delete flag (1 = active)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date</w:t>
            </w:r>
          </w:p>
        </w:tc>
      </w:tr>
    </w:tbl>
    <w:p>
      <w:r>
        <w:br w:type="page"/>
      </w:r>
    </w:p>
    <w:p>
      <w:pPr>
        <w:spacing w:after="40"/>
      </w:pPr>
      <w:r>
        <w:rPr>
          <w:rFonts w:ascii="Arial" w:cs="Arial" w:eastAsia="Arial" w:hAnsi="Arial"/>
          <w:b/>
          <w:bCs/>
          <w:color w:val="2E86C1"/>
          <w:spacing w:val="80"/>
          <w:sz w:val="16"/>
          <w:szCs w:val="16"/>
        </w:rPr>
        <w:t xml:space="preserve">TABLE 2 OF 7</w:t>
      </w:r>
    </w:p>
    <w:p>
      <w:pPr>
        <w:pStyle w:val="Heading2"/>
        <w:spacing w:after="40"/>
      </w:pPr>
      <w:r>
        <w:rPr>
          <w:rFonts w:ascii="Courier New" w:cs="Courier New" w:eastAsia="Courier New" w:hAnsi="Courier New"/>
          <w:b/>
          <w:bCs/>
          <w:color w:val="0F2640"/>
          <w:sz w:val="30"/>
          <w:szCs w:val="30"/>
        </w:rPr>
        <w:t xml:space="preserve">employees</w:t>
      </w:r>
    </w:p>
    <w:p>
      <w:pPr>
        <w:pBdr>
          <w:bottom w:val="single" w:color="2E86C1" w:sz="4" w:space="6"/>
        </w:pBdr>
        <w:spacing w:after="200"/>
      </w:pPr>
    </w:p>
    <w:p>
      <w:pPr>
        <w:spacing w:after="160" w:before="0"/>
      </w:pPr>
      <w:r>
        <w:rPr>
          <w:rFonts w:ascii="Arial" w:cs="Arial" w:eastAsia="Arial" w:hAnsi="Arial"/>
          <w:color w:val="4A4A4A"/>
          <w:sz w:val="21"/>
          <w:szCs w:val="21"/>
        </w:rPr>
        <w:t xml:space="preserve">Central hub of the schema. All downstream tables reference this table via employee_id. Stores personal info, demographics, role, department assignment, pay frequency, and current base salary.</w:t>
      </w:r>
    </w:p>
    <w:p>
      <w:pPr>
        <w:spacing w:after="200"/>
      </w:pPr>
      <w:r>
        <w:rPr>
          <w:rFonts w:ascii="Arial" w:cs="Arial" w:eastAsia="Arial" w:hAnsi="Arial"/>
          <w:b/>
          <w:bCs/>
          <w:color w:val="1B3A5C"/>
          <w:sz w:val="22"/>
          <w:szCs w:val="22"/>
        </w:rPr>
        <w:t xml:space="preserve">17</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5</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employee_id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employee identifier</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first_name</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Legal first name</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last_name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Legal last name</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email</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UNIQUE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Work email address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phone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Contact phone number</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DEMOGRAPHICS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gender</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CHECK enum</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male / female / non_binary / prefer_not_to_say</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address</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Mailing address and tax jurisdiction</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date_of_birth</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Format: YYYY-MM-DD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EMPLOYMENT</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hire_date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Employment start date</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termination_date</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Date employment ended (NULL while active)</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job_title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Current job title</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department_id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departments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Assigned department</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employment_status</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active / on_leave / terminated / probation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COMPENSATION</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pay_frequency</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monthly</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weekly / biweekly / semi_monthly / monthly</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base_salary</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0</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Current annual base salary</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updated_at</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Last modification timestamp</w:t>
            </w:r>
          </w:p>
        </w:tc>
      </w:tr>
    </w:tbl>
    <w:p>
      <w:r>
        <w:br w:type="page"/>
      </w:r>
    </w:p>
    <w:p>
      <w:pPr>
        <w:spacing w:after="40"/>
      </w:pPr>
      <w:r>
        <w:rPr>
          <w:rFonts w:ascii="Arial" w:cs="Arial" w:eastAsia="Arial" w:hAnsi="Arial"/>
          <w:b/>
          <w:bCs/>
          <w:color w:val="2E86C1"/>
          <w:spacing w:val="80"/>
          <w:sz w:val="16"/>
          <w:szCs w:val="16"/>
        </w:rPr>
        <w:t xml:space="preserve">TABLE 3 OF 7</w:t>
      </w:r>
    </w:p>
    <w:p>
      <w:pPr>
        <w:pStyle w:val="Heading2"/>
        <w:spacing w:after="40"/>
      </w:pPr>
      <w:r>
        <w:rPr>
          <w:rFonts w:ascii="Courier New" w:cs="Courier New" w:eastAsia="Courier New" w:hAnsi="Courier New"/>
          <w:b/>
          <w:bCs/>
          <w:color w:val="0F2640"/>
          <w:sz w:val="30"/>
          <w:szCs w:val="30"/>
        </w:rPr>
        <w:t xml:space="preserve">salary_history</w:t>
      </w:r>
    </w:p>
    <w:p>
      <w:pPr>
        <w:pBdr>
          <w:bottom w:val="single" w:color="2E86C1" w:sz="4" w:space="6"/>
        </w:pBdr>
        <w:spacing w:after="200"/>
      </w:pPr>
    </w:p>
    <w:p>
      <w:pPr>
        <w:spacing w:after="160" w:before="0"/>
      </w:pPr>
      <w:r>
        <w:rPr>
          <w:rFonts w:ascii="Arial" w:cs="Arial" w:eastAsia="Arial" w:hAnsi="Arial"/>
          <w:color w:val="4A4A4A"/>
          <w:sz w:val="21"/>
          <w:szCs w:val="21"/>
        </w:rPr>
        <w:t xml:space="preserve">Immutable audit trail for every compensation change. The change_percentage column is auto-calculated via a generated stored column. Includes approval tracking for compliance.</w:t>
      </w:r>
    </w:p>
    <w:p>
      <w:pPr>
        <w:spacing w:after="200"/>
      </w:pPr>
      <w:r>
        <w:rPr>
          <w:rFonts w:ascii="Arial" w:cs="Arial" w:eastAsia="Arial" w:hAnsi="Arial"/>
          <w:b/>
          <w:bCs/>
          <w:color w:val="1B3A5C"/>
          <w:sz w:val="22"/>
          <w:szCs w:val="22"/>
        </w:rPr>
        <w:t xml:space="preserve">9</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5</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salary_history_id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record identifier</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employee_id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employees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Employee reference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SALARY CHANGE</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old_salary</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 0</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Previous salary (0 for new hires)</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new_salary</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0</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Updated salary amount</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effective_date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Date change takes effect</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change_reason</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hire / promotion / annual_raise / merit_raise / adjustment / demotion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APPROVAL</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approved_by</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FK → employees</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Manager who authorized the change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COMPUTED</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change_percentage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GENERATED (stored)</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Auto-calculated: ((new − old) / old) × 100</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bl>
    <w:p>
      <w:r>
        <w:br w:type="page"/>
      </w:r>
    </w:p>
    <w:p>
      <w:pPr>
        <w:spacing w:after="40"/>
      </w:pPr>
      <w:r>
        <w:rPr>
          <w:rFonts w:ascii="Arial" w:cs="Arial" w:eastAsia="Arial" w:hAnsi="Arial"/>
          <w:b/>
          <w:bCs/>
          <w:color w:val="2E86C1"/>
          <w:spacing w:val="80"/>
          <w:sz w:val="16"/>
          <w:szCs w:val="16"/>
        </w:rPr>
        <w:t xml:space="preserve">TABLE 4 OF 7</w:t>
      </w:r>
    </w:p>
    <w:p>
      <w:pPr>
        <w:pStyle w:val="Heading2"/>
        <w:spacing w:after="40"/>
      </w:pPr>
      <w:r>
        <w:rPr>
          <w:rFonts w:ascii="Courier New" w:cs="Courier New" w:eastAsia="Courier New" w:hAnsi="Courier New"/>
          <w:b/>
          <w:bCs/>
          <w:color w:val="0F2640"/>
          <w:sz w:val="30"/>
          <w:szCs w:val="30"/>
        </w:rPr>
        <w:t xml:space="preserve">payroll</w:t>
      </w:r>
    </w:p>
    <w:p>
      <w:pPr>
        <w:pBdr>
          <w:bottom w:val="single" w:color="2E86C1" w:sz="4" w:space="6"/>
        </w:pBdr>
        <w:spacing w:after="200"/>
      </w:pPr>
    </w:p>
    <w:p>
      <w:pPr>
        <w:spacing w:after="160" w:before="0"/>
      </w:pPr>
      <w:r>
        <w:rPr>
          <w:rFonts w:ascii="Arial" w:cs="Arial" w:eastAsia="Arial" w:hAnsi="Arial"/>
          <w:color w:val="4A4A4A"/>
          <w:sz w:val="21"/>
          <w:szCs w:val="21"/>
        </w:rPr>
        <w:t xml:space="preserve">One row per employee per pay period. Tracks gross pay, deductions, and the payment lifecycle (pending → processed → paid). Net salary is a generated column computed automatically.</w:t>
      </w:r>
    </w:p>
    <w:p>
      <w:pPr>
        <w:spacing w:after="200"/>
      </w:pPr>
      <w:r>
        <w:rPr>
          <w:rFonts w:ascii="Arial" w:cs="Arial" w:eastAsia="Arial" w:hAnsi="Arial"/>
          <w:b/>
          <w:bCs/>
          <w:color w:val="1B3A5C"/>
          <w:sz w:val="22"/>
          <w:szCs w:val="22"/>
        </w:rPr>
        <w:t xml:space="preserve">11</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5</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payroll_id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payroll record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employee_id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employees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Employee reference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PAY PERIOD</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pay_period_start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Period start date (YYYY-MM-DD)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pay_period_end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start</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Period end date (YYYY-MM-DD)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AMOUNTS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gross_salary</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0</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Gross pay for the period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total_deductions</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0</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Sum of all deductions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net_salary</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GENERATED (stored)</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Auto: gross_salary − total_deductions</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PAYMENT</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payment_date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Actual payment date (NULL until processed)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payment_method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direct_deposit</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direct_deposit / check / wire_transfer</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payment_status</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pending / processed / paid / failed / cancelled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bl>
    <w:p>
      <w:r>
        <w:br w:type="page"/>
      </w:r>
    </w:p>
    <w:p>
      <w:pPr>
        <w:spacing w:after="40"/>
      </w:pPr>
      <w:r>
        <w:rPr>
          <w:rFonts w:ascii="Arial" w:cs="Arial" w:eastAsia="Arial" w:hAnsi="Arial"/>
          <w:b/>
          <w:bCs/>
          <w:color w:val="2E86C1"/>
          <w:spacing w:val="80"/>
          <w:sz w:val="16"/>
          <w:szCs w:val="16"/>
        </w:rPr>
        <w:t xml:space="preserve">TABLE 5 OF 7</w:t>
      </w:r>
    </w:p>
    <w:p>
      <w:pPr>
        <w:pStyle w:val="Heading2"/>
        <w:spacing w:after="40"/>
      </w:pPr>
      <w:r>
        <w:rPr>
          <w:rFonts w:ascii="Courier New" w:cs="Courier New" w:eastAsia="Courier New" w:hAnsi="Courier New"/>
          <w:b/>
          <w:bCs/>
          <w:color w:val="0F2640"/>
          <w:sz w:val="30"/>
          <w:szCs w:val="30"/>
        </w:rPr>
        <w:t xml:space="preserve">deductions</w:t>
      </w:r>
    </w:p>
    <w:p>
      <w:pPr>
        <w:pBdr>
          <w:bottom w:val="single" w:color="2E86C1" w:sz="4" w:space="6"/>
        </w:pBdr>
        <w:spacing w:after="200"/>
      </w:pPr>
    </w:p>
    <w:p>
      <w:pPr>
        <w:spacing w:after="160" w:before="0"/>
      </w:pPr>
      <w:r>
        <w:rPr>
          <w:rFonts w:ascii="Arial" w:cs="Arial" w:eastAsia="Arial" w:hAnsi="Arial"/>
          <w:color w:val="4A4A4A"/>
          <w:sz w:val="21"/>
          <w:szCs w:val="21"/>
        </w:rPr>
        <w:t xml:space="preserve">Itemized deductions attached to a payroll record. Each row is a single line item. The sum of deductions for a payroll_id should match payroll.total_deductions.</w:t>
      </w:r>
    </w:p>
    <w:p>
      <w:pPr>
        <w:spacing w:after="200"/>
      </w:pPr>
      <w:r>
        <w:rPr>
          <w:rFonts w:ascii="Arial" w:cs="Arial" w:eastAsia="Arial" w:hAnsi="Arial"/>
          <w:b/>
          <w:bCs/>
          <w:color w:val="1B3A5C"/>
          <w:sz w:val="22"/>
          <w:szCs w:val="22"/>
        </w:rPr>
        <w:t xml:space="preserve">6</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3</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deduction_id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deduction record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payroll_id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payroll</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Parent payroll record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DEDUCTION DETAIL</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deduction_type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federal_tax / state_tax / social_security / medicare / health_ins / dental_ins / vision_ins / 401k / hsa / other</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amount</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0</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Deduction amount</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description</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Optional notes</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bl>
    <w:p>
      <w:r>
        <w:br w:type="page"/>
      </w:r>
    </w:p>
    <w:p>
      <w:pPr>
        <w:spacing w:after="40"/>
      </w:pPr>
      <w:r>
        <w:rPr>
          <w:rFonts w:ascii="Arial" w:cs="Arial" w:eastAsia="Arial" w:hAnsi="Arial"/>
          <w:b/>
          <w:bCs/>
          <w:color w:val="2E86C1"/>
          <w:spacing w:val="80"/>
          <w:sz w:val="16"/>
          <w:szCs w:val="16"/>
        </w:rPr>
        <w:t xml:space="preserve">TABLE 6 OF 7</w:t>
      </w:r>
    </w:p>
    <w:p>
      <w:pPr>
        <w:pStyle w:val="Heading2"/>
        <w:spacing w:after="40"/>
      </w:pPr>
      <w:r>
        <w:rPr>
          <w:rFonts w:ascii="Courier New" w:cs="Courier New" w:eastAsia="Courier New" w:hAnsi="Courier New"/>
          <w:b/>
          <w:bCs/>
          <w:color w:val="0F2640"/>
          <w:sz w:val="30"/>
          <w:szCs w:val="30"/>
        </w:rPr>
        <w:t xml:space="preserve">performance_reviews</w:t>
      </w:r>
    </w:p>
    <w:p>
      <w:pPr>
        <w:pBdr>
          <w:bottom w:val="single" w:color="2E86C1" w:sz="4" w:space="6"/>
        </w:pBdr>
        <w:spacing w:after="200"/>
      </w:pPr>
    </w:p>
    <w:p>
      <w:pPr>
        <w:spacing w:after="160" w:before="0"/>
      </w:pPr>
      <w:r>
        <w:rPr>
          <w:rFonts w:ascii="Arial" w:cs="Arial" w:eastAsia="Arial" w:hAnsi="Arial"/>
          <w:color w:val="4A4A4A"/>
          <w:sz w:val="21"/>
          <w:szCs w:val="21"/>
        </w:rPr>
        <w:t xml:space="preserve">Periodic evaluations on a 1–5 rating scale. Follows a workflow: draft → submitted → acknowledged. The reviewer is typically the employee's direct manager.</w:t>
      </w:r>
    </w:p>
    <w:p>
      <w:pPr>
        <w:spacing w:after="200"/>
      </w:pPr>
      <w:r>
        <w:rPr>
          <w:rFonts w:ascii="Arial" w:cs="Arial" w:eastAsia="Arial" w:hAnsi="Arial"/>
          <w:b/>
          <w:bCs/>
          <w:color w:val="1B3A5C"/>
          <w:sz w:val="22"/>
          <w:szCs w:val="22"/>
        </w:rPr>
        <w:t xml:space="preserve">10</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4</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review_id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review record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employee_id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employees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Employee being reviewed</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reviewer_id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employees</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Manager conducting review</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REVIEW DETAILS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review_date</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Date of review</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review_period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Q1 / Q2 / Q3 / Q4 / annual / probation</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rating</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1–5</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Performance score</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status</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draft</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draft / submitted / acknowledged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FEEDBACK</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comments</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Reviewer's written feedback</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goals</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Goals for next period</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bl>
    <w:p>
      <w:r>
        <w:br w:type="page"/>
      </w:r>
    </w:p>
    <w:p>
      <w:pPr>
        <w:spacing w:after="40"/>
      </w:pPr>
      <w:r>
        <w:rPr>
          <w:rFonts w:ascii="Arial" w:cs="Arial" w:eastAsia="Arial" w:hAnsi="Arial"/>
          <w:b/>
          <w:bCs/>
          <w:color w:val="2E86C1"/>
          <w:spacing w:val="80"/>
          <w:sz w:val="16"/>
          <w:szCs w:val="16"/>
        </w:rPr>
        <w:t xml:space="preserve">TABLE 7 OF 7</w:t>
      </w:r>
    </w:p>
    <w:p>
      <w:pPr>
        <w:pStyle w:val="Heading2"/>
        <w:spacing w:after="40"/>
      </w:pPr>
      <w:r>
        <w:rPr>
          <w:rFonts w:ascii="Courier New" w:cs="Courier New" w:eastAsia="Courier New" w:hAnsi="Courier New"/>
          <w:b/>
          <w:bCs/>
          <w:color w:val="0F2640"/>
          <w:sz w:val="30"/>
          <w:szCs w:val="30"/>
        </w:rPr>
        <w:t xml:space="preserve">bonuses</w:t>
      </w:r>
    </w:p>
    <w:p>
      <w:pPr>
        <w:pBdr>
          <w:bottom w:val="single" w:color="2E86C1" w:sz="4" w:space="6"/>
        </w:pBdr>
        <w:spacing w:after="200"/>
      </w:pPr>
    </w:p>
    <w:p>
      <w:pPr>
        <w:spacing w:after="160" w:before="0"/>
      </w:pPr>
      <w:r>
        <w:rPr>
          <w:rFonts w:ascii="Arial" w:cs="Arial" w:eastAsia="Arial" w:hAnsi="Arial"/>
          <w:color w:val="4A4A4A"/>
          <w:sz w:val="21"/>
          <w:szCs w:val="21"/>
        </w:rPr>
        <w:t xml:space="preserve">One-time or recurring bonus payments. Can optionally link to a performance review via review_id. Includes an approval chain via approved_by for accountability.</w:t>
      </w:r>
    </w:p>
    <w:p>
      <w:pPr>
        <w:spacing w:after="200"/>
      </w:pPr>
      <w:r>
        <w:rPr>
          <w:rFonts w:ascii="Arial" w:cs="Arial" w:eastAsia="Arial" w:hAnsi="Arial"/>
          <w:b/>
          <w:bCs/>
          <w:color w:val="1B3A5C"/>
          <w:sz w:val="22"/>
          <w:szCs w:val="22"/>
        </w:rPr>
        <w:t xml:space="preserve">9</w:t>
      </w:r>
      <w:r>
        <w:rPr>
          <w:rFonts w:ascii="Arial" w:cs="Arial" w:eastAsia="Arial" w:hAnsi="Arial"/>
          <w:color w:val="7A7A7A"/>
          <w:sz w:val="20"/>
          <w:szCs w:val="20"/>
        </w:rPr>
        <w:t xml:space="preserve"> columns    </w:t>
      </w:r>
      <w:r>
        <w:rPr>
          <w:rFonts w:ascii="Arial" w:cs="Arial" w:eastAsia="Arial" w:hAnsi="Arial"/>
          <w:b/>
          <w:bCs/>
          <w:color w:val="1B3A5C"/>
          <w:sz w:val="22"/>
          <w:szCs w:val="22"/>
        </w:rPr>
        <w:t xml:space="preserve">4</w:t>
      </w:r>
      <w:r>
        <w:rPr>
          <w:rFonts w:ascii="Arial" w:cs="Arial" w:eastAsia="Arial" w:hAnsi="Arial"/>
          <w:color w:val="7A7A7A"/>
          <w:sz w:val="20"/>
          <w:szCs w:val="20"/>
        </w:rPr>
        <w:t xml:space="preserve"> groups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2500"/>
        <w:gridCol w:w="3860"/>
      </w:tblGrid>
      <w:tr>
        <w:trPr>
          <w:tblHeader/>
        </w:trPr>
        <w:tc>
          <w:tcPr>
            <w:tcW w:type="dxa" w:w="19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Column</w:t>
            </w:r>
          </w:p>
        </w:tc>
        <w:tc>
          <w:tcPr>
            <w:tcW w:type="dxa" w:w="11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Type</w:t>
            </w:r>
          </w:p>
        </w:tc>
        <w:tc>
          <w:tcPr>
            <w:tcW w:type="dxa" w:w="250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Constraints</w:t>
            </w:r>
          </w:p>
        </w:tc>
        <w:tc>
          <w:tcPr>
            <w:tcW w:type="dxa" w:w="3860"/>
            <w:tcBorders>
              <w:top w:val="single" w:color="D0D9E2" w:sz="1"/>
              <w:left w:val="single" w:color="D0D9E2" w:sz="1"/>
              <w:bottom w:val="single" w:color="D0D9E2" w:sz="1"/>
              <w:right w:val="single" w:color="D0D9E2" w:sz="1"/>
            </w:tcBorders>
            <w:shd w:fill="1B3A5C" w:val="clear"/>
            <w:tcMar>
              <w:top w:type="dxa" w:w="70"/>
              <w:left w:type="dxa" w:w="120"/>
              <w:bottom w:type="dxa" w:w="70"/>
              <w:right w:type="dxa" w:w="120"/>
            </w:tcMar>
          </w:tcPr>
          <w:p>
            <w:r>
              <w:rPr>
                <w:rFonts w:ascii="Arial" w:cs="Arial" w:eastAsia="Arial" w:hAnsi="Arial"/>
                <w:b/>
                <w:bCs/>
                <w:color w:val="FFFFFF"/>
                <w:sz w:val="18"/>
                <w:szCs w:val="18"/>
              </w:rPr>
              <w:t xml:space="preserve">Description</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IDENTITY</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bonus_id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PK, AUTO</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Unique bonus record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employee_id</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FK → employees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Recipient employee</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BONUS DETAILS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amount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REAL</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&gt; 0</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Bonus amount</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bonus_type</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CHECK enum</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performance / signing / referral / holiday / spot / retention / other</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date_awarded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Date bonus was awarded</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reason</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nullable</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Justification for bonus</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RELATIONSHIPS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review_id</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FK → performance_reviews</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Linked review (optional)</w:t>
            </w:r>
          </w:p>
        </w:tc>
      </w:tr>
      <w:tr>
        <w:tc>
          <w:tcPr>
            <w:tcW w:type="dxa" w:w="19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approved_by</w:t>
            </w:r>
          </w:p>
        </w:tc>
        <w:tc>
          <w:tcPr>
            <w:tcW w:type="dxa" w:w="11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INTEGER</w:t>
            </w:r>
          </w:p>
        </w:tc>
        <w:tc>
          <w:tcPr>
            <w:tcW w:type="dxa" w:w="250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FK → employees</w:t>
            </w:r>
          </w:p>
        </w:tc>
        <w:tc>
          <w:tcPr>
            <w:tcW w:type="dxa" w:w="3860"/>
            <w:tcBorders>
              <w:top w:val="single" w:color="D0D9E2" w:sz="1"/>
              <w:left w:val="single" w:color="D0D9E2" w:sz="1"/>
              <w:bottom w:val="single" w:color="D0D9E2" w:sz="1"/>
              <w:right w:val="single" w:color="D0D9E2" w:sz="1"/>
            </w:tcBorders>
            <w:shd w:fill="F5F8FA" w:val="clear"/>
            <w:tcMar>
              <w:top w:type="dxa" w:w="70"/>
              <w:left w:type="dxa" w:w="120"/>
              <w:bottom w:type="dxa" w:w="70"/>
              <w:right w:type="dxa" w:w="120"/>
            </w:tcMar>
          </w:tcPr>
          <w:p>
            <w:r>
              <w:rPr>
                <w:rFonts w:ascii="Arial" w:cs="Arial" w:eastAsia="Arial" w:hAnsi="Arial"/>
                <w:b w:val="false"/>
                <w:bCs w:val="false"/>
                <w:color w:val="1A1A1A"/>
                <w:sz w:val="19"/>
                <w:szCs w:val="19"/>
              </w:rPr>
              <w:t xml:space="preserve">Manager who signed off</w:t>
            </w:r>
          </w:p>
        </w:tc>
      </w:tr>
      <w:tr>
        <w:tc>
          <w:tcPr>
            <w:tcW w:type="dxa" w:w="9360"/>
            <w:gridSpan w:val="4"/>
            <w:tcBorders>
              <w:top w:val="single" w:color="D0D9E2" w:sz="1"/>
              <w:left w:val="single" w:color="D0D9E2" w:sz="1"/>
              <w:bottom w:val="single" w:color="D0D9E2" w:sz="1"/>
              <w:right w:val="single" w:color="D0D9E2" w:sz="1"/>
            </w:tcBorders>
            <w:shd w:fill="D4E9F7" w:val="clear"/>
            <w:tcMar>
              <w:top w:type="dxa" w:w="40"/>
              <w:left w:type="dxa" w:w="120"/>
              <w:bottom w:type="dxa" w:w="40"/>
              <w:right w:type="dxa" w:w="120"/>
            </w:tcMar>
          </w:tcPr>
          <w:p>
            <w:r>
              <w:rPr>
                <w:rFonts w:ascii="Arial" w:cs="Arial" w:eastAsia="Arial" w:hAnsi="Arial"/>
                <w:b/>
                <w:bCs/>
                <w:color w:val="2E86C1"/>
                <w:spacing w:val="60"/>
                <w:sz w:val="16"/>
                <w:szCs w:val="16"/>
              </w:rPr>
              <w:t xml:space="preserve">TIMESTAMPS</w:t>
            </w:r>
          </w:p>
        </w:tc>
      </w:tr>
      <w:tr>
        <w:tc>
          <w:tcPr>
            <w:tcW w:type="dxa" w:w="19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bCs/>
                <w:color w:val="1B3A5C"/>
                <w:sz w:val="18"/>
                <w:szCs w:val="18"/>
              </w:rPr>
              <w:t xml:space="preserve">created_at</w:t>
            </w:r>
          </w:p>
        </w:tc>
        <w:tc>
          <w:tcPr>
            <w:tcW w:type="dxa" w:w="11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Courier New" w:cs="Courier New" w:eastAsia="Courier New" w:hAnsi="Courier New"/>
                <w:b w:val="false"/>
                <w:bCs w:val="false"/>
                <w:color w:val="1A1A1A"/>
                <w:sz w:val="18"/>
                <w:szCs w:val="18"/>
              </w:rPr>
              <w:t xml:space="preserve">TEXT</w:t>
            </w:r>
          </w:p>
        </w:tc>
        <w:tc>
          <w:tcPr>
            <w:tcW w:type="dxa" w:w="250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NOT NULL, DEFAULT now</w:t>
            </w:r>
          </w:p>
        </w:tc>
        <w:tc>
          <w:tcPr>
            <w:tcW w:type="dxa" w:w="3860"/>
            <w:tcBorders>
              <w:top w:val="single" w:color="D0D9E2" w:sz="1"/>
              <w:left w:val="single" w:color="D0D9E2" w:sz="1"/>
              <w:bottom w:val="single" w:color="D0D9E2" w:sz="1"/>
              <w:right w:val="single" w:color="D0D9E2" w:sz="1"/>
            </w:tcBorders>
            <w:shd w:fill="FFFFFF" w:val="clear"/>
            <w:tcMar>
              <w:top w:type="dxa" w:w="70"/>
              <w:left w:type="dxa" w:w="120"/>
              <w:bottom w:type="dxa" w:w="70"/>
              <w:right w:type="dxa" w:w="120"/>
            </w:tcMar>
          </w:tcPr>
          <w:p>
            <w:r>
              <w:rPr>
                <w:rFonts w:ascii="Arial" w:cs="Arial" w:eastAsia="Arial" w:hAnsi="Arial"/>
                <w:b w:val="false"/>
                <w:bCs w:val="false"/>
                <w:color w:val="1A1A1A"/>
                <w:sz w:val="19"/>
                <w:szCs w:val="19"/>
              </w:rPr>
              <w:t xml:space="preserve">Record creation timestamp</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9E2" w:sz="2" w:space="6"/>
      </w:pBdr>
      <w:jc w:val="center"/>
    </w:pPr>
    <w:r>
      <w:rPr>
        <w:rFonts w:ascii="Arial" w:cs="Arial" w:eastAsia="Arial" w:hAnsi="Arial"/>
        <w:color w:val="7A7A7A"/>
        <w:sz w:val="16"/>
        <w:szCs w:val="16"/>
      </w:rPr>
      <w:t xml:space="preserve">PayrollDB  •  Page </w:t>
    </w:r>
    <w:r>
      <w:rPr>
        <w:rFonts w:ascii="Arial" w:cs="Arial" w:eastAsia="Arial" w:hAnsi="Arial"/>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9E2" w:sz="3" w:space="6"/>
      </w:pBdr>
      <w:tabs>
        <w:tab w:val="right" w:pos="9026"/>
      </w:tabs>
      <w:spacing w:after="0"/>
    </w:pPr>
    <w:r>
      <w:rPr>
        <w:rFonts w:ascii="Arial" w:cs="Arial" w:eastAsia="Arial" w:hAnsi="Arial"/>
        <w:b/>
        <w:bCs/>
        <w:color w:val="1B3A5C"/>
        <w:sz w:val="16"/>
        <w:szCs w:val="16"/>
      </w:rPr>
      <w:t xml:space="preserve">PayrollDB</w:t>
    </w:r>
    <w:r>
      <w:rPr>
        <w:rFonts w:ascii="Arial" w:cs="Arial" w:eastAsia="Arial" w:hAnsi="Arial"/>
        <w:color w:val="7A7A7A"/>
        <w:sz w:val="16"/>
        <w:szCs w:val="16"/>
      </w:rPr>
      <w:t xml:space="preserve">	Schema Reference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0F2640"/>
      <w:sz w:val="36"/>
      <w:szCs w:val="36"/>
    </w:rPr>
  </w:style>
  <w:style w:type="paragraph" w:styleId="Heading2">
    <w:name w:val="Heading 2"/>
    <w:basedOn w:val="Normal"/>
    <w:next w:val="Normal"/>
    <w:qFormat/>
    <w:pPr>
      <w:spacing w:before="200" w:after="100"/>
      <w:outlineLvl w:val="1"/>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2026-03-23T07:37:08.818Z</dcterms:created>
  <dcterms:modified xsi:type="dcterms:W3CDTF">2026-03-23T07:37:08.819Z</dcterms:modified>
</cp:coreProperties>
</file>

<file path=docProps/custom.xml><?xml version="1.0" encoding="utf-8"?>
<Properties xmlns="http://schemas.openxmlformats.org/officeDocument/2006/custom-properties" xmlns:vt="http://schemas.openxmlformats.org/officeDocument/2006/docPropsVTypes"/>
</file>