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8BC68" w14:textId="6441701E" w:rsidR="003F2D8D" w:rsidRPr="00AA6A0D" w:rsidRDefault="003B2C15" w:rsidP="00386A67">
      <w:pPr>
        <w:jc w:val="center"/>
        <w:rPr>
          <w:rFonts w:ascii="Arial" w:hAnsi="Arial" w:cs="Arial"/>
          <w:b/>
        </w:rPr>
      </w:pPr>
      <w:r>
        <w:rPr>
          <w:rFonts w:ascii="Arial" w:hAnsi="Arial"/>
          <w:b/>
          <w:u w:val="single"/>
        </w:rPr>
        <w:t>Problem Set #</w:t>
      </w:r>
      <w:r w:rsidR="009A167F">
        <w:rPr>
          <w:rFonts w:ascii="Arial" w:hAnsi="Arial"/>
          <w:b/>
          <w:u w:val="single"/>
        </w:rPr>
        <w:t>4</w:t>
      </w:r>
      <w:r w:rsidR="003F2D8D" w:rsidRPr="00AA6A0D">
        <w:rPr>
          <w:rFonts w:ascii="Arial" w:hAnsi="Arial"/>
          <w:b/>
          <w:u w:val="single"/>
        </w:rPr>
        <w:t>:</w:t>
      </w:r>
      <w:r w:rsidR="003F2D8D" w:rsidRPr="00AA6A0D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Analysis of Variance</w:t>
      </w:r>
    </w:p>
    <w:p w14:paraId="5970A225" w14:textId="77777777" w:rsidR="00386A67" w:rsidRDefault="00386A67" w:rsidP="00386A67">
      <w:pPr>
        <w:spacing w:after="120"/>
        <w:rPr>
          <w:rFonts w:ascii="Arial" w:hAnsi="Arial" w:cs="Arial"/>
        </w:rPr>
      </w:pPr>
    </w:p>
    <w:p w14:paraId="0D2DF61E" w14:textId="3855ADFA" w:rsidR="003B2C15" w:rsidRDefault="00960682" w:rsidP="00960682">
      <w:pPr>
        <w:spacing w:after="200"/>
      </w:pPr>
      <w:r>
        <w:t>(</w:t>
      </w:r>
      <w:r w:rsidR="00B60C55">
        <w:t>1</w:t>
      </w:r>
      <w:r>
        <w:t xml:space="preserve">) </w:t>
      </w:r>
      <w:r w:rsidR="00792416">
        <w:t>(</w:t>
      </w:r>
      <w:r w:rsidR="00E13FA0">
        <w:t>5</w:t>
      </w:r>
      <w:r w:rsidR="00792416">
        <w:t xml:space="preserve"> pts) </w:t>
      </w:r>
      <w:r w:rsidR="003B2C15">
        <w:t>A plant ecologist wishes to test the hypothes</w:t>
      </w:r>
      <w:r>
        <w:t>is that the height of coastal sage scrub</w:t>
      </w:r>
      <w:r w:rsidR="003B2C15">
        <w:t xml:space="preserve"> depends on </w:t>
      </w:r>
      <w:r>
        <w:t xml:space="preserve">properties of the soil. She gathers </w:t>
      </w:r>
      <w:r w:rsidR="003B2C15">
        <w:t xml:space="preserve">soil </w:t>
      </w:r>
      <w:r>
        <w:t>from three sites (a sand dune, a site in the Santa Monica Mountains, and chaparral</w:t>
      </w:r>
      <w:r w:rsidR="00864835">
        <w:t xml:space="preserve"> habitat</w:t>
      </w:r>
      <w:r>
        <w:t>) and also used sterilized potting soil. The soils vary in amount of nutrients, grain size</w:t>
      </w:r>
      <w:r w:rsidR="00987AD7">
        <w:t xml:space="preserve">, and many other </w:t>
      </w:r>
      <w:r>
        <w:t>characteristics.</w:t>
      </w:r>
      <w:r w:rsidR="00987AD7">
        <w:t xml:space="preserve"> </w:t>
      </w:r>
      <w:r>
        <w:t xml:space="preserve">She </w:t>
      </w:r>
      <w:r w:rsidR="00987AD7">
        <w:t xml:space="preserve">plants </w:t>
      </w:r>
      <w:r w:rsidR="00864835">
        <w:t>five</w:t>
      </w:r>
      <w:r>
        <w:t xml:space="preserve"> </w:t>
      </w:r>
      <w:r w:rsidR="00987AD7">
        <w:t xml:space="preserve">individual </w:t>
      </w:r>
      <w:r>
        <w:t xml:space="preserve">plants in each soil type in </w:t>
      </w:r>
      <w:r w:rsidR="00987AD7">
        <w:t xml:space="preserve">separate </w:t>
      </w:r>
      <w:r>
        <w:t xml:space="preserve">pots in the greenhouse. </w:t>
      </w:r>
      <w:r w:rsidR="00987AD7">
        <w:t>After four months, she measured the height of each plant (in cm). Do an ANOVA by hand</w:t>
      </w:r>
      <w:r w:rsidR="00864835">
        <w:t>, or using</w:t>
      </w:r>
      <w:r w:rsidR="00987AD7">
        <w:t xml:space="preserve"> Excel</w:t>
      </w:r>
      <w:r w:rsidR="00864835">
        <w:t xml:space="preserve">, (do not use R) </w:t>
      </w:r>
      <w:r w:rsidR="00987AD7">
        <w:t xml:space="preserve">to test the hypothesis that these four soil types affect the size of coastal sage scrub. </w:t>
      </w:r>
      <w:r w:rsidR="00864835">
        <w:t>Assume that the data are normal and homoscedastic</w:t>
      </w:r>
      <w:r w:rsidR="00B60C55">
        <w:t>, so you don’t need to test for these</w:t>
      </w:r>
      <w:r w:rsidR="00864835">
        <w:t xml:space="preserve">. </w:t>
      </w:r>
      <w:r w:rsidR="00987AD7">
        <w:t xml:space="preserve">Write a single sentence describing the results (include F, df, and P). </w:t>
      </w:r>
    </w:p>
    <w:tbl>
      <w:tblPr>
        <w:tblW w:w="0" w:type="auto"/>
        <w:tblInd w:w="1278" w:type="dxa"/>
        <w:tblLayout w:type="fixed"/>
        <w:tblLook w:val="0000" w:firstRow="0" w:lastRow="0" w:firstColumn="0" w:lastColumn="0" w:noHBand="0" w:noVBand="0"/>
      </w:tblPr>
      <w:tblGrid>
        <w:gridCol w:w="1476"/>
        <w:gridCol w:w="1343"/>
        <w:gridCol w:w="1430"/>
        <w:gridCol w:w="1349"/>
      </w:tblGrid>
      <w:tr w:rsidR="003B2C15" w14:paraId="089F6760" w14:textId="77777777" w:rsidTr="00987AD7">
        <w:tc>
          <w:tcPr>
            <w:tcW w:w="1476" w:type="dxa"/>
            <w:tcBorders>
              <w:top w:val="single" w:sz="6" w:space="0" w:color="auto"/>
              <w:bottom w:val="single" w:sz="6" w:space="0" w:color="auto"/>
            </w:tcBorders>
          </w:tcPr>
          <w:p w14:paraId="37478E34" w14:textId="77777777" w:rsidR="003B2C15" w:rsidRDefault="00987AD7" w:rsidP="00960682">
            <w:pPr>
              <w:ind w:left="360" w:hanging="360"/>
              <w:jc w:val="center"/>
            </w:pPr>
            <w:r>
              <w:t>Sterile Soil</w:t>
            </w:r>
          </w:p>
        </w:tc>
        <w:tc>
          <w:tcPr>
            <w:tcW w:w="1343" w:type="dxa"/>
            <w:tcBorders>
              <w:top w:val="single" w:sz="6" w:space="0" w:color="auto"/>
              <w:bottom w:val="single" w:sz="6" w:space="0" w:color="auto"/>
            </w:tcBorders>
          </w:tcPr>
          <w:p w14:paraId="4F27284C" w14:textId="77777777" w:rsidR="003B2C15" w:rsidRDefault="00987AD7" w:rsidP="00960682">
            <w:pPr>
              <w:ind w:left="360" w:hanging="360"/>
              <w:jc w:val="center"/>
            </w:pPr>
            <w:r>
              <w:t>Sand Dune</w:t>
            </w:r>
          </w:p>
        </w:tc>
        <w:tc>
          <w:tcPr>
            <w:tcW w:w="1430" w:type="dxa"/>
            <w:tcBorders>
              <w:top w:val="single" w:sz="6" w:space="0" w:color="auto"/>
              <w:bottom w:val="single" w:sz="6" w:space="0" w:color="auto"/>
            </w:tcBorders>
          </w:tcPr>
          <w:p w14:paraId="2C41C96C" w14:textId="77777777" w:rsidR="003B2C15" w:rsidRDefault="00987AD7" w:rsidP="00960682">
            <w:pPr>
              <w:ind w:left="360" w:hanging="360"/>
              <w:jc w:val="center"/>
            </w:pPr>
            <w:r>
              <w:t>Mountains</w:t>
            </w:r>
          </w:p>
        </w:tc>
        <w:tc>
          <w:tcPr>
            <w:tcW w:w="1349" w:type="dxa"/>
            <w:tcBorders>
              <w:top w:val="single" w:sz="6" w:space="0" w:color="auto"/>
              <w:bottom w:val="single" w:sz="6" w:space="0" w:color="auto"/>
            </w:tcBorders>
          </w:tcPr>
          <w:p w14:paraId="72D8F798" w14:textId="77777777" w:rsidR="003B2C15" w:rsidRDefault="00987AD7" w:rsidP="00960682">
            <w:pPr>
              <w:ind w:left="360" w:hanging="360"/>
              <w:jc w:val="center"/>
            </w:pPr>
            <w:r>
              <w:t>Chaparral</w:t>
            </w:r>
          </w:p>
        </w:tc>
      </w:tr>
      <w:tr w:rsidR="003B2C15" w14:paraId="03445882" w14:textId="77777777" w:rsidTr="00987AD7">
        <w:tc>
          <w:tcPr>
            <w:tcW w:w="1476" w:type="dxa"/>
          </w:tcPr>
          <w:p w14:paraId="664D89BE" w14:textId="77777777" w:rsidR="003B2C15" w:rsidRDefault="00987AD7" w:rsidP="00960682">
            <w:pPr>
              <w:ind w:left="360" w:hanging="360"/>
              <w:jc w:val="center"/>
            </w:pPr>
            <w:r>
              <w:t>11.3</w:t>
            </w:r>
          </w:p>
        </w:tc>
        <w:tc>
          <w:tcPr>
            <w:tcW w:w="1343" w:type="dxa"/>
          </w:tcPr>
          <w:p w14:paraId="47AA1CE2" w14:textId="77777777" w:rsidR="003B2C15" w:rsidRDefault="00987AD7" w:rsidP="00960682">
            <w:pPr>
              <w:ind w:left="360" w:hanging="360"/>
              <w:jc w:val="center"/>
            </w:pPr>
            <w:r>
              <w:t>11.1</w:t>
            </w:r>
          </w:p>
        </w:tc>
        <w:tc>
          <w:tcPr>
            <w:tcW w:w="1430" w:type="dxa"/>
          </w:tcPr>
          <w:p w14:paraId="6422E24A" w14:textId="77777777" w:rsidR="003B2C15" w:rsidRDefault="00987AD7" w:rsidP="00960682">
            <w:pPr>
              <w:ind w:left="360" w:hanging="360"/>
              <w:jc w:val="center"/>
            </w:pPr>
            <w:r>
              <w:t>9.9</w:t>
            </w:r>
          </w:p>
        </w:tc>
        <w:tc>
          <w:tcPr>
            <w:tcW w:w="1349" w:type="dxa"/>
          </w:tcPr>
          <w:p w14:paraId="29502912" w14:textId="77777777" w:rsidR="003B2C15" w:rsidRDefault="00987AD7" w:rsidP="00960682">
            <w:pPr>
              <w:ind w:left="360" w:hanging="360"/>
              <w:jc w:val="center"/>
            </w:pPr>
            <w:r>
              <w:t>12.9</w:t>
            </w:r>
          </w:p>
        </w:tc>
      </w:tr>
      <w:tr w:rsidR="003B2C15" w14:paraId="31BC5F4D" w14:textId="77777777" w:rsidTr="00987AD7">
        <w:tc>
          <w:tcPr>
            <w:tcW w:w="1476" w:type="dxa"/>
          </w:tcPr>
          <w:p w14:paraId="700412D8" w14:textId="77777777" w:rsidR="003B2C15" w:rsidRDefault="00987AD7" w:rsidP="00960682">
            <w:pPr>
              <w:ind w:left="360" w:hanging="360"/>
              <w:jc w:val="center"/>
            </w:pPr>
            <w:r>
              <w:t>11.4</w:t>
            </w:r>
          </w:p>
        </w:tc>
        <w:tc>
          <w:tcPr>
            <w:tcW w:w="1343" w:type="dxa"/>
          </w:tcPr>
          <w:p w14:paraId="6753DB56" w14:textId="77777777" w:rsidR="003B2C15" w:rsidRDefault="00987AD7" w:rsidP="00960682">
            <w:pPr>
              <w:ind w:left="360" w:hanging="360"/>
              <w:jc w:val="center"/>
            </w:pPr>
            <w:r>
              <w:t>12.3</w:t>
            </w:r>
          </w:p>
        </w:tc>
        <w:tc>
          <w:tcPr>
            <w:tcW w:w="1430" w:type="dxa"/>
          </w:tcPr>
          <w:p w14:paraId="17124E2F" w14:textId="77777777" w:rsidR="003B2C15" w:rsidRDefault="00987AD7" w:rsidP="00960682">
            <w:pPr>
              <w:ind w:left="360" w:hanging="360"/>
              <w:jc w:val="center"/>
            </w:pPr>
            <w:r>
              <w:t>10.7</w:t>
            </w:r>
          </w:p>
        </w:tc>
        <w:tc>
          <w:tcPr>
            <w:tcW w:w="1349" w:type="dxa"/>
          </w:tcPr>
          <w:p w14:paraId="344E0FAE" w14:textId="77777777" w:rsidR="003B2C15" w:rsidRDefault="00987AD7" w:rsidP="00960682">
            <w:pPr>
              <w:ind w:left="360" w:hanging="360"/>
              <w:jc w:val="center"/>
            </w:pPr>
            <w:r>
              <w:t>13.3</w:t>
            </w:r>
          </w:p>
        </w:tc>
      </w:tr>
      <w:tr w:rsidR="003B2C15" w14:paraId="0121CFFB" w14:textId="77777777" w:rsidTr="00987AD7">
        <w:tc>
          <w:tcPr>
            <w:tcW w:w="1476" w:type="dxa"/>
          </w:tcPr>
          <w:p w14:paraId="22A0E5B1" w14:textId="77777777" w:rsidR="003B2C15" w:rsidRDefault="00987AD7" w:rsidP="00960682">
            <w:pPr>
              <w:ind w:left="360" w:hanging="360"/>
              <w:jc w:val="center"/>
            </w:pPr>
            <w:r>
              <w:t>9.7</w:t>
            </w:r>
          </w:p>
        </w:tc>
        <w:tc>
          <w:tcPr>
            <w:tcW w:w="1343" w:type="dxa"/>
          </w:tcPr>
          <w:p w14:paraId="11986D2D" w14:textId="77777777" w:rsidR="003B2C15" w:rsidRDefault="00987AD7" w:rsidP="00960682">
            <w:pPr>
              <w:ind w:left="360" w:hanging="360"/>
              <w:jc w:val="center"/>
            </w:pPr>
            <w:r>
              <w:t>11.5</w:t>
            </w:r>
          </w:p>
        </w:tc>
        <w:tc>
          <w:tcPr>
            <w:tcW w:w="1430" w:type="dxa"/>
          </w:tcPr>
          <w:p w14:paraId="1FA121D4" w14:textId="77777777" w:rsidR="003B2C15" w:rsidRDefault="00987AD7" w:rsidP="00960682">
            <w:pPr>
              <w:ind w:left="360" w:hanging="360"/>
              <w:jc w:val="center"/>
            </w:pPr>
            <w:r>
              <w:t>11.5</w:t>
            </w:r>
          </w:p>
        </w:tc>
        <w:tc>
          <w:tcPr>
            <w:tcW w:w="1349" w:type="dxa"/>
          </w:tcPr>
          <w:p w14:paraId="039B8AA0" w14:textId="77777777" w:rsidR="003B2C15" w:rsidRDefault="00987AD7" w:rsidP="00960682">
            <w:pPr>
              <w:ind w:left="360" w:hanging="360"/>
              <w:jc w:val="center"/>
            </w:pPr>
            <w:r>
              <w:t>13.1</w:t>
            </w:r>
          </w:p>
        </w:tc>
      </w:tr>
      <w:tr w:rsidR="00987AD7" w14:paraId="7C037B42" w14:textId="77777777" w:rsidTr="00864835">
        <w:tc>
          <w:tcPr>
            <w:tcW w:w="1476" w:type="dxa"/>
          </w:tcPr>
          <w:p w14:paraId="093477F9" w14:textId="77777777" w:rsidR="00987AD7" w:rsidRDefault="00987AD7" w:rsidP="00960682">
            <w:pPr>
              <w:ind w:left="360" w:hanging="360"/>
              <w:jc w:val="center"/>
            </w:pPr>
            <w:r>
              <w:t>10.5</w:t>
            </w:r>
          </w:p>
        </w:tc>
        <w:tc>
          <w:tcPr>
            <w:tcW w:w="1343" w:type="dxa"/>
          </w:tcPr>
          <w:p w14:paraId="3CEB503E" w14:textId="77777777" w:rsidR="00987AD7" w:rsidRDefault="00987AD7" w:rsidP="00960682">
            <w:pPr>
              <w:ind w:left="360" w:hanging="360"/>
              <w:jc w:val="center"/>
            </w:pPr>
            <w:r>
              <w:t>13.1</w:t>
            </w:r>
          </w:p>
        </w:tc>
        <w:tc>
          <w:tcPr>
            <w:tcW w:w="1430" w:type="dxa"/>
          </w:tcPr>
          <w:p w14:paraId="2A723620" w14:textId="77777777" w:rsidR="00987AD7" w:rsidRDefault="00987AD7" w:rsidP="00960682">
            <w:pPr>
              <w:ind w:left="360" w:hanging="360"/>
              <w:jc w:val="center"/>
            </w:pPr>
            <w:r>
              <w:t>11.8</w:t>
            </w:r>
          </w:p>
        </w:tc>
        <w:tc>
          <w:tcPr>
            <w:tcW w:w="1349" w:type="dxa"/>
          </w:tcPr>
          <w:p w14:paraId="7A933274" w14:textId="77777777" w:rsidR="00987AD7" w:rsidRDefault="00987AD7" w:rsidP="00960682">
            <w:pPr>
              <w:ind w:left="360" w:hanging="360"/>
              <w:jc w:val="center"/>
            </w:pPr>
            <w:r>
              <w:t>14.7</w:t>
            </w:r>
          </w:p>
        </w:tc>
      </w:tr>
      <w:tr w:rsidR="00864835" w14:paraId="125F1361" w14:textId="77777777" w:rsidTr="00987AD7">
        <w:tc>
          <w:tcPr>
            <w:tcW w:w="1476" w:type="dxa"/>
            <w:tcBorders>
              <w:bottom w:val="single" w:sz="6" w:space="0" w:color="auto"/>
            </w:tcBorders>
          </w:tcPr>
          <w:p w14:paraId="2C9C7B34" w14:textId="77777777" w:rsidR="00864835" w:rsidRDefault="00864835" w:rsidP="00960682">
            <w:pPr>
              <w:ind w:left="360" w:hanging="360"/>
              <w:jc w:val="center"/>
            </w:pPr>
            <w:r>
              <w:t>10.1</w:t>
            </w:r>
          </w:p>
        </w:tc>
        <w:tc>
          <w:tcPr>
            <w:tcW w:w="1343" w:type="dxa"/>
            <w:tcBorders>
              <w:bottom w:val="single" w:sz="6" w:space="0" w:color="auto"/>
            </w:tcBorders>
          </w:tcPr>
          <w:p w14:paraId="0A2F46D8" w14:textId="77777777" w:rsidR="00864835" w:rsidRDefault="00864835" w:rsidP="00960682">
            <w:pPr>
              <w:ind w:left="360" w:hanging="360"/>
              <w:jc w:val="center"/>
            </w:pPr>
            <w:r>
              <w:t>12.5</w:t>
            </w:r>
          </w:p>
        </w:tc>
        <w:tc>
          <w:tcPr>
            <w:tcW w:w="1430" w:type="dxa"/>
            <w:tcBorders>
              <w:bottom w:val="single" w:sz="6" w:space="0" w:color="auto"/>
            </w:tcBorders>
          </w:tcPr>
          <w:p w14:paraId="52BD94D9" w14:textId="77777777" w:rsidR="00864835" w:rsidRDefault="00864835" w:rsidP="00960682">
            <w:pPr>
              <w:ind w:left="360" w:hanging="360"/>
              <w:jc w:val="center"/>
            </w:pPr>
            <w:r>
              <w:t>10.9</w:t>
            </w:r>
          </w:p>
        </w:tc>
        <w:tc>
          <w:tcPr>
            <w:tcW w:w="1349" w:type="dxa"/>
            <w:tcBorders>
              <w:bottom w:val="single" w:sz="6" w:space="0" w:color="auto"/>
            </w:tcBorders>
          </w:tcPr>
          <w:p w14:paraId="4E043481" w14:textId="77777777" w:rsidR="00864835" w:rsidRDefault="00864835" w:rsidP="00960682">
            <w:pPr>
              <w:ind w:left="360" w:hanging="360"/>
              <w:jc w:val="center"/>
            </w:pPr>
            <w:r>
              <w:t>14.1</w:t>
            </w:r>
          </w:p>
        </w:tc>
      </w:tr>
    </w:tbl>
    <w:p w14:paraId="647733E6" w14:textId="77777777" w:rsidR="00987AD7" w:rsidRDefault="00987AD7" w:rsidP="00987AD7">
      <w:pPr>
        <w:spacing w:before="120" w:after="200"/>
      </w:pPr>
    </w:p>
    <w:p w14:paraId="4C0ED938" w14:textId="24625245" w:rsidR="00CD65A0" w:rsidRDefault="00987AD7" w:rsidP="00CD65A0">
      <w:pPr>
        <w:spacing w:before="120" w:after="200"/>
      </w:pPr>
      <w:r>
        <w:t>(</w:t>
      </w:r>
      <w:r w:rsidR="00B60C55">
        <w:t>2</w:t>
      </w:r>
      <w:r>
        <w:t xml:space="preserve">) </w:t>
      </w:r>
      <w:r w:rsidR="00792416">
        <w:t xml:space="preserve">(7 pts) </w:t>
      </w:r>
      <w:r w:rsidR="00BF0C5F">
        <w:t>Anna</w:t>
      </w:r>
      <w:r w:rsidR="003B2C15">
        <w:t xml:space="preserve"> is interested in whether the nutrient content of soils influences the </w:t>
      </w:r>
      <w:proofErr w:type="spellStart"/>
      <w:r w:rsidR="003B2C15">
        <w:t>root:shoot</w:t>
      </w:r>
      <w:proofErr w:type="spellEnd"/>
      <w:r w:rsidR="003B2C15">
        <w:t xml:space="preserve"> ratio of the plants growing in it. </w:t>
      </w:r>
      <w:r w:rsidR="00B60C55">
        <w:t>Sh</w:t>
      </w:r>
      <w:r w:rsidR="003B2C15">
        <w:t xml:space="preserve">e tests the null hypothesis of no difference in </w:t>
      </w:r>
      <w:proofErr w:type="spellStart"/>
      <w:r w:rsidR="003B2C15">
        <w:t>root:shoot</w:t>
      </w:r>
      <w:proofErr w:type="spellEnd"/>
      <w:r w:rsidR="003B2C15">
        <w:t xml:space="preserve"> ratios under four different soil nutrient conditions that </w:t>
      </w:r>
      <w:r w:rsidR="00B60C55">
        <w:t>s</w:t>
      </w:r>
      <w:r w:rsidR="003B2C15">
        <w:t>he has manipulated: low, ambient, 1.5X and 2.0X nitr</w:t>
      </w:r>
      <w:r w:rsidR="00CD65A0">
        <w:t>ogen.  The data in the file</w:t>
      </w:r>
      <w:r w:rsidR="003B2C15">
        <w:t xml:space="preserve"> “</w:t>
      </w:r>
      <w:proofErr w:type="spellStart"/>
      <w:r w:rsidR="003B2C15" w:rsidRPr="00CD65A0">
        <w:t>r</w:t>
      </w:r>
      <w:r w:rsidR="00CD65A0" w:rsidRPr="00CD65A0">
        <w:t>oot</w:t>
      </w:r>
      <w:r w:rsidR="003B2C15" w:rsidRPr="00CD65A0">
        <w:t>shoot</w:t>
      </w:r>
      <w:proofErr w:type="spellEnd"/>
      <w:r w:rsidR="00CD65A0">
        <w:t>” are</w:t>
      </w:r>
      <w:r w:rsidR="003B2C15">
        <w:t xml:space="preserve"> the ratio of root to shoot biomass.</w:t>
      </w:r>
    </w:p>
    <w:p w14:paraId="70B00AF0" w14:textId="77777777" w:rsidR="00CD65A0" w:rsidRDefault="00CD65A0" w:rsidP="00CD65A0">
      <w:pPr>
        <w:spacing w:before="120" w:after="200"/>
      </w:pPr>
      <w:r>
        <w:t>Do the data meet the assumptions of normality and homogeneity of variances? Is transformation required? Show diagnostic plots.</w:t>
      </w:r>
      <w:r>
        <w:br/>
      </w:r>
    </w:p>
    <w:p w14:paraId="2CA091F9" w14:textId="77777777" w:rsidR="000E5CB7" w:rsidRDefault="003B2C15" w:rsidP="000E5CB7">
      <w:pPr>
        <w:spacing w:before="120" w:after="200"/>
      </w:pPr>
      <w:r>
        <w:t xml:space="preserve">Use ANOVA to determine whether nitrogen level in the soil significantly affects the root to shoot ratio of this plant. Use a </w:t>
      </w:r>
      <w:r w:rsidRPr="00B32C09">
        <w:rPr>
          <w:i/>
        </w:rPr>
        <w:t>post-hoc</w:t>
      </w:r>
      <w:r>
        <w:t xml:space="preserve"> test (Tukey HSD) to determine which treatments differ</w:t>
      </w:r>
      <w:r w:rsidR="00CD65A0">
        <w:t xml:space="preserve"> from each other</w:t>
      </w:r>
      <w:r>
        <w:t>.</w:t>
      </w:r>
      <w:r w:rsidR="000E5CB7">
        <w:t xml:space="preserve"> Interpret the data and p</w:t>
      </w:r>
      <w:r>
        <w:t xml:space="preserve">resent the </w:t>
      </w:r>
      <w:r w:rsidR="000E5CB7">
        <w:t>results of the statistical tests in a sentence. P</w:t>
      </w:r>
      <w:r>
        <w:t xml:space="preserve">rovide a </w:t>
      </w:r>
      <w:r w:rsidR="000E5CB7">
        <w:t xml:space="preserve">publication-quality </w:t>
      </w:r>
      <w:r>
        <w:t>graph that corresponds to the statistical analysis</w:t>
      </w:r>
      <w:r w:rsidR="000E5CB7">
        <w:t xml:space="preserve">. </w:t>
      </w:r>
    </w:p>
    <w:p w14:paraId="270CCFCE" w14:textId="77777777" w:rsidR="000E5CB7" w:rsidRDefault="000E5CB7" w:rsidP="000E5CB7">
      <w:pPr>
        <w:spacing w:before="120" w:after="200"/>
      </w:pPr>
    </w:p>
    <w:p w14:paraId="318CDD37" w14:textId="52C16FE7" w:rsidR="003B2C15" w:rsidRDefault="000E5CB7" w:rsidP="000E5CB7">
      <w:pPr>
        <w:spacing w:before="120" w:after="200"/>
      </w:pPr>
      <w:r>
        <w:t>(</w:t>
      </w:r>
      <w:r w:rsidR="00B60C55">
        <w:t>3</w:t>
      </w:r>
      <w:r>
        <w:t xml:space="preserve">) </w:t>
      </w:r>
      <w:r w:rsidR="00792416">
        <w:t xml:space="preserve">(7 pts) </w:t>
      </w:r>
      <w:r w:rsidR="003B2C15">
        <w:t xml:space="preserve">Granivorous desert rodents may influence plant densities by consuming seeds of plants.  To test this hypothesis, plots surrounding individual plants were established as unmanipulated controls, rodent </w:t>
      </w:r>
      <w:proofErr w:type="spellStart"/>
      <w:r w:rsidR="003B2C15">
        <w:t>exclosures</w:t>
      </w:r>
      <w:proofErr w:type="spellEnd"/>
      <w:r w:rsidR="003B2C15">
        <w:t xml:space="preserve"> (using fine mesh wire fences buried 2 feet in the sand and 3 feet above ground), and a fence control treatment. </w:t>
      </w:r>
      <w:r w:rsidR="00B60C55">
        <w:t>T</w:t>
      </w:r>
      <w:r w:rsidR="003B2C15">
        <w:t>he fence control</w:t>
      </w:r>
      <w:r w:rsidR="00B60C55">
        <w:t xml:space="preserve"> had the same fencing as the </w:t>
      </w:r>
      <w:proofErr w:type="spellStart"/>
      <w:r w:rsidR="00B60C55">
        <w:t>exclosures</w:t>
      </w:r>
      <w:proofErr w:type="spellEnd"/>
      <w:r w:rsidR="00B60C55">
        <w:t xml:space="preserve">, but holes in the side still allowed </w:t>
      </w:r>
      <w:r w:rsidR="003B2C15">
        <w:t xml:space="preserve">rodents </w:t>
      </w:r>
      <w:r w:rsidR="00B60C55">
        <w:t xml:space="preserve">to enter. </w:t>
      </w:r>
      <w:r w:rsidR="002A08A5">
        <w:t>The data in the file</w:t>
      </w:r>
      <w:r w:rsidR="003B2C15">
        <w:t xml:space="preserve"> “</w:t>
      </w:r>
      <w:proofErr w:type="spellStart"/>
      <w:r w:rsidR="003B2C15" w:rsidRPr="002A08A5">
        <w:t>seedsrodents</w:t>
      </w:r>
      <w:proofErr w:type="spellEnd"/>
      <w:r w:rsidR="002A08A5">
        <w:t xml:space="preserve">” are </w:t>
      </w:r>
      <w:r w:rsidR="003B2C15">
        <w:t xml:space="preserve">the seed mass (in grams) of individual plants in the different treatments.  </w:t>
      </w:r>
    </w:p>
    <w:p w14:paraId="040F567C" w14:textId="77777777" w:rsidR="003B2C15" w:rsidRDefault="002A08A5" w:rsidP="002A08A5">
      <w:pPr>
        <w:spacing w:before="120"/>
      </w:pPr>
      <w:r>
        <w:t xml:space="preserve">Use </w:t>
      </w:r>
      <w:r w:rsidR="003B2C15">
        <w:t>planned comparisons (</w:t>
      </w:r>
      <w:r w:rsidR="003B2C15">
        <w:rPr>
          <w:i/>
        </w:rPr>
        <w:t>a priori</w:t>
      </w:r>
      <w:r w:rsidR="003B2C15">
        <w:t xml:space="preserve"> contrasts) to test two hypotheses: (1) there is no experimental artifact of using </w:t>
      </w:r>
      <w:proofErr w:type="spellStart"/>
      <w:r w:rsidR="003B2C15">
        <w:t>exclosures</w:t>
      </w:r>
      <w:proofErr w:type="spellEnd"/>
      <w:r w:rsidR="003B2C15">
        <w:t>; and (2) rodents reduce the abundance of seeds (as estimated by mass of seeds).  Give the coefficients that you used for each treatment for each contrast.</w:t>
      </w:r>
      <w:r>
        <w:t xml:space="preserve"> Carry out the analyse</w:t>
      </w:r>
      <w:r w:rsidR="003B2C15">
        <w:t>s and interpret the data in the context of the contrasts you designed above.</w:t>
      </w:r>
    </w:p>
    <w:p w14:paraId="4C10F3B8" w14:textId="734E0A64" w:rsidR="003B2C15" w:rsidRDefault="002A08A5" w:rsidP="002A08A5">
      <w:pPr>
        <w:spacing w:before="120"/>
      </w:pPr>
      <w:r>
        <w:lastRenderedPageBreak/>
        <w:t>(</w:t>
      </w:r>
      <w:r w:rsidR="00B60C55">
        <w:t>4</w:t>
      </w:r>
      <w:r>
        <w:t xml:space="preserve">) </w:t>
      </w:r>
      <w:r w:rsidR="00792416">
        <w:t>(</w:t>
      </w:r>
      <w:r w:rsidR="00E13FA0">
        <w:t>2</w:t>
      </w:r>
      <w:r w:rsidR="00792416">
        <w:t xml:space="preserve"> pts) </w:t>
      </w:r>
      <w:r w:rsidR="003B2C15">
        <w:t>Just so you can see how the results can differ, also do a</w:t>
      </w:r>
      <w:r w:rsidR="00864835">
        <w:t>n</w:t>
      </w:r>
      <w:r>
        <w:t xml:space="preserve"> ANOVA, followed by </w:t>
      </w:r>
      <w:r w:rsidR="003B2C15">
        <w:t>Tukey HSD post-hoc test</w:t>
      </w:r>
      <w:r>
        <w:t>s</w:t>
      </w:r>
      <w:r w:rsidR="003B2C15">
        <w:t xml:space="preserve"> to make all possible pairwise comparisons of the three treatment means.  Based on this </w:t>
      </w:r>
      <w:r w:rsidR="003B2C15" w:rsidRPr="00F2111C">
        <w:rPr>
          <w:i/>
        </w:rPr>
        <w:t>post-hoc</w:t>
      </w:r>
      <w:r w:rsidR="003B2C15">
        <w:t xml:space="preserve"> approach, would your interpretation of the experiment differ at all from that obtained by the planned comparison approach?</w:t>
      </w:r>
    </w:p>
    <w:p w14:paraId="4162BF39" w14:textId="77777777" w:rsidR="00DD44D7" w:rsidRDefault="00DD44D7" w:rsidP="003B2C15">
      <w:pPr>
        <w:spacing w:before="120" w:after="200"/>
      </w:pPr>
    </w:p>
    <w:p w14:paraId="044EBE55" w14:textId="77777777" w:rsidR="002A08A5" w:rsidRDefault="002A08A5" w:rsidP="003B2C15">
      <w:pPr>
        <w:spacing w:before="120" w:after="200"/>
      </w:pPr>
    </w:p>
    <w:p w14:paraId="247A92F8" w14:textId="70A61144" w:rsidR="009A167F" w:rsidRDefault="00B60C55" w:rsidP="009A167F">
      <w:pPr>
        <w:spacing w:before="120" w:after="200"/>
      </w:pPr>
      <w:r>
        <w:t>(5</w:t>
      </w:r>
      <w:r w:rsidR="009A167F">
        <w:t>) (</w:t>
      </w:r>
      <w:r w:rsidR="00E13FA0">
        <w:t>7</w:t>
      </w:r>
      <w:r w:rsidR="009A167F">
        <w:t xml:space="preserve"> pts) Carla studied morphological variation in the Caribbean coral </w:t>
      </w:r>
      <w:proofErr w:type="spellStart"/>
      <w:r w:rsidR="009A167F">
        <w:rPr>
          <w:i/>
        </w:rPr>
        <w:t>Montastraea</w:t>
      </w:r>
      <w:proofErr w:type="spellEnd"/>
      <w:r w:rsidR="009A167F">
        <w:t xml:space="preserve"> </w:t>
      </w:r>
      <w:proofErr w:type="spellStart"/>
      <w:r w:rsidR="009A167F">
        <w:rPr>
          <w:i/>
        </w:rPr>
        <w:t>franksi</w:t>
      </w:r>
      <w:proofErr w:type="spellEnd"/>
      <w:r w:rsidR="009A167F">
        <w:t xml:space="preserve">. She wanted to determine whether colonies of this coral differ in morphology. A morphological feature that can vary within coral species is the calyx – the portion of the skeleton where the polyp lies. Carla’s null hypotheses were that calyx area does not differ either (1) within or (2) among colonies of </w:t>
      </w:r>
      <w:r w:rsidR="009A167F">
        <w:rPr>
          <w:i/>
        </w:rPr>
        <w:t>M</w:t>
      </w:r>
      <w:r w:rsidR="009A167F">
        <w:t xml:space="preserve">. </w:t>
      </w:r>
      <w:proofErr w:type="spellStart"/>
      <w:r w:rsidR="009A167F">
        <w:rPr>
          <w:i/>
        </w:rPr>
        <w:t>franksi</w:t>
      </w:r>
      <w:proofErr w:type="spellEnd"/>
      <w:r w:rsidR="009A167F">
        <w:t xml:space="preserve">.  </w:t>
      </w:r>
    </w:p>
    <w:p w14:paraId="0D64EB05" w14:textId="1096D3C1" w:rsidR="009A167F" w:rsidRDefault="009A167F" w:rsidP="009A167F">
      <w:pPr>
        <w:spacing w:before="120"/>
        <w:ind w:left="720"/>
      </w:pPr>
      <w:r>
        <w:t>To test her hypothesis, she randomly chose 3 colonies (genets), which she broke into 3 pieces each (ramets). All of the ramets from each colony were placed out in the field and allowed to grow, thus making them independent from one another.  After 8 months, the ramets were collected for morphometric analysis. She took 10 measurements of calyx area from each ramet. The results are in the worksheet “</w:t>
      </w:r>
      <w:proofErr w:type="spellStart"/>
      <w:r>
        <w:rPr>
          <w:b/>
        </w:rPr>
        <w:t>montastraea</w:t>
      </w:r>
      <w:proofErr w:type="spellEnd"/>
      <w:r>
        <w:t>”.</w:t>
      </w:r>
    </w:p>
    <w:p w14:paraId="7398D7C2" w14:textId="0546544E" w:rsidR="009A167F" w:rsidRDefault="009A167F" w:rsidP="009A167F">
      <w:pPr>
        <w:spacing w:before="120"/>
        <w:ind w:left="720"/>
      </w:pPr>
      <w:r>
        <w:t xml:space="preserve">Quantify where most of phenotypic variation in calyx area lies in populations of </w:t>
      </w:r>
      <w:r w:rsidRPr="0075655A">
        <w:rPr>
          <w:i/>
        </w:rPr>
        <w:t xml:space="preserve">M. </w:t>
      </w:r>
      <w:proofErr w:type="spellStart"/>
      <w:r w:rsidRPr="0075655A">
        <w:rPr>
          <w:i/>
        </w:rPr>
        <w:t>franksi</w:t>
      </w:r>
      <w:proofErr w:type="spellEnd"/>
      <w:r>
        <w:t xml:space="preserve"> using variance components. Make a publication-quality graph with figure legend that shows differences among genets.</w:t>
      </w:r>
    </w:p>
    <w:p w14:paraId="499A2F7A" w14:textId="77777777" w:rsidR="009A167F" w:rsidRDefault="009A167F" w:rsidP="009A167F">
      <w:pPr>
        <w:spacing w:before="120"/>
        <w:ind w:left="720"/>
      </w:pPr>
    </w:p>
    <w:p w14:paraId="3B1C3ADB" w14:textId="1EC0A9A3" w:rsidR="009A167F" w:rsidRDefault="009A167F" w:rsidP="009A167F">
      <w:pPr>
        <w:spacing w:before="120"/>
      </w:pPr>
      <w:r>
        <w:t>(</w:t>
      </w:r>
      <w:r w:rsidR="00B60C55">
        <w:t>6</w:t>
      </w:r>
      <w:r>
        <w:t>) (</w:t>
      </w:r>
      <w:r w:rsidR="00E13FA0">
        <w:t>7</w:t>
      </w:r>
      <w:r>
        <w:t xml:space="preserve"> pts) Ananda conducted an experiment to test the effects of temperature and CO</w:t>
      </w:r>
      <w:r w:rsidRPr="00F8133C">
        <w:rPr>
          <w:vertAlign w:val="subscript"/>
        </w:rPr>
        <w:t>2</w:t>
      </w:r>
      <w:r>
        <w:t xml:space="preserve"> (pCO</w:t>
      </w:r>
      <w:r w:rsidRPr="00F8133C">
        <w:rPr>
          <w:vertAlign w:val="subscript"/>
        </w:rPr>
        <w:t>2</w:t>
      </w:r>
      <w:r>
        <w:t>) on growth rates of recently settled corals to evaluate the possible effects of these two stressors on a species of coral. She use</w:t>
      </w:r>
      <w:r w:rsidR="00B60C55">
        <w:t>d</w:t>
      </w:r>
      <w:r>
        <w:t xml:space="preserve"> two levels of temperature (ambient and high) and two levels of pCO</w:t>
      </w:r>
      <w:r w:rsidRPr="00F8133C">
        <w:rPr>
          <w:vertAlign w:val="subscript"/>
        </w:rPr>
        <w:t>2</w:t>
      </w:r>
      <w:r>
        <w:t xml:space="preserve"> (ambient and high) in a crossed (orthogonal) design. For each of the 4 treatment combinations, she ha</w:t>
      </w:r>
      <w:r w:rsidR="00B60C55">
        <w:t>d</w:t>
      </w:r>
      <w:r>
        <w:t xml:space="preserve"> 4 replicate tanks, each containing 10 recently settled corals.  She measures the growth in basal area (mm</w:t>
      </w:r>
      <w:r w:rsidRPr="00266D76">
        <w:rPr>
          <w:vertAlign w:val="superscript"/>
        </w:rPr>
        <w:t>2</w:t>
      </w:r>
      <w:r>
        <w:t>) of each coral from digital photographs taken at the start of the experiment and at the end.  She averages these among all corals in each tank and treats that average as a replicate. The data are in the worksheet “</w:t>
      </w:r>
      <w:r w:rsidRPr="00992635">
        <w:rPr>
          <w:b/>
        </w:rPr>
        <w:t>temp_CO2</w:t>
      </w:r>
      <w:r>
        <w:t xml:space="preserve">”.  </w:t>
      </w:r>
    </w:p>
    <w:p w14:paraId="450AADBD" w14:textId="77777777" w:rsidR="009A167F" w:rsidRDefault="009A167F" w:rsidP="009A167F">
      <w:pPr>
        <w:spacing w:before="120"/>
        <w:ind w:left="720"/>
      </w:pPr>
      <w:r>
        <w:t xml:space="preserve">As always, evaluate whether the data meet the assumptions of the test and consider </w:t>
      </w:r>
      <w:r>
        <w:br/>
      </w:r>
      <w:r w:rsidRPr="00596618">
        <w:t>transforming</w:t>
      </w:r>
      <w:r>
        <w:t xml:space="preserve"> them if they don’t</w:t>
      </w:r>
      <w:r w:rsidRPr="00596618">
        <w:t>.</w:t>
      </w:r>
    </w:p>
    <w:p w14:paraId="45B7FEC1" w14:textId="77777777" w:rsidR="009A167F" w:rsidRDefault="009A167F" w:rsidP="009A167F">
      <w:pPr>
        <w:spacing w:before="120"/>
        <w:ind w:left="720"/>
      </w:pPr>
      <w:r>
        <w:t>Make a publication quality bar graph (with legend) that summarizes the results.</w:t>
      </w:r>
    </w:p>
    <w:p w14:paraId="3EB51CD0" w14:textId="16CFB011" w:rsidR="009A167F" w:rsidRDefault="009A167F" w:rsidP="009A167F">
      <w:pPr>
        <w:spacing w:before="120"/>
        <w:ind w:left="720"/>
      </w:pPr>
      <w:r>
        <w:t>Conduct a two-way ANOVA with the factors temperature and pCO</w:t>
      </w:r>
      <w:r w:rsidRPr="00F8133C">
        <w:rPr>
          <w:vertAlign w:val="subscript"/>
        </w:rPr>
        <w:t>2</w:t>
      </w:r>
      <w:r>
        <w:t>). Present and interpret the statistical results in light of the biological questions.</w:t>
      </w:r>
    </w:p>
    <w:p w14:paraId="451F2437" w14:textId="77777777" w:rsidR="009A167F" w:rsidRDefault="009A167F" w:rsidP="009A167F">
      <w:pPr>
        <w:spacing w:before="120"/>
        <w:ind w:left="720"/>
      </w:pPr>
    </w:p>
    <w:sectPr w:rsidR="009A167F" w:rsidSect="00386A6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44696" w14:textId="77777777" w:rsidR="00BB149D" w:rsidRDefault="00BB149D">
      <w:r>
        <w:separator/>
      </w:r>
    </w:p>
  </w:endnote>
  <w:endnote w:type="continuationSeparator" w:id="0">
    <w:p w14:paraId="7D836933" w14:textId="77777777" w:rsidR="00BB149D" w:rsidRDefault="00BB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671CB" w14:textId="77777777" w:rsidR="00864835" w:rsidRDefault="00864835" w:rsidP="00386A6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9241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CA6A6" w14:textId="77777777" w:rsidR="00BB149D" w:rsidRDefault="00BB149D">
      <w:r>
        <w:separator/>
      </w:r>
    </w:p>
  </w:footnote>
  <w:footnote w:type="continuationSeparator" w:id="0">
    <w:p w14:paraId="4A058762" w14:textId="77777777" w:rsidR="00BB149D" w:rsidRDefault="00BB1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4C7"/>
    <w:multiLevelType w:val="hybridMultilevel"/>
    <w:tmpl w:val="CC5C9EFC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38336B8"/>
    <w:multiLevelType w:val="hybridMultilevel"/>
    <w:tmpl w:val="986CD75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7E14916"/>
    <w:multiLevelType w:val="hybridMultilevel"/>
    <w:tmpl w:val="35AEAF56"/>
    <w:lvl w:ilvl="0" w:tplc="8A5C8A1E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87ABE"/>
    <w:multiLevelType w:val="multilevel"/>
    <w:tmpl w:val="E77E8846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3C31F6D"/>
    <w:multiLevelType w:val="hybridMultilevel"/>
    <w:tmpl w:val="35AEAF56"/>
    <w:lvl w:ilvl="0" w:tplc="8A5C8A1E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A6D0D"/>
    <w:multiLevelType w:val="hybridMultilevel"/>
    <w:tmpl w:val="120490D6"/>
    <w:lvl w:ilvl="0" w:tplc="52BAE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BE436C"/>
    <w:multiLevelType w:val="hybridMultilevel"/>
    <w:tmpl w:val="A720E0FC"/>
    <w:lvl w:ilvl="0" w:tplc="16A2F73A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5B85536"/>
    <w:multiLevelType w:val="hybridMultilevel"/>
    <w:tmpl w:val="35AEAF56"/>
    <w:lvl w:ilvl="0" w:tplc="8A5C8A1E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15EAC"/>
    <w:multiLevelType w:val="hybridMultilevel"/>
    <w:tmpl w:val="4E5C9B8A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1097A4C"/>
    <w:multiLevelType w:val="hybridMultilevel"/>
    <w:tmpl w:val="1E5AD22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DF75FF"/>
    <w:multiLevelType w:val="hybridMultilevel"/>
    <w:tmpl w:val="0E7AD5A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B300BA5"/>
    <w:multiLevelType w:val="hybridMultilevel"/>
    <w:tmpl w:val="E77E8846"/>
    <w:lvl w:ilvl="0" w:tplc="6E144214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0042A88"/>
    <w:multiLevelType w:val="hybridMultilevel"/>
    <w:tmpl w:val="C15C752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19B1F2F"/>
    <w:multiLevelType w:val="hybridMultilevel"/>
    <w:tmpl w:val="1AEC433A"/>
    <w:lvl w:ilvl="0" w:tplc="6680BFA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AB0B96"/>
    <w:multiLevelType w:val="hybridMultilevel"/>
    <w:tmpl w:val="3A8C6B7C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"/>
  </w:num>
  <w:num w:numId="5">
    <w:abstractNumId w:val="10"/>
  </w:num>
  <w:num w:numId="6">
    <w:abstractNumId w:val="0"/>
  </w:num>
  <w:num w:numId="7">
    <w:abstractNumId w:val="8"/>
  </w:num>
  <w:num w:numId="8">
    <w:abstractNumId w:val="12"/>
  </w:num>
  <w:num w:numId="9">
    <w:abstractNumId w:val="14"/>
  </w:num>
  <w:num w:numId="10">
    <w:abstractNumId w:val="6"/>
  </w:num>
  <w:num w:numId="11">
    <w:abstractNumId w:val="4"/>
  </w:num>
  <w:num w:numId="12">
    <w:abstractNumId w:val="5"/>
  </w:num>
  <w:num w:numId="13">
    <w:abstractNumId w:val="13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EF"/>
    <w:rsid w:val="00016F1A"/>
    <w:rsid w:val="000E5CB7"/>
    <w:rsid w:val="00122542"/>
    <w:rsid w:val="00125A03"/>
    <w:rsid w:val="00173EB2"/>
    <w:rsid w:val="001966FD"/>
    <w:rsid w:val="001B395F"/>
    <w:rsid w:val="001C1815"/>
    <w:rsid w:val="001E5061"/>
    <w:rsid w:val="00236AC5"/>
    <w:rsid w:val="002411BB"/>
    <w:rsid w:val="002A08A5"/>
    <w:rsid w:val="002C1BD0"/>
    <w:rsid w:val="002F26A1"/>
    <w:rsid w:val="00314E96"/>
    <w:rsid w:val="003613E1"/>
    <w:rsid w:val="003824F3"/>
    <w:rsid w:val="00386A67"/>
    <w:rsid w:val="003B2C15"/>
    <w:rsid w:val="003C71AF"/>
    <w:rsid w:val="003F2D8D"/>
    <w:rsid w:val="004008AB"/>
    <w:rsid w:val="00482611"/>
    <w:rsid w:val="0052796F"/>
    <w:rsid w:val="00593115"/>
    <w:rsid w:val="005B606D"/>
    <w:rsid w:val="005E4B6C"/>
    <w:rsid w:val="005F1F56"/>
    <w:rsid w:val="00635274"/>
    <w:rsid w:val="006C622E"/>
    <w:rsid w:val="006E1B7D"/>
    <w:rsid w:val="007707D7"/>
    <w:rsid w:val="00792416"/>
    <w:rsid w:val="007E3A88"/>
    <w:rsid w:val="008109D1"/>
    <w:rsid w:val="00864835"/>
    <w:rsid w:val="008720B3"/>
    <w:rsid w:val="00896944"/>
    <w:rsid w:val="00915F0E"/>
    <w:rsid w:val="00937CDE"/>
    <w:rsid w:val="00954F0C"/>
    <w:rsid w:val="00960682"/>
    <w:rsid w:val="00987AD7"/>
    <w:rsid w:val="009A167F"/>
    <w:rsid w:val="00AD5018"/>
    <w:rsid w:val="00AF151D"/>
    <w:rsid w:val="00AF1CD5"/>
    <w:rsid w:val="00B12B79"/>
    <w:rsid w:val="00B60C55"/>
    <w:rsid w:val="00BB149D"/>
    <w:rsid w:val="00BD7D58"/>
    <w:rsid w:val="00BE389B"/>
    <w:rsid w:val="00BF0C5F"/>
    <w:rsid w:val="00C17300"/>
    <w:rsid w:val="00C20CBB"/>
    <w:rsid w:val="00C65009"/>
    <w:rsid w:val="00CD65A0"/>
    <w:rsid w:val="00D308EF"/>
    <w:rsid w:val="00DD44D7"/>
    <w:rsid w:val="00DD4669"/>
    <w:rsid w:val="00DE4DEE"/>
    <w:rsid w:val="00E13FA0"/>
    <w:rsid w:val="00E17051"/>
    <w:rsid w:val="00E96322"/>
    <w:rsid w:val="00EA68A4"/>
    <w:rsid w:val="00EC1A58"/>
    <w:rsid w:val="00F431E8"/>
    <w:rsid w:val="00F74F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E991E8"/>
  <w14:defaultImageDpi w14:val="300"/>
  <w15:chartTrackingRefBased/>
  <w15:docId w15:val="{82C2904F-AA1F-D449-8075-65FB9C55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93321"/>
    <w:pPr>
      <w:keepNext/>
      <w:spacing w:line="240" w:lineRule="exact"/>
      <w:outlineLvl w:val="0"/>
    </w:pPr>
    <w:rPr>
      <w:rFonts w:eastAsia="Times"/>
      <w:szCs w:val="20"/>
      <w:u w:val="word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308E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308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3321"/>
  </w:style>
  <w:style w:type="character" w:styleId="Hyperlink">
    <w:name w:val="Hyperlink"/>
    <w:rsid w:val="003D15D2"/>
    <w:rPr>
      <w:color w:val="0000FF"/>
      <w:u w:val="single"/>
    </w:rPr>
  </w:style>
  <w:style w:type="character" w:styleId="Emphasis">
    <w:name w:val="Emphasis"/>
    <w:qFormat/>
    <w:rsid w:val="00F74F91"/>
    <w:rPr>
      <w:i/>
      <w:iCs/>
    </w:rPr>
  </w:style>
  <w:style w:type="paragraph" w:styleId="BodyTextIndent">
    <w:name w:val="Body Text Indent"/>
    <w:basedOn w:val="Normal"/>
    <w:link w:val="BodyTextIndentChar"/>
    <w:rsid w:val="00960682"/>
    <w:pPr>
      <w:ind w:left="360" w:hanging="360"/>
    </w:pPr>
    <w:rPr>
      <w:rFonts w:ascii="Times" w:hAnsi="Times"/>
      <w:szCs w:val="20"/>
    </w:rPr>
  </w:style>
  <w:style w:type="character" w:customStyle="1" w:styleId="BodyTextIndentChar">
    <w:name w:val="Body Text Indent Char"/>
    <w:link w:val="BodyTextIndent"/>
    <w:rsid w:val="00960682"/>
    <w:rPr>
      <w:rFonts w:ascii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1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Intertidal Organism Identification and use of Taxonomic Keys</vt:lpstr>
    </vt:vector>
  </TitlesOfParts>
  <Company> csun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Intertidal Organism Identification and use of Taxonomic Keys</dc:title>
  <dc:subject/>
  <dc:creator>Mark Steele</dc:creator>
  <cp:keywords/>
  <dc:description/>
  <cp:lastModifiedBy>Casey terHorst</cp:lastModifiedBy>
  <cp:revision>4</cp:revision>
  <cp:lastPrinted>2011-01-27T19:27:00Z</cp:lastPrinted>
  <dcterms:created xsi:type="dcterms:W3CDTF">2020-09-30T02:05:00Z</dcterms:created>
  <dcterms:modified xsi:type="dcterms:W3CDTF">2020-10-01T00:52:00Z</dcterms:modified>
</cp:coreProperties>
</file>