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132284</wp:posOffset>
            </wp:positionH>
            <wp:positionV relativeFrom="paragraph">
              <wp:posOffset>103823</wp:posOffset>
            </wp:positionV>
            <wp:extent cx="1248841" cy="1115378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841" cy="1115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3609.999999999998" w:type="dxa"/>
        <w:jc w:val="left"/>
        <w:tblLayout w:type="fixed"/>
        <w:tblLook w:val="0400"/>
      </w:tblPr>
      <w:tblGrid>
        <w:gridCol w:w="5965"/>
        <w:gridCol w:w="198"/>
        <w:gridCol w:w="199"/>
        <w:gridCol w:w="200"/>
        <w:gridCol w:w="628"/>
        <w:gridCol w:w="5764"/>
        <w:gridCol w:w="656"/>
        <w:tblGridChange w:id="0">
          <w:tblGrid>
            <w:gridCol w:w="5965"/>
            <w:gridCol w:w="198"/>
            <w:gridCol w:w="199"/>
            <w:gridCol w:w="200"/>
            <w:gridCol w:w="628"/>
            <w:gridCol w:w="5764"/>
            <w:gridCol w:w="656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UNIVERSIDAD MARIANO GÁLVEZ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 de Ingeniería en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Programa de Postgrados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Maestría en Seguridad Informática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Curso: Seguridad en Aplicaciones 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RUBRICA DEL PROYECTO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right="-2371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-2371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77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560"/>
        <w:gridCol w:w="1695"/>
        <w:gridCol w:w="1275"/>
        <w:gridCol w:w="1275"/>
        <w:gridCol w:w="1275"/>
        <w:gridCol w:w="1275"/>
        <w:gridCol w:w="990"/>
        <w:gridCol w:w="105"/>
        <w:gridCol w:w="885"/>
        <w:gridCol w:w="1275"/>
        <w:gridCol w:w="1980"/>
        <w:gridCol w:w="1485"/>
        <w:tblGridChange w:id="0">
          <w:tblGrid>
            <w:gridCol w:w="1695"/>
            <w:gridCol w:w="1560"/>
            <w:gridCol w:w="1695"/>
            <w:gridCol w:w="1275"/>
            <w:gridCol w:w="1275"/>
            <w:gridCol w:w="1275"/>
            <w:gridCol w:w="1275"/>
            <w:gridCol w:w="990"/>
            <w:gridCol w:w="105"/>
            <w:gridCol w:w="885"/>
            <w:gridCol w:w="1275"/>
            <w:gridCol w:w="1980"/>
            <w:gridCol w:w="1485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gridSpan w:val="6"/>
            <w:shd w:fill="ffc0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DE RIESGO Y ACTIVOS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ARQUITECTURA CLOUD &amp; DEVSECOPS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(5 PUNTOS)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c0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IMPLEMENTACIÓN DE CIBERDEFENSA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IMPLEMENTACIÓN DE CIBERSEGURIDAD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(5 PUNTOS)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TÉCNICO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&amp; FORMATO APA7 (10 PUNTOS)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(20 PUNTOS)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Inventario completo de activos ISO 27001 Modelado de amenazas STRIDE / Scoring DREAD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Cobertura explícita de las 7 capas de Seguridad por Profundidad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Matriz de Calor y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Tratamiento del Riesgo.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Diagrama  de arquitectura de seguridad (API Getway, IAM,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Evidencia de herramientas SAST/SCA integradas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Análisis de infraestructura como Código (IaC)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Reporte de pentest Caja Negra (OWASP ZAP / BURP) evaluación de caja Gris/Blanca de la app.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Definición de casos de Abuso y Perímetro</w:t>
            </w:r>
          </w:p>
        </w:tc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Plan detallado de mitigación técnica por hallazgo.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Propuesta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Configuración 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WAF; RASP; Cifrado, SIEM.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Complimiento estricto del formato UMG (Arial 12, interlineado 1.5, sangrías, estructura formal de normas APA7) Dictamen final y conclusiones fundamentadas.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calificaciones posibles por cada elemento a ser evaluado dentro del proyecto son: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(100% del Punteo): Cumple al 100% con la solución debidamente aplicada.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BUENO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(80% del Punteo): Cumple a un 80% con la solución debidamente aplicada.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ACEPTABLE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(60% del Punteo): Cumple a un 60% con la solución debidamente aplicada.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DEFICIENTE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(40% del Punteo): Cumple a un 40% con la solución debidamente aplicada.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ACEPTABLE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(10% del Punteo): Cumple con menos del 40% con la solución debidamente aplicada.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1701" w:top="1134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8D5B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CF70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2TGccXB86nRh9RM0DgLRWujog==">CgMxLjA4AHIhMWJaTXNZTVBuckRXUVVqWTR5UjYzMndHMDVrUjYyTnhH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2026-09-23T03:25:00Z</dcterms:created>
  <dc:creator>HOMEPC</dc:creator>
</cp:coreProperties>
</file>