
<file path=[Content_Types].xml><?xml version="1.0" encoding="utf-8"?>
<Types xmlns="http://schemas.openxmlformats.org/package/2006/content-types">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settings.xml" ContentType="application/vnd.openxmlformats-officedocument.wordprocessingml.settings+xml"/>
  <Default Extension="rels" ContentType="application/vnd.openxmlformats-package.relationships+xml"/>
  <Default Extension="png" ContentType="image/png"/>
  <Default Extension="jpeg" ContentType="image/jpeg"/>
  <Default Extension="jpg" ContentType="image/jpeg"/>
  <Default Extension="gif" ContentType="image/gif"/>
  <Default Extension="xml" ContentType="application/xml"/>
  <Default Extension="xlsx" ContentType="application/vnd.openxmlformats-officedocument.spreadsheetml.sheet"/>
</Types>
</file>

<file path=_rels/.rels><?xml version="1.0" encoding="UTF-8"?>
<Relationships xmlns="http://schemas.openxmlformats.org/package/2006/relationships"><Relationship Id="rId1" Type="http://schemas.openxmlformats.org/officeDocument/2006/relationships/officeDocument" Target="word/document.xml"></Relationship></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pPr>
        <w:spacing w:before="480" w:after="480" w:line="288" w:lineRule="auto"/>
        <w:ind w:left="0"/>
      </w:pPr>
      <w:r>
        <w:rPr>
          <w:b w:val="true"/>
          <w:sz w:val="52"/>
        </w:rPr>
        <w:t xml:space="preserve">Darrell Pender's Zoom Meeting 2026-09-18 11:08(GMT-4:00)</w:t>
      </w:r>
    </w:p>
    <w:p>
      <w:pPr>
        <w:pStyle w:val="Heading2"/>
        <w:spacing w:before="120" w:after="120" w:line="288"/>
        <w:jc w:val="left"/>
      </w:pPr>
      <w:bookmarkStart w:name="_Toc1" w:id="1"/>
      <w:r>
        <w:rPr/>
        <w:t xml:space="preserve">Key Outcomes</w:t>
      </w:r>
      <w:bookmarkEnd w:id="1"/>
    </w:p>
    <w:p>
      <w:pPr>
        <w:spacing w:before="120" w:after="120" w:line="288"/>
        <w:jc w:val="left"/>
      </w:pPr>
      <w:r>
        <w:rPr/>
        <w:t xml:space="preserve">Lisa is finalizing her required hours for her program and is transitioning toward formalizing her business structure. Darrell provided guidance on website creation, payment processing, and the legal requirements for establishing a business entity to protect personal assets </w:t>
      </w:r>
      <w:r>
        <w:rPr/>
        <w:t xml:space="preserve"/>
      </w:r>
      <w:r>
        <w:rPr/>
        <w:t xml:space="preserve"/>
      </w:r>
      <w:r>
        <w:rPr/>
        <w:t xml:space="preserve">.</w:t>
      </w:r>
    </w:p>
    <w:p>
      <w:pPr>
        <w:pStyle w:val="Heading2"/>
        <w:spacing w:before="120" w:after="120" w:line="288"/>
        <w:jc w:val="left"/>
      </w:pPr>
      <w:bookmarkStart w:name="_Toc2" w:id="2"/>
      <w:r>
        <w:rPr/>
        <w:t xml:space="preserve">Website and Payment Setup</w:t>
      </w:r>
      <w:bookmarkEnd w:id="2"/>
    </w:p>
    <w:p>
      <w:pPr>
        <w:pStyle w:val="ListParagraph"/>
        <w:numPr>
          <w:ilvl w:val="0"/>
          <w:numId w:val="1"/>
        </w:numPr>
        <w:spacing w:before="120" w:after="120" w:line="288"/>
        <w:jc w:val="left"/>
      </w:pPr>
      <w:r>
        <w:rPr>
          <w:b w:val="true"/>
          <w:bCs w:val="true"/>
        </w:rPr>
        <w:t xml:space="preserve">Website Development</w:t>
      </w:r>
      <w:r>
        <w:rPr/>
        <w:t xml:space="preserve">: Darrell provided a mock-up site and suggested using </w:t>
      </w:r>
      <w:r>
        <w:rPr>
          <w:b w:val="true"/>
          <w:bCs w:val="true"/>
        </w:rPr>
        <w:t xml:space="preserve">Wix</w:t>
      </w:r>
      <w:r>
        <w:rPr/>
        <w:t xml:space="preserve"> for creation </w:t>
      </w:r>
      <w:r>
        <w:rPr/>
        <w:t xml:space="preserve"/>
      </w:r>
      <w:r>
        <w:rPr/>
        <w:t xml:space="preserve">. Lisa must purchase a </w:t>
      </w:r>
      <w:r>
        <w:rPr>
          <w:b w:val="true"/>
          <w:bCs w:val="true"/>
        </w:rPr>
        <w:t xml:space="preserve">domain name</w:t>
      </w:r>
      <w:r>
        <w:rPr/>
        <w:t xml:space="preserve"> and pay for </w:t>
      </w:r>
      <w:r>
        <w:rPr>
          <w:b w:val="true"/>
          <w:bCs w:val="true"/>
        </w:rPr>
        <w:t xml:space="preserve">hosting</w:t>
      </w:r>
      <w:r>
        <w:rPr/>
        <w:t xml:space="preserve"> separately </w:t>
      </w:r>
      <w:r>
        <w:rPr/>
        <w:t xml:space="preserve"/>
      </w:r>
      <w:r>
        <w:rPr/>
        <w:t xml:space="preserve">.</w:t>
      </w:r>
    </w:p>
    <w:p>
      <w:pPr>
        <w:pStyle w:val="ListParagraph"/>
        <w:numPr>
          <w:ilvl w:val="0"/>
          <w:numId w:val="2"/>
        </w:numPr>
        <w:spacing w:before="120" w:after="120" w:line="288"/>
        <w:jc w:val="left"/>
      </w:pPr>
      <w:r>
        <w:rPr>
          <w:b w:val="true"/>
          <w:bCs w:val="true"/>
        </w:rPr>
        <w:t xml:space="preserve">Payment Processing</w:t>
      </w:r>
      <w:r>
        <w:rPr/>
        <w:t xml:space="preserve">: Darrell recommended </w:t>
      </w:r>
      <w:r>
        <w:rPr>
          <w:b w:val="true"/>
          <w:bCs w:val="true"/>
        </w:rPr>
        <w:t xml:space="preserve">Squarespace</w:t>
      </w:r>
      <w:r>
        <w:rPr/>
        <w:t xml:space="preserve"> (or similar mobile POS systems) for taking card payments via tap or swipe, as Lisa does not yet have a physical location </w:t>
      </w:r>
      <w:r>
        <w:rPr/>
        <w:t xml:space="preserve"/>
      </w:r>
      <w:r>
        <w:rPr/>
        <w:t xml:space="preserve"/>
      </w:r>
      <w:r>
        <w:rPr/>
        <w:t xml:space="preserve">.</w:t>
      </w:r>
    </w:p>
    <w:p>
      <w:pPr>
        <w:pStyle w:val="Heading2"/>
        <w:spacing w:before="120" w:after="120" w:line="288"/>
        <w:jc w:val="left"/>
      </w:pPr>
      <w:bookmarkStart w:name="_Toc3" w:id="3"/>
      <w:r>
        <w:rPr/>
        <w:t xml:space="preserve">Business Legalization and Finance</w:t>
      </w:r>
      <w:bookmarkEnd w:id="3"/>
    </w:p>
    <w:p>
      <w:pPr>
        <w:pStyle w:val="ListParagraph"/>
        <w:numPr>
          <w:ilvl w:val="0"/>
          <w:numId w:val="3"/>
        </w:numPr>
        <w:spacing w:before="120" w:after="120" w:line="288"/>
        <w:jc w:val="left"/>
      </w:pPr>
      <w:r>
        <w:rPr>
          <w:b w:val="true"/>
          <w:bCs w:val="true"/>
        </w:rPr>
        <w:t xml:space="preserve">Entity Structure</w:t>
      </w:r>
      <w:r>
        <w:rPr/>
        <w:t xml:space="preserve">: Darrell strongly advised forming an </w:t>
      </w:r>
      <w:r>
        <w:rPr>
          <w:b w:val="true"/>
          <w:bCs w:val="true"/>
        </w:rPr>
        <w:t xml:space="preserve">LLC (Limited Liability Company)</w:t>
      </w:r>
      <w:r>
        <w:rPr/>
        <w:t xml:space="preserve"> rather than a sole proprietorship to ensure personal assets are protected from business liabilities </w:t>
      </w:r>
      <w:r>
        <w:rPr/>
        <w:t xml:space="preserve"/>
      </w:r>
      <w:r>
        <w:rPr/>
        <w:t xml:space="preserve"/>
      </w:r>
      <w:r>
        <w:rPr/>
        <w:t xml:space="preserve">.</w:t>
      </w:r>
    </w:p>
    <w:p>
      <w:pPr>
        <w:pStyle w:val="ListParagraph"/>
        <w:numPr>
          <w:ilvl w:val="0"/>
          <w:numId w:val="4"/>
        </w:numPr>
        <w:spacing w:before="120" w:after="120" w:line="288"/>
        <w:jc w:val="left"/>
      </w:pPr>
      <w:r>
        <w:rPr>
          <w:b w:val="true"/>
          <w:bCs w:val="true"/>
        </w:rPr>
        <w:t xml:space="preserve">Banking Requirements</w:t>
      </w:r>
      <w:r>
        <w:rPr/>
        <w:t xml:space="preserve">: To open a legitimate business account, Lisa needs </w:t>
      </w:r>
      <w:r>
        <w:rPr>
          <w:b w:val="true"/>
          <w:bCs w:val="true"/>
        </w:rPr>
        <w:t xml:space="preserve">Articles of Incorporation</w:t>
      </w:r>
      <w:r>
        <w:rPr/>
        <w:t xml:space="preserve"> </w:t>
      </w:r>
      <w:r>
        <w:rPr/>
        <w:t xml:space="preserve"/>
      </w:r>
      <w:r>
        <w:rPr/>
        <w:t xml:space="preserve"/>
      </w:r>
      <w:r>
        <w:rPr/>
        <w:t xml:space="preserve">.</w:t>
      </w:r>
    </w:p>
    <w:p>
      <w:pPr>
        <w:pStyle w:val="ListParagraph"/>
        <w:numPr>
          <w:ilvl w:val="0"/>
          <w:numId w:val="5"/>
        </w:numPr>
        <w:spacing w:before="120" w:after="120" w:line="288"/>
        <w:jc w:val="left"/>
      </w:pPr>
      <w:r>
        <w:rPr>
          <w:b w:val="true"/>
          <w:bCs w:val="true"/>
        </w:rPr>
        <w:t xml:space="preserve">Tax and Registration</w:t>
      </w:r>
      <w:r>
        <w:rPr/>
        <w:t xml:space="preserve">: </w:t>
      </w:r>
    </w:p>
    <w:p>
      <w:pPr>
        <w:pStyle w:val="ListParagraph"/>
        <w:numPr>
          <w:ilvl w:val="0"/>
          <w:numId w:val="6"/>
        </w:numPr>
        <w:spacing w:before="120" w:after="120" w:line="288"/>
        <w:jc w:val="left"/>
      </w:pPr>
      <w:r>
        <w:rPr/>
        <w:t xml:space="preserve">Lisa already possesses an </w:t>
      </w:r>
      <w:r>
        <w:rPr>
          <w:b w:val="true"/>
          <w:bCs w:val="true"/>
        </w:rPr>
        <w:t xml:space="preserve">EIN</w:t>
      </w:r>
      <w:r>
        <w:rPr/>
        <w:t xml:space="preserve"> (Tax ID number) </w:t>
      </w:r>
      <w:r>
        <w:rPr/>
        <w:t xml:space="preserve"/>
      </w:r>
      <w:r>
        <w:rPr/>
        <w:t xml:space="preserve">.</w:t>
      </w:r>
    </w:p>
    <w:p>
      <w:pPr>
        <w:pStyle w:val="ListParagraph"/>
        <w:numPr>
          <w:ilvl w:val="0"/>
          <w:numId w:val="7"/>
        </w:numPr>
        <w:spacing w:before="120" w:after="120" w:line="288"/>
        <w:jc w:val="left"/>
      </w:pPr>
      <w:r>
        <w:rPr/>
        <w:t xml:space="preserve">She must obtain a </w:t>
      </w:r>
      <w:r>
        <w:rPr>
          <w:b w:val="true"/>
          <w:bCs w:val="true"/>
        </w:rPr>
        <w:t xml:space="preserve">state permit</w:t>
      </w:r>
      <w:r>
        <w:rPr/>
        <w:t xml:space="preserve"> to collect city and state taxes in New York </w:t>
      </w:r>
      <w:r>
        <w:rPr/>
        <w:t xml:space="preserve"/>
      </w:r>
      <w:r>
        <w:rPr/>
        <w:t xml:space="preserve">.</w:t>
      </w:r>
    </w:p>
    <w:p>
      <w:pPr>
        <w:pStyle w:val="ListParagraph"/>
        <w:numPr>
          <w:ilvl w:val="0"/>
          <w:numId w:val="8"/>
        </w:numPr>
        <w:spacing w:before="120" w:after="120" w:line="288"/>
        <w:jc w:val="left"/>
      </w:pPr>
      <w:r>
        <w:rPr/>
        <w:t xml:space="preserve">Darrell suggested researching </w:t>
      </w:r>
      <w:r>
        <w:rPr>
          <w:b w:val="true"/>
          <w:bCs w:val="true"/>
        </w:rPr>
        <w:t xml:space="preserve">Legal Zoom</w:t>
      </w:r>
      <w:r>
        <w:rPr/>
        <w:t xml:space="preserve"> or incorporating in a cheaper state (e.g., Delaware), though New York permits are still required for local business </w:t>
      </w:r>
      <w:r>
        <w:rPr/>
        <w:t xml:space="preserve"/>
      </w:r>
      <w:r>
        <w:rPr/>
        <w:t xml:space="preserve">.</w:t>
      </w:r>
    </w:p>
    <w:p>
      <w:pPr>
        <w:pStyle w:val="Heading2"/>
        <w:spacing w:before="120" w:after="120" w:line="288"/>
        <w:jc w:val="left"/>
      </w:pPr>
      <w:bookmarkStart w:name="_Toc4" w:id="4"/>
      <w:r>
        <w:rPr/>
        <w:t xml:space="preserve">Resources and Support</w:t>
      </w:r>
      <w:bookmarkEnd w:id="4"/>
    </w:p>
    <w:p>
      <w:pPr>
        <w:pStyle w:val="ListParagraph"/>
        <w:numPr>
          <w:ilvl w:val="0"/>
          <w:numId w:val="9"/>
        </w:numPr>
        <w:spacing w:before="120" w:after="120" w:line="288"/>
        <w:jc w:val="left"/>
      </w:pPr>
      <w:r>
        <w:rPr>
          <w:b w:val="true"/>
          <w:bCs w:val="true"/>
        </w:rPr>
        <w:t xml:space="preserve">SCORE</w:t>
      </w:r>
      <w:r>
        <w:rPr/>
        <w:t xml:space="preserve">: Darrell recommended </w:t>
      </w:r>
      <w:hyperlink r:id="rId5">
        <w:r>
          <w:rPr>
            <w:b w:val="true"/>
            <w:bCs w:val="true"/>
            <w:rStyle w:val="Hyperlink"/>
          </w:rPr>
          <w:t xml:space="preserve">score.org</w:t>
        </w:r>
      </w:hyperlink>
      <w:r>
        <w:rPr/>
        <w:t xml:space="preserve">, a pro bono organization of retired entrepreneurs that provides free guidance on business plans and incorporation </w:t>
      </w:r>
      <w:r>
        <w:rPr/>
        <w:t xml:space="preserve"/>
      </w:r>
      <w:r>
        <w:rPr/>
        <w:t xml:space="preserve"/>
      </w:r>
      <w:r>
        <w:rPr/>
        <w:t xml:space="preserve">.</w:t>
      </w:r>
    </w:p>
    <w:p>
      <w:pPr>
        <w:pStyle w:val="ListParagraph"/>
        <w:numPr>
          <w:ilvl w:val="0"/>
          <w:numId w:val="10"/>
        </w:numPr>
        <w:spacing w:before="120" w:after="120" w:line="288"/>
        <w:jc w:val="left"/>
      </w:pPr>
      <w:r>
        <w:rPr>
          <w:b w:val="true"/>
          <w:bCs w:val="true"/>
        </w:rPr>
        <w:t xml:space="preserve">Accounting</w:t>
      </w:r>
      <w:r>
        <w:rPr/>
        <w:t xml:space="preserve">: Lisa will use her cousin, who is an accountant, to handle her financial filings </w:t>
      </w:r>
      <w:r>
        <w:rPr/>
        <w:t xml:space="preserve"/>
      </w:r>
      <w:r>
        <w:rPr/>
        <w:t xml:space="preserve">.</w:t>
      </w:r>
    </w:p>
    <w:p>
      <w:pPr>
        <w:pStyle w:val="Heading2"/>
        <w:spacing w:before="120" w:after="120" w:line="288"/>
        <w:jc w:val="left"/>
      </w:pPr>
      <w:bookmarkStart w:name="_Toc5" w:id="5"/>
      <w:r>
        <w:rPr/>
        <w:t xml:space="preserve">Action Items</w:t>
      </w:r>
      <w:bookmarkEnd w:id="5"/>
    </w:p>
    <w:p>
      <w:pPr>
        <w:pStyle w:val="ListParagraph"/>
        <w:numPr>
          <w:ilvl w:val="0"/>
          <w:numId w:val="11"/>
        </w:numPr>
        <w:spacing w:before="120" w:after="120" w:line="288"/>
        <w:jc w:val="left"/>
      </w:pPr>
      <w:r>
        <w:rPr>
          <w:b w:val="true"/>
          <w:bCs w:val="true"/>
        </w:rPr>
        <w:t xml:space="preserve">Lisa</w:t>
      </w:r>
      <w:r>
        <w:rPr/>
        <w:t xml:space="preserve">: Submit final hours by Sunday </w:t>
      </w:r>
      <w:r>
        <w:rPr/>
        <w:t xml:space="preserve"/>
      </w:r>
      <w:r>
        <w:rPr/>
        <w:t xml:space="preserve">.</w:t>
      </w:r>
    </w:p>
    <w:p>
      <w:pPr>
        <w:pStyle w:val="ListParagraph"/>
        <w:numPr>
          <w:ilvl w:val="0"/>
          <w:numId w:val="12"/>
        </w:numPr>
        <w:spacing w:before="120" w:after="120" w:line="288"/>
        <w:jc w:val="left"/>
      </w:pPr>
      <w:r>
        <w:rPr>
          <w:b w:val="true"/>
          <w:bCs w:val="true"/>
        </w:rPr>
        <w:t xml:space="preserve">Lisa</w:t>
      </w:r>
      <w:r>
        <w:rPr/>
        <w:t xml:space="preserve">: Contact SCORE for professional business guidance </w:t>
      </w:r>
      <w:r>
        <w:rPr/>
        <w:t xml:space="preserve"/>
      </w:r>
      <w:r>
        <w:rPr/>
        <w:t xml:space="preserve">.</w:t>
      </w:r>
    </w:p>
    <w:p>
      <w:pPr>
        <w:pStyle w:val="ListParagraph"/>
        <w:numPr>
          <w:ilvl w:val="0"/>
          <w:numId w:val="13"/>
        </w:numPr>
        <w:spacing w:before="120" w:after="120" w:line="288"/>
        <w:jc w:val="left"/>
      </w:pPr>
      <w:r>
        <w:rPr>
          <w:b w:val="true"/>
          <w:bCs w:val="true"/>
        </w:rPr>
        <w:t xml:space="preserve">Lisa</w:t>
      </w:r>
      <w:r>
        <w:rPr/>
        <w:t xml:space="preserve">: Research and obtain Articles of Incorporation and state tax permits </w:t>
      </w:r>
      <w:r>
        <w:rPr/>
        <w:t xml:space="preserve"/>
      </w:r>
      <w:r>
        <w:rPr/>
        <w:t xml:space="preserve"/>
      </w:r>
      <w:r>
        <w:rPr/>
        <w:t xml:space="preserve">.</w:t>
      </w:r>
    </w:p>
    <w:p>
      <w:pPr>
        <w:pStyle w:val="ListParagraph"/>
        <w:numPr>
          <w:ilvl w:val="0"/>
          <w:numId w:val="14"/>
        </w:numPr>
        <w:spacing w:before="120" w:after="120" w:line="288"/>
        <w:jc w:val="left"/>
      </w:pPr>
      <w:r>
        <w:rPr>
          <w:b w:val="true"/>
          <w:bCs w:val="true"/>
        </w:rPr>
        <w:t xml:space="preserve">Darrell</w:t>
      </w:r>
      <w:r>
        <w:rPr/>
        <w:t xml:space="preserve">: Sign off on Lisa's hours upon receiving notification </w:t>
      </w:r>
      <w:r>
        <w:rPr/>
        <w:t xml:space="preserve"/>
      </w:r>
      <w:r>
        <w:rPr/>
        <w:t xml:space="preserve">.</w:t>
      </w:r>
    </w:p>
  </w:body>
</w:document>
</file>

<file path=word/numbering.xml><?xml version="1.0" encoding="utf-8"?>
<w:numbering xmlns:w="http://schemas.openxmlformats.org/wordprocessingml/2006/main">
  <w:abstractNum xmlns:w="http://schemas.openxmlformats.org/wordprocessingml/2006/main" w:abstractNumId="1">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2">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3">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4">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5">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6">
    <w:multiLevelType xmlns:w="http://schemas.openxmlformats.org/wordprocessingml/2006/main" w:val="hybridMultilevel"/>
    <w:lvl xmlns:w="http://schemas.openxmlformats.org/wordprocessingml/2006/main" w:ilvl="0">
      <w:numFmt w:val="bullet"/>
      <w:lvlText w:val=""/>
      <w:lvlJc w:val="left"/>
      <w:pPr>
        <w:ind w:left="1440" w:hanging="360"/>
      </w:pPr>
      <w:rPr>
        <w:rFonts w:hint="default" w:ascii="Symbol" w:hAnsi="Symbol"/>
      </w:rPr>
    </w:lvl>
  </w:abstractNum>
  <w:abstractNum xmlns:w="http://schemas.openxmlformats.org/wordprocessingml/2006/main" w:abstractNumId="7">
    <w:multiLevelType xmlns:w="http://schemas.openxmlformats.org/wordprocessingml/2006/main" w:val="hybridMultilevel"/>
    <w:lvl xmlns:w="http://schemas.openxmlformats.org/wordprocessingml/2006/main" w:ilvl="0">
      <w:numFmt w:val="bullet"/>
      <w:lvlText w:val=""/>
      <w:lvlJc w:val="left"/>
      <w:pPr>
        <w:ind w:left="1440" w:hanging="360"/>
      </w:pPr>
      <w:rPr>
        <w:rFonts w:hint="default" w:ascii="Symbol" w:hAnsi="Symbol"/>
      </w:rPr>
    </w:lvl>
  </w:abstractNum>
  <w:abstractNum xmlns:w="http://schemas.openxmlformats.org/wordprocessingml/2006/main" w:abstractNumId="8">
    <w:multiLevelType xmlns:w="http://schemas.openxmlformats.org/wordprocessingml/2006/main" w:val="hybridMultilevel"/>
    <w:lvl xmlns:w="http://schemas.openxmlformats.org/wordprocessingml/2006/main" w:ilvl="0">
      <w:numFmt w:val="bullet"/>
      <w:lvlText w:val=""/>
      <w:lvlJc w:val="left"/>
      <w:pPr>
        <w:ind w:left="1440" w:hanging="360"/>
      </w:pPr>
      <w:rPr>
        <w:rFonts w:hint="default" w:ascii="Symbol" w:hAnsi="Symbol"/>
      </w:rPr>
    </w:lvl>
  </w:abstractNum>
  <w:abstractNum xmlns:w="http://schemas.openxmlformats.org/wordprocessingml/2006/main" w:abstractNumId="9">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10">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11">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12">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13">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14">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http://schemas.openxmlformats.org/wordprocessingml/2006/main">
  <w:endnotePr>
    <w:pos w:val="docEnd"/>
    <w:numFmt w:val="decimal"/>
    <w:start w:val="1"/>
  </w:endnotePr>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uiPriority w:val="99"/>
    <w:name w:val="Hyperlink"/>
    <w:basedOn w:val="DefaultParagraphFont"/>
    <w:unhideWhenUsed/>
    <w:rsid w:val="4B85B35E"/>
    <w:rPr>
      <w:color w:val="467886"/>
      <w:u w:val="single"/>
    </w:rPr>
  </w:style>
  <w:style w:type="paragraph" w:styleId="ListParagraph">
    <w:uiPriority w:val="34"/>
    <w:name w:val="List Paragraph"/>
    <w:basedOn w:val="Normal"/>
    <w:qFormat/>
    <w:rsid w:val="22B6045E"/>
    <w:pPr>
      <w:spacing/>
      <w:ind w:left="720"/>
      <w:contextualSpacing/>
    </w:pPr>
  </w:style>
  <w:style w:type="paragraph" w:styleId="TOC1">
    <w:uiPriority w:val="39"/>
    <w:name w:val="toc 1"/>
    <w:basedOn w:val="Normal"/>
    <w:next w:val="Normal"/>
    <w:unhideWhenUsed/>
    <w:rsid w:val="4B19D2DD"/>
    <w:pPr>
      <w:spacing w:after="100"/>
    </w:pPr>
  </w:style>
  <w:style w:type="paragraph" w:styleId="TOC2">
    <w:uiPriority w:val="39"/>
    <w:name w:val="toc 2"/>
    <w:basedOn w:val="Normal"/>
    <w:next w:val="Normal"/>
    <w:unhideWhenUsed/>
    <w:rsid w:val="4B19D2DD"/>
    <w:pPr>
      <w:spacing w:after="100"/>
      <w:ind w:left="220"/>
    </w:pPr>
  </w:style>
  <w:style w:type="paragraph" w:styleId="TOC3">
    <w:uiPriority w:val="39"/>
    <w:name w:val="toc 3"/>
    <w:basedOn w:val="Normal"/>
    <w:next w:val="Normal"/>
    <w:unhideWhenUsed/>
    <w:rsid w:val="4B19D2DD"/>
    <w:pPr>
      <w:spacing w:after="100"/>
      <w:ind w:left="440"/>
    </w:pPr>
  </w:style>
  <w:style w:type="paragraph" w:styleId="TOC4">
    <w:uiPriority w:val="39"/>
    <w:name w:val="toc 4"/>
    <w:basedOn w:val="Normal"/>
    <w:next w:val="Normal"/>
    <w:unhideWhenUsed/>
    <w:rsid w:val="4B19D2DD"/>
    <w:pPr>
      <w:spacing w:after="100"/>
      <w:ind w:left="660"/>
    </w:pPr>
  </w:style>
  <w:style w:type="paragraph" w:styleId="TOC5">
    <w:uiPriority w:val="39"/>
    <w:name w:val="toc 5"/>
    <w:basedOn w:val="Normal"/>
    <w:next w:val="Normal"/>
    <w:unhideWhenUsed/>
    <w:rsid w:val="4B19D2DD"/>
    <w:pPr>
      <w:spacing w:after="100"/>
      <w:ind w:left="880"/>
    </w:pPr>
  </w:style>
  <w:style w:type="paragraph" w:styleId="TOC6">
    <w:uiPriority w:val="39"/>
    <w:name w:val="toc 6"/>
    <w:basedOn w:val="Normal"/>
    <w:next w:val="Normal"/>
    <w:unhideWhenUsed/>
    <w:rsid w:val="4B19D2DD"/>
    <w:pPr>
      <w:spacing w:after="100"/>
      <w:ind w:left="1100"/>
    </w:pPr>
  </w:style>
  <w:style w:type="paragraph" w:styleId="EndnoteText">
    <w:uiPriority w:val="99"/>
    <w:name w:val="endnote text"/>
    <w:basedOn w:val="Normal"/>
    <w:semiHidden/>
    <w:unhideWhenUsed/>
    <w:rsid w:val="7FB19044"/>
    <w:rPr>
      <w:sz w:val="20"/>
      <w:szCs w:val="20"/>
    </w:rPr>
    <w:pPr>
      <w:spacing w:after="0" w:line="240" w:lineRule="auto"/>
    </w:pPr>
  </w:style>
  <w:style xmlns:w14="http://schemas.microsoft.com/office/word/2010/wordml" xmlns:mc="http://schemas.openxmlformats.org/markup-compatibility/2006" xmlns:w="http://schemas.openxmlformats.org/wordprocessingml/2006/main" w:type="character" w:styleId="EndnoteReference" mc:Ignorable="w14">
    <w:basedOn xmlns:w="http://schemas.openxmlformats.org/wordprocessingml/2006/main" w:val="DefaultParagraphFont"/>
    <w:name xmlns:w="http://schemas.openxmlformats.org/wordprocessingml/2006/main" w:val="endnote reference"/>
    <w:rPr xmlns:w="http://schemas.openxmlformats.org/wordprocessingml/2006/main">
      <w:vertAlign w:val="superscript"/>
    </w:rPr>
    <w:semiHidden xmlns:w="http://schemas.openxmlformats.org/wordprocessingml/2006/main"/>
    <w:uiPriority xmlns:w="http://schemas.openxmlformats.org/wordprocessingml/2006/main" w:val="99"/>
    <w:unhideWhenUsed xmlns:w="http://schemas.openxmlformats.org/wordprocessingml/2006/main"/>
  </w:style>
</w:styles>
</file>

<file path=word/_rels/document.xml.rels><?xml version="1.0" encoding="UTF-8"?>
<Relationships xmlns="http://schemas.openxmlformats.org/package/2006/relationships"><Relationship Id="rId1" Type="http://schemas.openxmlformats.org/officeDocument/2006/relationships/styles" Target="styles.xml"></Relationship><Relationship Id="rId2" Type="http://schemas.openxmlformats.org/officeDocument/2006/relationships/theme" Target="theme/theme1.xml"></Relationship><Relationship Id="rId3" Type="http://schemas.openxmlformats.org/officeDocument/2006/relationships/numbering" Target="numbering.xml"></Relationship><Relationship Id="rId4" Type="http://schemas.openxmlformats.org/officeDocument/2006/relationships/settings" Target="settings.xml"></Relationship><Relationship Id="rId5" Type="http://schemas.openxmlformats.org/officeDocument/2006/relationships/hyperlink" Target="https://score.org" TargetMode="External"></Relationshi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