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B2181" w14:textId="55C4A334" w:rsidR="00AC4863" w:rsidRPr="00AC4863" w:rsidRDefault="00AC4863" w:rsidP="003837E2">
      <w:pPr>
        <w:pStyle w:val="Title"/>
      </w:pPr>
      <w:r w:rsidRPr="00AC4863">
        <w:t>Hakhel MVP tasks</w:t>
      </w:r>
    </w:p>
    <w:p w14:paraId="13DCF619" w14:textId="77777777" w:rsidR="009A7897" w:rsidRDefault="009A7897" w:rsidP="009A7897">
      <w:pPr>
        <w:pStyle w:val="ListParagraph"/>
        <w:numPr>
          <w:ilvl w:val="0"/>
          <w:numId w:val="4"/>
        </w:numPr>
      </w:pPr>
    </w:p>
    <w:p w14:paraId="5E7E1C87" w14:textId="2719624D" w:rsidR="009A7897" w:rsidRDefault="009A7897" w:rsidP="009A7897">
      <w:pPr>
        <w:pStyle w:val="ListParagraph"/>
        <w:numPr>
          <w:ilvl w:val="0"/>
          <w:numId w:val="4"/>
        </w:numPr>
      </w:pPr>
      <w:r>
        <w:rPr>
          <w:lang w:bidi="he-IL"/>
        </w:rPr>
        <w:t>Testing of message lifecycle and scheduling</w:t>
      </w:r>
    </w:p>
    <w:p w14:paraId="3A941889" w14:textId="77777777" w:rsidR="009A7897" w:rsidRDefault="009A7897" w:rsidP="003837E2">
      <w:pPr>
        <w:pStyle w:val="ListParagraph"/>
        <w:numPr>
          <w:ilvl w:val="0"/>
          <w:numId w:val="4"/>
        </w:numPr>
      </w:pPr>
    </w:p>
    <w:p w14:paraId="5A431F94" w14:textId="123FF484" w:rsidR="003837E2" w:rsidRDefault="003837E2" w:rsidP="003837E2">
      <w:pPr>
        <w:pStyle w:val="ListParagraph"/>
        <w:numPr>
          <w:ilvl w:val="0"/>
          <w:numId w:val="4"/>
        </w:numPr>
      </w:pPr>
      <w:r>
        <w:rPr>
          <w:lang w:bidi="he-IL"/>
        </w:rPr>
        <w:t>Approval of future messages by admin – review the need and logic</w:t>
      </w:r>
    </w:p>
    <w:p w14:paraId="6A37FBAA" w14:textId="51F5C7F6" w:rsidR="00594CCF" w:rsidRDefault="00594CCF" w:rsidP="003837E2">
      <w:pPr>
        <w:pStyle w:val="ListParagraph"/>
        <w:numPr>
          <w:ilvl w:val="0"/>
          <w:numId w:val="4"/>
        </w:numPr>
      </w:pPr>
      <w:r>
        <w:rPr>
          <w:lang w:bidi="he-IL"/>
        </w:rPr>
        <w:t>Contact self-service</w:t>
      </w:r>
    </w:p>
    <w:p w14:paraId="239743E9" w14:textId="41068F15" w:rsidR="00594CCF" w:rsidRDefault="00594CCF" w:rsidP="003837E2">
      <w:pPr>
        <w:pStyle w:val="ListParagraph"/>
        <w:numPr>
          <w:ilvl w:val="1"/>
          <w:numId w:val="4"/>
        </w:numPr>
      </w:pPr>
      <w:r>
        <w:rPr>
          <w:lang w:bidi="he-IL"/>
        </w:rPr>
        <w:t>Login via magic link (special token)</w:t>
      </w:r>
      <w:r w:rsidR="003837E2">
        <w:rPr>
          <w:lang w:bidi="he-IL"/>
        </w:rPr>
        <w:t xml:space="preserve"> sent in SMS or email</w:t>
      </w:r>
    </w:p>
    <w:p w14:paraId="18B6A437" w14:textId="4A177B4D" w:rsidR="00594CCF" w:rsidRDefault="00594CCF" w:rsidP="003837E2">
      <w:pPr>
        <w:pStyle w:val="ListParagraph"/>
        <w:numPr>
          <w:ilvl w:val="1"/>
          <w:numId w:val="4"/>
        </w:numPr>
      </w:pPr>
      <w:r>
        <w:t>Can manage their info + deceased list and preferences (override on community/system) per relation</w:t>
      </w:r>
    </w:p>
    <w:p w14:paraId="57B202D7" w14:textId="76D134C6" w:rsidR="00594CCF" w:rsidRDefault="00594CCF" w:rsidP="003837E2">
      <w:pPr>
        <w:pStyle w:val="ListParagraph"/>
        <w:numPr>
          <w:ilvl w:val="1"/>
          <w:numId w:val="4"/>
        </w:numPr>
      </w:pPr>
      <w:r>
        <w:t>Can view which messages they were sent and future ones</w:t>
      </w:r>
    </w:p>
    <w:p w14:paraId="0C14B20E" w14:textId="65314A55" w:rsidR="00594CCF" w:rsidRDefault="00594CCF" w:rsidP="003837E2">
      <w:pPr>
        <w:pStyle w:val="ListParagraph"/>
        <w:numPr>
          <w:ilvl w:val="0"/>
          <w:numId w:val="4"/>
        </w:numPr>
      </w:pPr>
      <w:r>
        <w:rPr>
          <w:lang w:bidi="he-IL"/>
        </w:rPr>
        <w:t>Opt-out handling</w:t>
      </w:r>
    </w:p>
    <w:p w14:paraId="4E7A0C17" w14:textId="12AADBA1" w:rsidR="00594CCF" w:rsidRDefault="00594CCF" w:rsidP="003837E2">
      <w:pPr>
        <w:pStyle w:val="ListParagraph"/>
        <w:numPr>
          <w:ilvl w:val="1"/>
          <w:numId w:val="4"/>
        </w:numPr>
      </w:pPr>
      <w:r>
        <w:rPr>
          <w:lang w:bidi="he-IL"/>
        </w:rPr>
        <w:t>Via preferences for contact or relation</w:t>
      </w:r>
    </w:p>
    <w:p w14:paraId="1FDECDB9" w14:textId="29094199" w:rsidR="00594CCF" w:rsidRDefault="00594CCF" w:rsidP="003837E2">
      <w:pPr>
        <w:pStyle w:val="ListParagraph"/>
        <w:numPr>
          <w:ilvl w:val="1"/>
          <w:numId w:val="4"/>
        </w:numPr>
      </w:pPr>
      <w:r>
        <w:rPr>
          <w:lang w:bidi="he-IL"/>
        </w:rPr>
        <w:t>Via Twilio STOP – callback into the app</w:t>
      </w:r>
    </w:p>
    <w:p w14:paraId="526E9A56" w14:textId="2F9D150A" w:rsidR="00594CCF" w:rsidRDefault="003837E2" w:rsidP="003837E2">
      <w:pPr>
        <w:pStyle w:val="ListParagraph"/>
        <w:numPr>
          <w:ilvl w:val="0"/>
          <w:numId w:val="4"/>
        </w:numPr>
      </w:pPr>
      <w:r>
        <w:t>Support email [future]</w:t>
      </w:r>
    </w:p>
    <w:p w14:paraId="5794F0BF" w14:textId="7BE45C9B" w:rsidR="003837E2" w:rsidRPr="00AC4863" w:rsidRDefault="003837E2" w:rsidP="003837E2">
      <w:pPr>
        <w:pStyle w:val="ListParagraph"/>
        <w:numPr>
          <w:ilvl w:val="0"/>
          <w:numId w:val="4"/>
        </w:numPr>
      </w:pPr>
      <w:r>
        <w:t xml:space="preserve">Support </w:t>
      </w:r>
      <w:proofErr w:type="spellStart"/>
      <w:r>
        <w:t>Whatsapp</w:t>
      </w:r>
      <w:proofErr w:type="spellEnd"/>
      <w:r>
        <w:t xml:space="preserve"> [future]</w:t>
      </w:r>
    </w:p>
    <w:sectPr w:rsidR="003837E2" w:rsidRPr="00AC4863" w:rsidSect="00AC4863">
      <w:pgSz w:w="12240" w:h="15840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GUTTMAN DROGOLIN">
    <w:panose1 w:val="02010401010101010101"/>
    <w:charset w:val="B1"/>
    <w:family w:val="auto"/>
    <w:pitch w:val="variable"/>
    <w:sig w:usb0="00000801" w:usb1="40000000" w:usb2="00000000" w:usb3="00000000" w:csb0="0000002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363E8"/>
    <w:multiLevelType w:val="hybridMultilevel"/>
    <w:tmpl w:val="851AA7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8715C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D8F323E"/>
    <w:multiLevelType w:val="hybridMultilevel"/>
    <w:tmpl w:val="723E2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ED3894"/>
    <w:multiLevelType w:val="hybridMultilevel"/>
    <w:tmpl w:val="A2F06F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0629152">
    <w:abstractNumId w:val="2"/>
  </w:num>
  <w:num w:numId="2" w16cid:durableId="594362306">
    <w:abstractNumId w:val="0"/>
  </w:num>
  <w:num w:numId="3" w16cid:durableId="1820269008">
    <w:abstractNumId w:val="3"/>
  </w:num>
  <w:num w:numId="4" w16cid:durableId="1361200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863"/>
    <w:rsid w:val="003837E2"/>
    <w:rsid w:val="004027D7"/>
    <w:rsid w:val="004B043A"/>
    <w:rsid w:val="00594CCF"/>
    <w:rsid w:val="00725451"/>
    <w:rsid w:val="00731AC8"/>
    <w:rsid w:val="007E26D4"/>
    <w:rsid w:val="007F70DD"/>
    <w:rsid w:val="00847502"/>
    <w:rsid w:val="008D1EAB"/>
    <w:rsid w:val="00915A05"/>
    <w:rsid w:val="00922FC6"/>
    <w:rsid w:val="00947BD6"/>
    <w:rsid w:val="009A7897"/>
    <w:rsid w:val="009B213B"/>
    <w:rsid w:val="009E10BD"/>
    <w:rsid w:val="00A10366"/>
    <w:rsid w:val="00AC4863"/>
    <w:rsid w:val="00B01CE1"/>
    <w:rsid w:val="00B04D34"/>
    <w:rsid w:val="00C94B3D"/>
    <w:rsid w:val="00CE093D"/>
    <w:rsid w:val="00D052EF"/>
    <w:rsid w:val="00D479E2"/>
    <w:rsid w:val="00DA1304"/>
    <w:rsid w:val="00E458A1"/>
    <w:rsid w:val="00E8193D"/>
    <w:rsid w:val="00E82DD7"/>
    <w:rsid w:val="00FC6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3CCBB"/>
  <w15:chartTrackingRefBased/>
  <w15:docId w15:val="{D207CD5E-BD15-924C-89A0-53695F66A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863"/>
    <w:pPr>
      <w:spacing w:after="0" w:line="240" w:lineRule="auto"/>
    </w:pPr>
    <w:rPr>
      <w:rFonts w:ascii="Menlo" w:eastAsiaTheme="minorEastAsia" w:hAnsi="Menlo" w:cs="GUTTMAN DROGOLIN"/>
      <w:bCs/>
      <w:kern w:val="0"/>
      <w:szCs w:val="36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26D4"/>
    <w:pPr>
      <w:keepNext/>
      <w:keepLines/>
      <w:spacing w:before="200"/>
      <w:outlineLvl w:val="1"/>
    </w:pPr>
    <w:rPr>
      <w:rFonts w:eastAsiaTheme="majorEastAsia" w:cstheme="majorBidi"/>
      <w:b/>
      <w:bCs w:val="0"/>
      <w:color w:val="156082" w:themeColor="accent1"/>
      <w:kern w:val="2"/>
      <w:sz w:val="40"/>
      <w:szCs w:val="26"/>
      <w:lang w:val="en-IL" w:bidi="he-IL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86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86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86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86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86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86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86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E26D4"/>
    <w:rPr>
      <w:rFonts w:ascii="GUTTMAN DROGOLIN" w:eastAsiaTheme="majorEastAsia" w:hAnsi="GUTTMAN DROGOLIN" w:cstheme="majorBidi"/>
      <w:color w:val="156082" w:themeColor="accent1"/>
      <w:sz w:val="40"/>
      <w:szCs w:val="26"/>
    </w:rPr>
  </w:style>
  <w:style w:type="paragraph" w:customStyle="1" w:styleId="HebrewWord">
    <w:name w:val="HebrewWord"/>
    <w:qFormat/>
    <w:rsid w:val="007E26D4"/>
    <w:pPr>
      <w:spacing w:after="200" w:line="276" w:lineRule="auto"/>
    </w:pPr>
    <w:rPr>
      <w:rFonts w:ascii="GUTTMAN DROGOLIN" w:eastAsiaTheme="minorEastAsia" w:hAnsi="GUTTMAN DROGOLIN" w:cs="GUTTMAN DROGOLIN"/>
      <w:kern w:val="0"/>
      <w:sz w:val="32"/>
      <w:szCs w:val="32"/>
      <w:lang w:val="en-US" w:bidi="ar-SA"/>
      <w14:ligatures w14:val="none"/>
    </w:rPr>
  </w:style>
  <w:style w:type="paragraph" w:customStyle="1" w:styleId="TransliterationWord">
    <w:name w:val="TransliterationWord"/>
    <w:qFormat/>
    <w:rsid w:val="007E26D4"/>
    <w:pPr>
      <w:spacing w:after="200" w:line="276" w:lineRule="auto"/>
    </w:pPr>
    <w:rPr>
      <w:rFonts w:asciiTheme="majorBidi" w:eastAsiaTheme="majorEastAsia" w:hAnsiTheme="majorBidi" w:cstheme="majorBidi"/>
      <w:smallCaps/>
      <w:color w:val="124F1A" w:themeColor="accent3" w:themeShade="BF"/>
      <w:kern w:val="0"/>
      <w:sz w:val="28"/>
      <w:szCs w:val="28"/>
      <w:lang w:val="en-US" w:bidi="ar-SA"/>
      <w14:ligatures w14:val="none"/>
    </w:rPr>
  </w:style>
  <w:style w:type="paragraph" w:customStyle="1" w:styleId="PasukHeading">
    <w:name w:val="PasukHeading"/>
    <w:qFormat/>
    <w:rsid w:val="007E26D4"/>
    <w:pPr>
      <w:spacing w:after="200" w:line="276" w:lineRule="auto"/>
    </w:pPr>
    <w:rPr>
      <w:rFonts w:ascii="Times New Roman" w:eastAsiaTheme="minorEastAsia" w:hAnsi="Times New Roman"/>
      <w:b/>
      <w:color w:val="77206D" w:themeColor="accent5" w:themeShade="BF"/>
      <w:kern w:val="0"/>
      <w:sz w:val="36"/>
      <w:szCs w:val="22"/>
      <w:lang w:val="en-US" w:bidi="ar-SA"/>
      <w14:ligatures w14:val="none"/>
    </w:rPr>
  </w:style>
  <w:style w:type="paragraph" w:customStyle="1" w:styleId="TranslationWord">
    <w:name w:val="TranslationWord"/>
    <w:qFormat/>
    <w:rsid w:val="007E26D4"/>
    <w:pPr>
      <w:spacing w:after="120" w:line="276" w:lineRule="auto"/>
    </w:pPr>
    <w:rPr>
      <w:rFonts w:ascii="Times New Roman" w:eastAsiaTheme="minorEastAsia" w:hAnsi="Times New Roman" w:cs="Times New Roman (Headings CS)"/>
      <w:color w:val="0070C0"/>
      <w:kern w:val="0"/>
      <w:lang w:val="en-US" w:bidi="ar-S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C4863"/>
    <w:rPr>
      <w:rFonts w:asciiTheme="majorHAnsi" w:eastAsiaTheme="majorEastAsia" w:hAnsiTheme="majorHAnsi" w:cstheme="majorBidi"/>
      <w:b/>
      <w:bCs/>
      <w:color w:val="0F4761" w:themeColor="accent1" w:themeShade="BF"/>
      <w:kern w:val="0"/>
      <w:sz w:val="40"/>
      <w:szCs w:val="40"/>
      <w:lang w:val="en-US"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4863"/>
    <w:rPr>
      <w:rFonts w:eastAsiaTheme="majorEastAsia" w:cstheme="majorBidi"/>
      <w:b/>
      <w:bCs/>
      <w:color w:val="0F4761" w:themeColor="accent1" w:themeShade="BF"/>
      <w:kern w:val="0"/>
      <w:sz w:val="28"/>
      <w:szCs w:val="28"/>
      <w:lang w:val="en-US" w:bidi="ar-SA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4863"/>
    <w:rPr>
      <w:rFonts w:eastAsiaTheme="majorEastAsia" w:cstheme="majorBidi"/>
      <w:b/>
      <w:bCs/>
      <w:i/>
      <w:iCs/>
      <w:color w:val="0F4761" w:themeColor="accent1" w:themeShade="BF"/>
      <w:kern w:val="0"/>
      <w:sz w:val="36"/>
      <w:szCs w:val="36"/>
      <w:lang w:val="en-US"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4863"/>
    <w:rPr>
      <w:rFonts w:eastAsiaTheme="majorEastAsia" w:cstheme="majorBidi"/>
      <w:b/>
      <w:bCs/>
      <w:color w:val="0F4761" w:themeColor="accent1" w:themeShade="BF"/>
      <w:kern w:val="0"/>
      <w:sz w:val="36"/>
      <w:szCs w:val="36"/>
      <w:lang w:val="en-US" w:bidi="ar-SA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4863"/>
    <w:rPr>
      <w:rFonts w:eastAsiaTheme="majorEastAsia" w:cstheme="majorBidi"/>
      <w:b/>
      <w:bCs/>
      <w:i/>
      <w:iCs/>
      <w:color w:val="595959" w:themeColor="text1" w:themeTint="A6"/>
      <w:kern w:val="0"/>
      <w:sz w:val="36"/>
      <w:szCs w:val="36"/>
      <w:lang w:val="en-US" w:bidi="ar-SA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4863"/>
    <w:rPr>
      <w:rFonts w:eastAsiaTheme="majorEastAsia" w:cstheme="majorBidi"/>
      <w:b/>
      <w:bCs/>
      <w:color w:val="595959" w:themeColor="text1" w:themeTint="A6"/>
      <w:kern w:val="0"/>
      <w:sz w:val="36"/>
      <w:szCs w:val="36"/>
      <w:lang w:val="en-US" w:bidi="ar-SA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4863"/>
    <w:rPr>
      <w:rFonts w:eastAsiaTheme="majorEastAsia" w:cstheme="majorBidi"/>
      <w:b/>
      <w:bCs/>
      <w:i/>
      <w:iCs/>
      <w:color w:val="272727" w:themeColor="text1" w:themeTint="D8"/>
      <w:kern w:val="0"/>
      <w:sz w:val="36"/>
      <w:szCs w:val="36"/>
      <w:lang w:val="en-US" w:bidi="ar-SA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4863"/>
    <w:rPr>
      <w:rFonts w:eastAsiaTheme="majorEastAsia" w:cstheme="majorBidi"/>
      <w:b/>
      <w:bCs/>
      <w:color w:val="272727" w:themeColor="text1" w:themeTint="D8"/>
      <w:kern w:val="0"/>
      <w:sz w:val="36"/>
      <w:szCs w:val="36"/>
      <w:lang w:val="en-US" w:bidi="ar-SA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C486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4863"/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  <w:lang w:val="en-US"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86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4863"/>
    <w:rPr>
      <w:rFonts w:eastAsiaTheme="majorEastAsia" w:cstheme="majorBidi"/>
      <w:b/>
      <w:bCs/>
      <w:color w:val="595959" w:themeColor="text1" w:themeTint="A6"/>
      <w:spacing w:val="15"/>
      <w:kern w:val="0"/>
      <w:sz w:val="28"/>
      <w:szCs w:val="28"/>
      <w:lang w:val="en-US" w:bidi="ar-SA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C486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4863"/>
    <w:rPr>
      <w:rFonts w:ascii="GUTTMAN DROGOLIN" w:eastAsiaTheme="minorEastAsia" w:hAnsi="GUTTMAN DROGOLIN" w:cs="GUTTMAN DROGOLIN"/>
      <w:b/>
      <w:bCs/>
      <w:i/>
      <w:iCs/>
      <w:color w:val="404040" w:themeColor="text1" w:themeTint="BF"/>
      <w:kern w:val="0"/>
      <w:sz w:val="36"/>
      <w:szCs w:val="36"/>
      <w:lang w:val="en-US" w:bidi="ar-SA"/>
      <w14:ligatures w14:val="none"/>
    </w:rPr>
  </w:style>
  <w:style w:type="paragraph" w:styleId="ListParagraph">
    <w:name w:val="List Paragraph"/>
    <w:basedOn w:val="Normal"/>
    <w:uiPriority w:val="34"/>
    <w:qFormat/>
    <w:rsid w:val="00AC4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48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4863"/>
    <w:rPr>
      <w:rFonts w:ascii="GUTTMAN DROGOLIN" w:eastAsiaTheme="minorEastAsia" w:hAnsi="GUTTMAN DROGOLIN" w:cs="GUTTMAN DROGOLIN"/>
      <w:b/>
      <w:bCs/>
      <w:i/>
      <w:iCs/>
      <w:color w:val="0F4761" w:themeColor="accent1" w:themeShade="BF"/>
      <w:kern w:val="0"/>
      <w:sz w:val="36"/>
      <w:szCs w:val="36"/>
      <w:lang w:val="en-US" w:bidi="ar-SA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C48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82</Words>
  <Characters>424</Characters>
  <Application>Microsoft Office Word</Application>
  <DocSecurity>0</DocSecurity>
  <Lines>12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Barta</dc:creator>
  <cp:keywords/>
  <dc:description/>
  <cp:lastModifiedBy>David Barta</cp:lastModifiedBy>
  <cp:revision>3</cp:revision>
  <dcterms:created xsi:type="dcterms:W3CDTF">2026-02-24T08:00:00Z</dcterms:created>
  <dcterms:modified xsi:type="dcterms:W3CDTF">2026-02-26T16:59:00Z</dcterms:modified>
</cp:coreProperties>
</file>