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B50D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</w:t>
      </w:r>
    </w:p>
    <w:p w14:paraId="620F79A1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06BA0164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Sensory Systems</w:t>
      </w:r>
    </w:p>
    <w:p w14:paraId="28D3FC06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1: Second order axons from the ventral cochlear nuclei project mainly to which structure to process lateralization (left-right azimuthal direction) of low frequency sounds?</w:t>
      </w:r>
    </w:p>
    <w:p w14:paraId="6778297A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Medial superior ol</w:t>
      </w:r>
      <w:r w:rsidRPr="00CC05C7">
        <w:rPr>
          <w:rFonts w:ascii="Courier New" w:hAnsi="Courier New" w:cs="Courier New"/>
        </w:rPr>
        <w:t>ive</w:t>
      </w:r>
    </w:p>
    <w:p w14:paraId="07DC091C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Inferior colliculus</w:t>
      </w:r>
    </w:p>
    <w:p w14:paraId="1F563E35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Dorsal cochlear nuclei</w:t>
      </w:r>
    </w:p>
    <w:p w14:paraId="4A9D3239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Superior colliculus</w:t>
      </w:r>
    </w:p>
    <w:p w14:paraId="0B9C8CAD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Lateral superior olive</w:t>
      </w:r>
    </w:p>
    <w:p w14:paraId="0FCD85C5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5A917D87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Sensory Systems</w:t>
      </w:r>
    </w:p>
    <w:p w14:paraId="1A898F45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2: Which is the gustatory nucleus?</w:t>
      </w:r>
    </w:p>
    <w:p w14:paraId="2A49FAC5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Dorsomedial (medial dorsal) nucleus</w:t>
      </w:r>
    </w:p>
    <w:p w14:paraId="732633F3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Do</w:t>
      </w:r>
      <w:r w:rsidRPr="00CC05C7">
        <w:rPr>
          <w:rFonts w:ascii="Courier New" w:hAnsi="Courier New" w:cs="Courier New"/>
        </w:rPr>
        <w:t>rsolateral (lateral dorsal) nucleus</w:t>
      </w:r>
    </w:p>
    <w:p w14:paraId="1BA3F00F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Rostral solitary nucleus</w:t>
      </w:r>
    </w:p>
    <w:p w14:paraId="7B3D2FCF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Rostral salivatory nucleus</w:t>
      </w:r>
    </w:p>
    <w:p w14:paraId="75601986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Ventral postero-lateral nucleus (VPL)</w:t>
      </w:r>
    </w:p>
    <w:p w14:paraId="02C0174E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1E4AB4EC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Sensory Systems</w:t>
      </w:r>
    </w:p>
    <w:p w14:paraId="330B944F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3: What does the medial superior olive help discriminat</w:t>
      </w:r>
      <w:r w:rsidRPr="00CC05C7">
        <w:rPr>
          <w:rFonts w:ascii="Courier New" w:hAnsi="Courier New" w:cs="Courier New"/>
        </w:rPr>
        <w:t>e?</w:t>
      </w:r>
    </w:p>
    <w:p w14:paraId="5E456B9F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meaning of speech sounds</w:t>
      </w:r>
    </w:p>
    <w:p w14:paraId="283E9332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pitch of sounds</w:t>
      </w:r>
    </w:p>
    <w:p w14:paraId="03A1B63E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potentially toxic odors</w:t>
      </w:r>
    </w:p>
    <w:p w14:paraId="6DD90A2A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direction of sounds</w:t>
      </w:r>
    </w:p>
    <w:p w14:paraId="3A67DC74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sequence of musical notes</w:t>
      </w:r>
    </w:p>
    <w:p w14:paraId="3D8116E5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1C583758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Sensory Systems</w:t>
      </w:r>
    </w:p>
    <w:p w14:paraId="7F4FF0E0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4: The ascending axons from the medial and lateral supe</w:t>
      </w:r>
      <w:r w:rsidRPr="00CC05C7">
        <w:rPr>
          <w:rFonts w:ascii="Courier New" w:hAnsi="Courier New" w:cs="Courier New"/>
        </w:rPr>
        <w:t>rior olive directly project mainly to which structure?</w:t>
      </w:r>
    </w:p>
    <w:p w14:paraId="38D8AD46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Inferior colliculus</w:t>
      </w:r>
    </w:p>
    <w:p w14:paraId="6B7C1F7C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Inferior brachium</w:t>
      </w:r>
    </w:p>
    <w:p w14:paraId="13D0B5B6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Superior colliculus</w:t>
      </w:r>
    </w:p>
    <w:p w14:paraId="48D7BCB1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Cochlear nuclei</w:t>
      </w:r>
    </w:p>
    <w:p w14:paraId="176EA746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Superior brachium</w:t>
      </w:r>
    </w:p>
    <w:p w14:paraId="0B13DB29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13CB6640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Sensory Systems</w:t>
      </w:r>
    </w:p>
    <w:p w14:paraId="7D1E5B1F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5: Which area(s) is (a</w:t>
      </w:r>
      <w:r w:rsidRPr="00CC05C7">
        <w:rPr>
          <w:rFonts w:ascii="Courier New" w:hAnsi="Courier New" w:cs="Courier New"/>
        </w:rPr>
        <w:t>re) specialized for proprioception?</w:t>
      </w:r>
    </w:p>
    <w:p w14:paraId="109AA51B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Mesencephalic nucleus, Brodmann's area 3a</w:t>
      </w:r>
    </w:p>
    <w:p w14:paraId="17BCC591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Left parietal cortex</w:t>
      </w:r>
    </w:p>
    <w:p w14:paraId="3FF40D77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Dorsolateral and central amygdala</w:t>
      </w:r>
    </w:p>
    <w:p w14:paraId="10B55424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Lateral horn, intermediolateral cell column</w:t>
      </w:r>
    </w:p>
    <w:p w14:paraId="1769AE9D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Heschl's gyrus</w:t>
      </w:r>
    </w:p>
    <w:p w14:paraId="4C5C8617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1490FE05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</w:t>
      </w:r>
      <w:r w:rsidRPr="00CC05C7">
        <w:rPr>
          <w:rFonts w:ascii="Courier New" w:hAnsi="Courier New" w:cs="Courier New"/>
        </w:rPr>
        <w:t>sory Systems</w:t>
      </w:r>
    </w:p>
    <w:p w14:paraId="196DBB3E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6: Which visual deficit is most likely to follow left temporal lobe damage?</w:t>
      </w:r>
    </w:p>
    <w:p w14:paraId="21B5008F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Left hemispatial neglect</w:t>
      </w:r>
    </w:p>
    <w:p w14:paraId="37E328EB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Left upper field quadrantanopsia (pie-in-the-sky loss)</w:t>
      </w:r>
    </w:p>
    <w:p w14:paraId="20A59757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Right hemispatial neglect</w:t>
      </w:r>
    </w:p>
    <w:p w14:paraId="0BABA187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Blindness for lower right v</w:t>
      </w:r>
      <w:r w:rsidRPr="00CC05C7">
        <w:rPr>
          <w:rFonts w:ascii="Courier New" w:hAnsi="Courier New" w:cs="Courier New"/>
        </w:rPr>
        <w:t>isual field</w:t>
      </w:r>
    </w:p>
    <w:p w14:paraId="52605F01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Right upper field quadrantanopsia (pie-in-the-sky loss)</w:t>
      </w:r>
    </w:p>
    <w:p w14:paraId="56299496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14361590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lastRenderedPageBreak/>
        <w:t>Lecture #08 Cerebral Cortex Sensory Systems</w:t>
      </w:r>
    </w:p>
    <w:p w14:paraId="79E5EB55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7: What is Meyer's loop?</w:t>
      </w:r>
    </w:p>
    <w:p w14:paraId="04821AA9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The re-decussation of the dorsal spinocerebellar tract so that it ends ipsilaterally in the ce</w:t>
      </w:r>
      <w:r w:rsidRPr="00CC05C7">
        <w:rPr>
          <w:rFonts w:ascii="Courier New" w:hAnsi="Courier New" w:cs="Courier New"/>
        </w:rPr>
        <w:t>rebellum despite having a mainly contralateral course</w:t>
      </w:r>
    </w:p>
    <w:p w14:paraId="0E4585C3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The temporal course of upper visual hemifield optic radiations destined for the lower bank of the calcarine sulcus</w:t>
      </w:r>
    </w:p>
    <w:p w14:paraId="1C293E71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The axons responsible for hole-in-the-pole or hole in the donut blindness f</w:t>
      </w:r>
      <w:r w:rsidRPr="00CC05C7">
        <w:rPr>
          <w:rFonts w:ascii="Courier New" w:hAnsi="Courier New" w:cs="Courier New"/>
        </w:rPr>
        <w:t>or objects straight ahead with intact peripheral vision</w:t>
      </w:r>
    </w:p>
    <w:p w14:paraId="754D3C28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The re-decussation of the ventral spinocerebellar tract so that it ends ipsilaterally in the cerebellum despite having a mainly contralateral course</w:t>
      </w:r>
    </w:p>
    <w:p w14:paraId="2F09B2D5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The limbic pathway that originates in c</w:t>
      </w:r>
      <w:r w:rsidRPr="00CC05C7">
        <w:rPr>
          <w:rFonts w:ascii="Courier New" w:hAnsi="Courier New" w:cs="Courier New"/>
        </w:rPr>
        <w:t>erebral cortex and passes through a series of limbic structures to return to cerebral cortex</w:t>
      </w:r>
    </w:p>
    <w:p w14:paraId="221E693A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03B7935E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Sensory Systems</w:t>
      </w:r>
    </w:p>
    <w:p w14:paraId="349D2097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8: Which best distinguishes the olfactory paths from other sensory paths?</w:t>
      </w:r>
    </w:p>
    <w:p w14:paraId="0AF8177A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They do not involve crania</w:t>
      </w:r>
      <w:r w:rsidRPr="00CC05C7">
        <w:rPr>
          <w:rFonts w:ascii="Courier New" w:hAnsi="Courier New" w:cs="Courier New"/>
        </w:rPr>
        <w:t>l nerves</w:t>
      </w:r>
    </w:p>
    <w:p w14:paraId="6AA955E5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They are contralateral</w:t>
      </w:r>
    </w:p>
    <w:p w14:paraId="7D512354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They project to paleocortex</w:t>
      </w:r>
    </w:p>
    <w:p w14:paraId="2CC5585C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They have a thalamic relay</w:t>
      </w:r>
    </w:p>
    <w:p w14:paraId="29DB8B3A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They remain ipsilateral</w:t>
      </w:r>
    </w:p>
    <w:p w14:paraId="667906AF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4C0266E1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Sensory Systems</w:t>
      </w:r>
    </w:p>
    <w:p w14:paraId="13319085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9: Which is the next step on the dorsal visual stream beyond the</w:t>
      </w:r>
      <w:r w:rsidRPr="00CC05C7">
        <w:rPr>
          <w:rFonts w:ascii="Courier New" w:hAnsi="Courier New" w:cs="Courier New"/>
        </w:rPr>
        <w:t xml:space="preserve"> first or second visual area?</w:t>
      </w:r>
    </w:p>
    <w:p w14:paraId="6F81FC6E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Cingulate cortex (areas 17 and 18)</w:t>
      </w:r>
    </w:p>
    <w:p w14:paraId="68BDF80D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Amygdala</w:t>
      </w:r>
    </w:p>
    <w:p w14:paraId="5AE200BC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Middle temporal area (MT)</w:t>
      </w:r>
    </w:p>
    <w:p w14:paraId="2B43095C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Color area (V4)</w:t>
      </w:r>
    </w:p>
    <w:p w14:paraId="45CAD8D3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Hippocampus (CA1-CA3)</w:t>
      </w:r>
    </w:p>
    <w:p w14:paraId="11ECFEA8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4BF22B01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Sensory Systems</w:t>
      </w:r>
    </w:p>
    <w:p w14:paraId="24689324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10: Which is a feature of topog</w:t>
      </w:r>
      <w:r w:rsidRPr="00CC05C7">
        <w:rPr>
          <w:rFonts w:ascii="Courier New" w:hAnsi="Courier New" w:cs="Courier New"/>
        </w:rPr>
        <w:t>raphic organization of neocortex?</w:t>
      </w:r>
    </w:p>
    <w:p w14:paraId="5AE19462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Frontal, temporal, and parietal lobes have topographically organized areas, but occipital lobes do not</w:t>
      </w:r>
    </w:p>
    <w:p w14:paraId="1B06584F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The trunk and belly tend to have disproportionately large representations in somatic maps</w:t>
      </w:r>
    </w:p>
    <w:p w14:paraId="5D7686F8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Cortical to</w:t>
      </w:r>
      <w:r w:rsidRPr="00CC05C7">
        <w:rPr>
          <w:rFonts w:ascii="Courier New" w:hAnsi="Courier New" w:cs="Courier New"/>
        </w:rPr>
        <w:t>pographic maps usually represent the ipsilateral body half only</w:t>
      </w:r>
    </w:p>
    <w:p w14:paraId="2724C1BF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Sizes are precisely represented as equivalent sizes on topographic maps</w:t>
      </w:r>
    </w:p>
    <w:p w14:paraId="48297435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Body parts with more detailed sensation or more sensory receptors are allotted a disproportionately large po</w:t>
      </w:r>
      <w:r w:rsidRPr="00CC05C7">
        <w:rPr>
          <w:rFonts w:ascii="Courier New" w:hAnsi="Courier New" w:cs="Courier New"/>
        </w:rPr>
        <w:t>rtion of somatic sensory cortex, distorting the maps</w:t>
      </w:r>
    </w:p>
    <w:p w14:paraId="795BFB74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58CA880D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Sensory Systems</w:t>
      </w:r>
    </w:p>
    <w:p w14:paraId="6CD23EC0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11: Which area is known for having visual feature detectors?</w:t>
      </w:r>
    </w:p>
    <w:p w14:paraId="58BE3865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Meyer's loop</w:t>
      </w:r>
    </w:p>
    <w:p w14:paraId="14866338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Calcarine cortex</w:t>
      </w:r>
    </w:p>
    <w:p w14:paraId="02991DBC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Prefrontal cortex</w:t>
      </w:r>
    </w:p>
    <w:p w14:paraId="4716663A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Middle tempor</w:t>
      </w:r>
      <w:r w:rsidRPr="00CC05C7">
        <w:rPr>
          <w:rFonts w:ascii="Courier New" w:hAnsi="Courier New" w:cs="Courier New"/>
        </w:rPr>
        <w:t>al area (MT)</w:t>
      </w:r>
    </w:p>
    <w:p w14:paraId="415C8A00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Inferotemporal cortex</w:t>
      </w:r>
    </w:p>
    <w:p w14:paraId="1627050F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71F9C8DE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Sensory Systems</w:t>
      </w:r>
    </w:p>
    <w:p w14:paraId="169BE43D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12: Which best distinguishes the gustatory paths from other sensory paths?</w:t>
      </w:r>
    </w:p>
    <w:p w14:paraId="758FA7BD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They are contralateral</w:t>
      </w:r>
    </w:p>
    <w:p w14:paraId="2322E49D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They project to paleocortex</w:t>
      </w:r>
    </w:p>
    <w:p w14:paraId="0CA924B1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They do not in</w:t>
      </w:r>
      <w:r w:rsidRPr="00CC05C7">
        <w:rPr>
          <w:rFonts w:ascii="Courier New" w:hAnsi="Courier New" w:cs="Courier New"/>
        </w:rPr>
        <w:t>volve cranial nerves</w:t>
      </w:r>
    </w:p>
    <w:p w14:paraId="4FF162FB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They remain ipsilateral</w:t>
      </w:r>
    </w:p>
    <w:p w14:paraId="7A6F185D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They have a thalamic relay</w:t>
      </w:r>
    </w:p>
    <w:p w14:paraId="1306982E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7F08E1DE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Sensory Systems</w:t>
      </w:r>
    </w:p>
    <w:p w14:paraId="12CDF497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13: Damage to the cuneus of the occipital lobe causes which deficit?</w:t>
      </w:r>
    </w:p>
    <w:p w14:paraId="022D10E9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A specific blindness from which there is</w:t>
      </w:r>
      <w:r w:rsidRPr="00CC05C7">
        <w:rPr>
          <w:rFonts w:ascii="Courier New" w:hAnsi="Courier New" w:cs="Courier New"/>
        </w:rPr>
        <w:t xml:space="preserve"> only partial recovery</w:t>
      </w:r>
    </w:p>
    <w:p w14:paraId="15EE7C22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Permanent scotoma in contralateral lower visual field quadrant</w:t>
      </w:r>
    </w:p>
    <w:p w14:paraId="791CF4C0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Temporary scotoma in contralateral lower visual field quadrant</w:t>
      </w:r>
    </w:p>
    <w:p w14:paraId="66E656C5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Temporary scotoma in contralateral upper visual field quadrant</w:t>
      </w:r>
    </w:p>
    <w:p w14:paraId="2D9BA87F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Permanent scotoma in</w:t>
      </w:r>
      <w:r w:rsidRPr="00CC05C7">
        <w:rPr>
          <w:rFonts w:ascii="Courier New" w:hAnsi="Courier New" w:cs="Courier New"/>
        </w:rPr>
        <w:t xml:space="preserve"> contralateral upper visual field quadrant</w:t>
      </w:r>
    </w:p>
    <w:p w14:paraId="479BDD50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41862359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Sensory Systems</w:t>
      </w:r>
    </w:p>
    <w:p w14:paraId="5206ECA4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14: What body part occupies the largest part of rodent somatic sensory cortex?</w:t>
      </w:r>
    </w:p>
    <w:p w14:paraId="6EB12B37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Feet (hindpaws)</w:t>
      </w:r>
    </w:p>
    <w:p w14:paraId="1DD3BC71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Hands (forepaws)</w:t>
      </w:r>
    </w:p>
    <w:p w14:paraId="5EF0FE69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Sex organs</w:t>
      </w:r>
    </w:p>
    <w:p w14:paraId="5E5CE74C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Mouth</w:t>
      </w:r>
    </w:p>
    <w:p w14:paraId="2D2230B1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</w:t>
      </w:r>
      <w:r w:rsidRPr="00CC05C7">
        <w:rPr>
          <w:rFonts w:ascii="Courier New" w:hAnsi="Courier New" w:cs="Courier New"/>
        </w:rPr>
        <w:t>e) Whiskers (vibrissae)</w:t>
      </w:r>
    </w:p>
    <w:p w14:paraId="13B2C73A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4C91B624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Sensory Systems</w:t>
      </w:r>
    </w:p>
    <w:p w14:paraId="0D055427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15: What is the function of the lateral superior olive?</w:t>
      </w:r>
    </w:p>
    <w:p w14:paraId="207A242D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Projection of mossy fibers to the cerebellum</w:t>
      </w:r>
    </w:p>
    <w:p w14:paraId="08CA9B2F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Processing direction of high frequency sounds</w:t>
      </w:r>
    </w:p>
    <w:p w14:paraId="5FAFFC77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Relaying l</w:t>
      </w:r>
      <w:r w:rsidRPr="00CC05C7">
        <w:rPr>
          <w:rFonts w:ascii="Courier New" w:hAnsi="Courier New" w:cs="Courier New"/>
        </w:rPr>
        <w:t>arge fiber somatic sensory information</w:t>
      </w:r>
    </w:p>
    <w:p w14:paraId="7D754961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Processing sweet and bitter taste sensations</w:t>
      </w:r>
    </w:p>
    <w:p w14:paraId="178CFA83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Projection of climbing fibers to the cerebellum</w:t>
      </w:r>
    </w:p>
    <w:p w14:paraId="16733933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5D66298D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Sensory Systems</w:t>
      </w:r>
    </w:p>
    <w:p w14:paraId="3354DFC3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16: Where is the fovea represented in calcarine (occipi</w:t>
      </w:r>
      <w:r w:rsidRPr="00CC05C7">
        <w:rPr>
          <w:rFonts w:ascii="Courier New" w:hAnsi="Courier New" w:cs="Courier New"/>
        </w:rPr>
        <w:t>tal) cortex?</w:t>
      </w:r>
    </w:p>
    <w:p w14:paraId="5A191800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Along the fundus</w:t>
      </w:r>
    </w:p>
    <w:p w14:paraId="0FBAA1E0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Lower bank</w:t>
      </w:r>
    </w:p>
    <w:p w14:paraId="05E0DB1B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Anterior</w:t>
      </w:r>
    </w:p>
    <w:p w14:paraId="1E424E49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Upper bank</w:t>
      </w:r>
    </w:p>
    <w:p w14:paraId="70C21830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Posterior</w:t>
      </w:r>
    </w:p>
    <w:p w14:paraId="6126E930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2CCCCB1A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Sensory Systems</w:t>
      </w:r>
    </w:p>
    <w:p w14:paraId="4798772A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17: Where are the secondary neurons of the gustatory pathway located?</w:t>
      </w:r>
    </w:p>
    <w:p w14:paraId="3F20747A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Medial superior olive</w:t>
      </w:r>
    </w:p>
    <w:p w14:paraId="5B214D93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Lateral superior olive</w:t>
      </w:r>
    </w:p>
    <w:p w14:paraId="27A9F7C4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Caudal solitary nucleus</w:t>
      </w:r>
    </w:p>
    <w:p w14:paraId="3E92DB3E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Rostral solitary nucleus</w:t>
      </w:r>
    </w:p>
    <w:p w14:paraId="22F1A67A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Inferior olive</w:t>
      </w:r>
    </w:p>
    <w:p w14:paraId="2B8C5EB4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4319E4B3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lastRenderedPageBreak/>
        <w:t>Lecture #08 Cerebral Cortex Sensory Systems</w:t>
      </w:r>
    </w:p>
    <w:p w14:paraId="5367818A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18: Damage to which structure(s) results in loss of pitch sequence discrimination (canno</w:t>
      </w:r>
      <w:r w:rsidRPr="00CC05C7">
        <w:rPr>
          <w:rFonts w:ascii="Courier New" w:hAnsi="Courier New" w:cs="Courier New"/>
        </w:rPr>
        <w:t>t name that tune)?</w:t>
      </w:r>
    </w:p>
    <w:p w14:paraId="44E17528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Heschl's gyrus (or gyri)</w:t>
      </w:r>
    </w:p>
    <w:p w14:paraId="18585A32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Medial geniculate nucleus</w:t>
      </w:r>
    </w:p>
    <w:p w14:paraId="108901C4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Superior colliculus</w:t>
      </w:r>
    </w:p>
    <w:p w14:paraId="73156842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Cochlear nuclei</w:t>
      </w:r>
    </w:p>
    <w:p w14:paraId="174DA4B0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Inferior colliculus</w:t>
      </w:r>
    </w:p>
    <w:p w14:paraId="18B3BF65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42C235CC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Sensory Systems</w:t>
      </w:r>
    </w:p>
    <w:p w14:paraId="2F969E1D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19: Damage to which structure(s) results in</w:t>
      </w:r>
      <w:r w:rsidRPr="00CC05C7">
        <w:rPr>
          <w:rFonts w:ascii="Courier New" w:hAnsi="Courier New" w:cs="Courier New"/>
        </w:rPr>
        <w:t xml:space="preserve"> ipsilateral hearing loss?</w:t>
      </w:r>
    </w:p>
    <w:p w14:paraId="403C918E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Superior colliculus</w:t>
      </w:r>
    </w:p>
    <w:p w14:paraId="6EA8D850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Inferior colliculus</w:t>
      </w:r>
    </w:p>
    <w:p w14:paraId="5E7F6C32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Heschl's gyrus (or gyri)</w:t>
      </w:r>
    </w:p>
    <w:p w14:paraId="5966B32C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Medial geniculate nucleus</w:t>
      </w:r>
    </w:p>
    <w:p w14:paraId="53F4863C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Cochlear nuclei</w:t>
      </w:r>
    </w:p>
    <w:p w14:paraId="66CE912C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1DA43BF9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Sensory Systems</w:t>
      </w:r>
    </w:p>
    <w:p w14:paraId="409D8404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20: Which is the next step on the v</w:t>
      </w:r>
      <w:r w:rsidRPr="00CC05C7">
        <w:rPr>
          <w:rFonts w:ascii="Courier New" w:hAnsi="Courier New" w:cs="Courier New"/>
        </w:rPr>
        <w:t>entral visual stream beyond the first or second visual area?</w:t>
      </w:r>
    </w:p>
    <w:p w14:paraId="75DE6F02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Color area (V4)</w:t>
      </w:r>
    </w:p>
    <w:p w14:paraId="71558C98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Middle temporal area (MT)</w:t>
      </w:r>
    </w:p>
    <w:p w14:paraId="79FFA092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Cingulate cortex (areas 17 and 18)</w:t>
      </w:r>
    </w:p>
    <w:p w14:paraId="5EBFFCE5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Hippocampus (CA1-CA3)</w:t>
      </w:r>
    </w:p>
    <w:p w14:paraId="0655C0C6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Amygdala</w:t>
      </w:r>
    </w:p>
    <w:p w14:paraId="22D12EC5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4DFBEFF1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Sensory Systems</w:t>
      </w:r>
    </w:p>
    <w:p w14:paraId="5530C91D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Question </w:t>
      </w:r>
      <w:r w:rsidRPr="00CC05C7">
        <w:rPr>
          <w:rFonts w:ascii="Courier New" w:hAnsi="Courier New" w:cs="Courier New"/>
        </w:rPr>
        <w:t>21: What body part is represented most laterally in human somatic sensory cortex?</w:t>
      </w:r>
    </w:p>
    <w:p w14:paraId="4BA05233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Mouth</w:t>
      </w:r>
    </w:p>
    <w:p w14:paraId="607E413F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Feet</w:t>
      </w:r>
    </w:p>
    <w:p w14:paraId="6699FC1B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Sex organs</w:t>
      </w:r>
    </w:p>
    <w:p w14:paraId="3C697911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Hands</w:t>
      </w:r>
    </w:p>
    <w:p w14:paraId="3556522D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Trunk</w:t>
      </w:r>
    </w:p>
    <w:p w14:paraId="4B9B4963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</w:p>
    <w:p w14:paraId="1F5B27EB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Lecture #08 Cerebral Cortex Sensory Systems</w:t>
      </w:r>
    </w:p>
    <w:p w14:paraId="07172AC1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>Question 22: How are the magnocellular and parvocellular visua</w:t>
      </w:r>
      <w:r w:rsidRPr="00CC05C7">
        <w:rPr>
          <w:rFonts w:ascii="Courier New" w:hAnsi="Courier New" w:cs="Courier New"/>
        </w:rPr>
        <w:t>l paths organized in the LGN?</w:t>
      </w:r>
    </w:p>
    <w:p w14:paraId="1ECFF36D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a) Magnocellular axons project to LGN layers 1 and 2, parvocellular axons to layers 3-6</w:t>
      </w:r>
    </w:p>
    <w:p w14:paraId="2ABA50C0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b) Magnocellular axons project rostrally in the LGN, parvocellular axons caudally</w:t>
      </w:r>
    </w:p>
    <w:p w14:paraId="48B89969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c) Magnocellular axons project along projection</w:t>
      </w:r>
      <w:r w:rsidRPr="00CC05C7">
        <w:rPr>
          <w:rFonts w:ascii="Courier New" w:hAnsi="Courier New" w:cs="Courier New"/>
        </w:rPr>
        <w:t xml:space="preserve"> lines, parvocellular axons are off-line</w:t>
      </w:r>
    </w:p>
    <w:p w14:paraId="6CE22BCE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d) Magnocellular axons project to the left LGN, parvocellular axons to the right LGN</w:t>
      </w:r>
    </w:p>
    <w:p w14:paraId="3BB775CC" w14:textId="77777777" w:rsidR="00000000" w:rsidRPr="00CC05C7" w:rsidRDefault="0081389B" w:rsidP="00CC05C7">
      <w:pPr>
        <w:pStyle w:val="PlainText"/>
        <w:rPr>
          <w:rFonts w:ascii="Courier New" w:hAnsi="Courier New" w:cs="Courier New"/>
        </w:rPr>
      </w:pPr>
      <w:r w:rsidRPr="00CC05C7">
        <w:rPr>
          <w:rFonts w:ascii="Courier New" w:hAnsi="Courier New" w:cs="Courier New"/>
        </w:rPr>
        <w:t xml:space="preserve">  e) A projection line contains axons from only one or the other path, not both</w:t>
      </w:r>
    </w:p>
    <w:sectPr w:rsidR="00000000" w:rsidRPr="00CC05C7" w:rsidSect="00CC05C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FD"/>
    <w:rsid w:val="0081389B"/>
    <w:rsid w:val="008741FD"/>
    <w:rsid w:val="00A34A11"/>
    <w:rsid w:val="00CC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44A0"/>
  <w15:chartTrackingRefBased/>
  <w15:docId w15:val="{F7DEE258-21D8-4C5F-A0C7-13C05076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05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05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1139</Words>
  <Characters>6495</Characters>
  <Application>Microsoft Office Word</Application>
  <DocSecurity>0</DocSecurity>
  <Lines>54</Lines>
  <Paragraphs>15</Paragraphs>
  <ScaleCrop>false</ScaleCrop>
  <Company>Northwestern University - Feinberg School of Medicine</Company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2023-01-26T15:03:00Z</dcterms:created>
  <dcterms:modified xsi:type="dcterms:W3CDTF">2023-01-26T15:03:00Z</dcterms:modified>
</cp:coreProperties>
</file>