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GUIA DE IMPLEMENTAÇÃO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ISO/IEC 27001: segurança da informação</w:t>
            </w:r>
          </w:p>
          <w:p>
            <w:pPr>
              <w:spacing w:after="12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Estrutura da norma, informação documentada obrigatória, roteiro, Declaração de Aplicabilidade, análise de lacunas, ligação ao RJC e certificação, com o caminho de cada passo na AnkoraOne.</w:t>
            </w:r>
          </w:p>
          <w:p>
            <w:pPr>
              <w:spacing w:after="360" w:line="300"/>
            </w:pPr>
            <w:r>
              <w:rPr>
                <w:rFonts w:ascii="Calibri" w:cs="Calibri" w:eastAsia="Calibri" w:hAnsi="Calibri"/>
                <w:b/>
                <w:bCs/>
                <w:color w:val="CFA04A"/>
                <w:sz w:val="22"/>
                <w:szCs w:val="22"/>
              </w:rPr>
              <w:t xml:space="preserve">AnkoraOne: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infraestrutura inteligente de governação, risco e conformidade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O que é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ISO/IEC 27001</w:t>
      </w:r>
      <w:r>
        <w:rPr>
          <w:rFonts w:ascii="Calibri" w:cs="Calibri" w:eastAsia="Calibri" w:hAnsi="Calibri"/>
        </w:rPr>
        <w:t xml:space="preserve"> define os requisitos de um sistema de gestão da segurança da informação (SGSI): como a organização decide o que proteger, avalia e trata os riscos, aplica controlos e melhora continuamente. É certificável por entidades acreditadas.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 em outubro de 2026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Edição em vigor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 (em Portugal e na Europa, EN ISO/IEC 27001:2023), com a emenda 1:2024 sobre alterações climáticas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Edição anterior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27001:2013, com 114 controlos; o período de transição dos certificados terminou a 31 de outubro de 2025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 complementar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27002:2022 descreve cada controlo do Anexo A em detalhe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Sobre este guia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norma é protegida por direitos de autor 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está reproduzida</w:t>
            </w:r>
            <w:r>
              <w:rPr>
                <w:rFonts w:ascii="Calibri" w:cs="Calibri" w:eastAsia="Calibri" w:hAnsi="Calibri"/>
              </w:rPr>
              <w:t xml:space="preserve">. Títulos, descrições e evidências sugeridas são da AnkoraOne; a estrutura (cláusulas 4 a 10 e os 93 controlos) foi conferida com o texto oficial em outubro de 2026.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Para implementar e certificar, a entidade precisa de uma cópia licenciada da norma.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Estrutura da norma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Requisitos do sistema de gestão (cláusulas 4 a 10)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Estas cláusulas são obrigatórias e não podem ser excluídas. A coluna «Informação documentada» assinala onde a norma exige documentos ou registos.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084"/>
        <w:gridCol w:w="1542"/>
        <w:gridCol w:w="3952"/>
      </w:tblGrid>
      <w:tr>
        <w:trPr>
          <w:tblHeader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Informação documentada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Compreender a organização e o seu contexto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de contexto (por exemplo SWOT ou PESTEL) aprovada e revista.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Partes interessadas e os seus requisitos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partes interessadas com os respetivos requisitos legais, contratuais e de negócio.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 de âmbito do SGSI aprovado.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4.4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Sistema de gestão da segurança da informação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Mapa de processos do SGSI e respetivas interligações.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Liderança e compromisso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Atas da gestão, aprovação de recursos e comunicação do compromisso.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segurança da informação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aprovada pela gestão, com registo de divulgação.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Funções, responsabilidades e autoridades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Organograma de segurança, nomeações e descrições de funções.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Ações para tratar riscos e oportunidades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ações para riscos e oportunidades.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segurança da informação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Metodologia de avaliação de riscos e registo de riscos.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e Declaração de Aplicabilidade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tratamento de riscos aprovado e risco residual aceite pelos donos dos riscos; Declaração de Aplicabilidade aprovada pela gestão.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segurança da informação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com indicadores, responsáveis e prazos.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de alterações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alterações ao SGSI com análise de impacto.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Recursos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Orçamento e meios afetos à segurança da informação.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competências, certificados e registos de formação.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Consciencialização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Ações de sensibilização com presenças e materiais.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7.4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comunicação do SGSI.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controlo de documentos e registos, com versões e aprovações.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Procedimentos operacionais e registos de controlo.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segurança da informação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avaliação de riscos datados.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segurança da informação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do estado das ações de tratamento.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Indicadores e relatórios de desempenho.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 de auditorias, relatórios e evidência das conclusões.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Atas da revisão pela gestão com decisões e ações.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Melhoria contínua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oportunidades de melhoria e respetivo seguimento.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não conformidades, análise de causas e ações corretivas.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2.2 Controlos do Anexo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 Controlos organizacionais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 Controlos de pessoas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 Controlos físicos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 Controlos tecnológicos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93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Os controlos do Anexo A não são todos obrigatórios: a organização escolhe-os a partir da avaliação de riscos e justifica cada decisão na Declaração de Aplicabilidade. A lista completa, com o que guardar como evidência, está no Anexo deste guia.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Informação documentada obrigatória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Lista mínima que a norma exige (cláusulas 4 a 10). A organização acrescenta os documentos que considerar necessários e os que os controlos escolhidos pedem (por exemplo políticas e procedimentos).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8232"/>
      </w:tblGrid>
      <w:tr>
        <w:trPr>
          <w:tblHeader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 ou registo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gestão: Documento de âmbito do SGSI aprovado.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segurança da informação: Política aprovada pela gestão, com registo de divulgação.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segurança da informação: Metodologia de avaliação de riscos e registo de riscos.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e Declaração de Aplicabilidade: Plano de tratamento de riscos aprovado e risco residual aceite pelos donos dos riscos; Declaração de Aplicabilidade aprovada pela gestão.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segurança da informação: Objetivos com indicadores, responsáveis e prazos.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Competência: Matriz de competências, certificados e registos de formação.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documentada: Procedimento de controlo de documentos e registos, com versões e aprovações.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operacional: Procedimentos operacionais e registos de controlo.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segurança da informação: Relatórios de avaliação de riscos datados.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segurança da informação: Registo do estado das ações de tratamento.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avaliação: Indicadores e relatórios de desempenho.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interna: Programa de auditorias, relatórios e evidência das conclusões.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gestão: Atas da revisão pela gestão com decisões e ações.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corretivas: Registo de não conformidades, análise de causas e ações corretivas.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Na AnkoraOne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Biblioteca Legal › ISO/IEC 27001</w:t>
            </w:r>
            <w:r>
              <w:rPr>
                <w:rFonts w:ascii="Calibri" w:cs="Calibri" w:eastAsia="Calibri" w:hAnsi="Calibri"/>
              </w:rPr>
              <w:t xml:space="preserve">, ative «Só requisitos com informação documentada obrigatória» para ver esta lista e o estado de cada item.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Roteiro de implementação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4"/>
        <w:gridCol w:w="1377"/>
        <w:gridCol w:w="3540"/>
        <w:gridCol w:w="2557"/>
      </w:tblGrid>
      <w:tr>
        <w:trPr>
          <w:tblHeader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Cláusulas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AnkoraOne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Contexto e âmbito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4.1 a 4.4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Questões internas e externas, partes interessadas, âmbito do SGSI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ISO › cláusula 4 · Documentos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Liderança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5.1 a 5.3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segurança da informação aprovada; funções e responsabilidades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(aprovação assinada)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Riscos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6.1, 8.2, 8.3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Metodologia, avaliação e plano de tratamento; aceitação do risco residual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Risco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 Declaração de Aplicabilidade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 d)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Decidir os 93 controlos, justificar e indicar o método de implementação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ISO › Anexo A · exportação CSV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 Objetivos e recursos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6.2, 7.1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mensuráveis e recursos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Tarefas · Plano de Ação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 Pessoas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 a 7.4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Competências, sensibilização, comunicação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Tarefas · evidências de formação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 Controlos e operação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 e Anexo A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Aplicar os controlos e guardar evidências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ISO · Evidências · Repositório documental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 Medição e auditoria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9.1, 9.2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Indicadores; auditoria interna independente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· Avaliações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 Revisão e melhoria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9.3, 10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gestão; não conformidades e ações corretivas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· Plano de Ação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 Certificação</w:t>
            </w:r>
          </w:p>
        </w:tc>
        <w:tc>
          <w:tcPr>
            <w:tcW w:type="dxa" w:w="13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54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Auditorias de fase 1 e 2 por entidade acreditada</w:t>
            </w:r>
          </w:p>
        </w:tc>
        <w:tc>
          <w:tcPr>
            <w:tcW w:type="dxa" w:w="25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Exportações e dossiê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Declaração de Aplicabilidade e análise de lacunas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Declaração de Aplicabilidade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Para cada controlo do Anexo A, a AnkoraOne regista: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Aplicável ou não aplicável:</w:t>
      </w:r>
      <w:r>
        <w:rPr>
          <w:rFonts w:ascii="Calibri" w:cs="Calibri" w:eastAsia="Calibri" w:hAnsi="Calibri"/>
        </w:rPr>
        <w:t xml:space="preserve"> a exclusão exige justificação.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Justificação:</w:t>
      </w:r>
      <w:r>
        <w:rPr>
          <w:rFonts w:ascii="Calibri" w:cs="Calibri" w:eastAsia="Calibri" w:hAnsi="Calibri"/>
        </w:rPr>
        <w:t xml:space="preserve"> a razão da inclusão (risco, requisito legal ou contratual) ou da exclusão.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Método de implementação:</w:t>
      </w:r>
      <w:r>
        <w:rPr>
          <w:rFonts w:ascii="Calibri" w:cs="Calibri" w:eastAsia="Calibri" w:hAnsi="Calibri"/>
        </w:rPr>
        <w:t xml:space="preserve"> como o controlo é aplicado (política, procedimento, ferramenta, contrato).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Estado, responsável e data-alvo</w:t>
      </w:r>
      <w:r>
        <w:rPr>
          <w:rFonts w:ascii="Calibri" w:cs="Calibri" w:eastAsia="Calibri" w:hAnsi="Calibri"/>
        </w:rPr>
        <w:t xml:space="preserve">, e as evidências ligadas.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exportação em CSV dá a Declaração pronta a aprovar pela gestão em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Análise de lacunas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Mostra o sistema de gestão (cláusulas) e os controlos em separado, como nos relatórios de análise de lacunas habituais. O estado de cada requisito traduz-se assim: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5580"/>
      </w:tblGrid>
      <w:tr>
        <w:trPr>
          <w:tblHeader/>
        </w:trPr>
        <w:tc>
          <w:tcPr>
            <w:tcW w:type="dxa" w:w="405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na plataforma</w:t>
            </w:r>
          </w:p>
        </w:tc>
        <w:tc>
          <w:tcPr>
            <w:tcW w:type="dxa" w:w="55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405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Concluído</w:t>
            </w:r>
          </w:p>
        </w:tc>
        <w:tc>
          <w:tcPr>
            <w:tcW w:type="dxa" w:w="55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405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Em curso</w:t>
            </w:r>
          </w:p>
        </w:tc>
        <w:tc>
          <w:tcPr>
            <w:tcW w:type="dxa" w:w="55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Parcialmente conforme</w:t>
            </w:r>
          </w:p>
        </w:tc>
      </w:tr>
      <w:tr>
        <w:trPr>
          <w:cantSplit/>
        </w:trPr>
        <w:tc>
          <w:tcPr>
            <w:tcW w:type="dxa" w:w="405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Pendente</w:t>
            </w:r>
          </w:p>
        </w:tc>
        <w:tc>
          <w:tcPr>
            <w:tcW w:type="dxa" w:w="55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conforme</w:t>
            </w:r>
          </w:p>
        </w:tc>
      </w:tr>
      <w:tr>
        <w:trPr>
          <w:cantSplit/>
        </w:trPr>
        <w:tc>
          <w:tcPr>
            <w:tcW w:type="dxa" w:w="405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aplicável (só controlos)</w:t>
            </w:r>
          </w:p>
        </w:tc>
        <w:tc>
          <w:tcPr>
            <w:tcW w:type="dxa" w:w="55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aplicável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É uma autoavaliação para planear o trabalho; não substitui a auditoria interna nem a de certificação.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Ligação ao RJC (NIS2)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Com as referências oficiais do Regulamento n.º 756/2026 (Anexo I), </w:t>
      </w:r>
      <w:r>
        <w:rPr>
          <w:rFonts w:ascii="Calibri" w:cs="Calibri" w:eastAsia="Calibri" w:hAnsi="Calibri"/>
          <w:b/>
          <w:bCs/>
        </w:rPr>
        <w:t xml:space="preserve">92 dos 93 controlos</w:t>
      </w:r>
      <w:r>
        <w:rPr>
          <w:rFonts w:ascii="Calibri" w:cs="Calibri" w:eastAsia="Calibri" w:hAnsi="Calibri"/>
        </w:rPr>
        <w:t xml:space="preserve"> do Anexo A estão ligados a controlos do QNRCS. No detalhe de cada controlo, a AnkoraOne mostra o critério de verificação oficial dessas medidas e conta as evidências já guardadas para elas.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Uma entidade abrangida pelo RJC que implemente a ISO/IEC 27001 aproveita a maior parte do trabalho, mas continua a ter obrigações próprias do RJC: registo no CNCS, notificação de incidentes com prazos, lista de ativos do art. 32.º e relatório anual.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Certificação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Escolher a entidade certificadora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Uma entidade acreditada para a norma (em Portugal, a acreditação é dada pelo IPAC ou por um organismo de acreditação de outro país signatário dos acordos europeus).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de fase 1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da documentação e da preparação: âmbito, política, avaliação de riscos, Declaração de Aplicabilidade, auditoria interna e revisão pela gestão.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de fase 2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Verificação, no terreno, de que o sistema funciona e de que os controlos estão aplicados.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Certificado e manutenção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Ciclo de 3 anos, com auditorias de acompanhamento anuais e auditoria de renovação no fim do ciclo.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Preparar a auditoria na AnkoraOne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Exporte a Declaração de Aplicabilidade e a análise de lacunas, confirme que as cláusulas com informação documentada obrigatória têm evidência aceite e use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Repositório documental</w:t>
            </w:r>
            <w:r>
              <w:rPr>
                <w:rFonts w:ascii="Calibri" w:cs="Calibri" w:eastAsia="Calibri" w:hAnsi="Calibri"/>
              </w:rPr>
              <w:t xml:space="preserve"> para entregar o dossiê.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Lista de verificação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Antes da auditoria de certificação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Âmbito, política e objetivos aprovados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Metodologia de riscos, avaliação e plano de tratamento aprovados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Declaração de Aplicabilidade completa, com justificações, e aprovada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Controlos aplicáveis implementados e com evidência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Formação e sensibilização registadas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Indicadores medidos (9.1)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Auditoria interna feita e não conformidades tratadas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Revisão pela gestão realizada e registada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Anexo. Controlos do Anexo A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Títulos e evidências sugeridas escritos pela AnkoraOne; não reproduzem a norma.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A.5 — Controlos organizacionais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QNRCS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de segurança da informação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aprovadas, data de revisão e registo de divulgação.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GR.CO-1, GR.PP-1,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Funções e responsabilidades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responsabilidades (RACI) e nomeações.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GR.CA-2, GR.FR-1, GR.FR-3, PR.FC-2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Segregação de funções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incompatibilidades e revisão de perfis.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PR.GA-5,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Responsabilidades da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Comunicações da gestão e cláusulas de cumprimento.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GR.CA-2, GR.FR-1, GR.FR-3, GR.FR-4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Contacto com autoridades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contactos de autoridades atualizada.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GR.CO-3, GR.CO-4, GR.CO-5, GR.FR-3, GR.FR-4, GR.PP-1, GR.PP-2, GR.PP-3, ID.AR-2, ID.AR-5, ID.GA-3, PR.RI-3, RC.CO-2, RS.NC-1, RS.NC-2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Contacto com grupos de interesse especial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participação em grupos e fontes de informação.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ID.AR-2, RC.CO-1, RC.CO-2, RS.GI-4, RS.NC-2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sobre ameaças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Fontes de ameaças subscritas e relatórios de análise.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DE.AE-1, DE.AE-2, DE.AE-3, DE.MC-1, DE.MC-2, DE.MC-3, DE.MC-5, DE.MC-6, ID.AR-2, ID.AR-7, RS.AI-4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na gestão de projetos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Modelo de projeto com avaliação de segurança.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GR.GR-2, GR.PP-1, 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 de informação e ativos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 de ativos atualizado com donos e classificação.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ID.GA-1, ID.GA-2, ID.GA-3, ID.GA-4, ID.GA-5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Utilização aceitável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utilização aceitável assinada pelos colaboradores.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ID.GA-7, ID.GA-8, PR.SD-1, PR.SD-2,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Devolução de ativos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Registos de devolução na saída de colaboradores.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GR.FR-4, ID.GA-7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Classificação da informação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Esquema de classificação e exemplos aplicados.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GR.CA-2, GR.FR-1, ID.AR-2, ID.GA-4, ID.GA-5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Rotulagem da informação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rotulagem e amostras.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ID.AR-2,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Transferência de informação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transferência e acordos com terceiros.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PR.GA-7, PR.RI-1, PR.SD-2,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Controlo de acessos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controlo de acessos.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PR.GA-2, PR.GA-5,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identidades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criação, alteração e remoção de contas.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PR.GA-1, PR.GA-3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de autenticação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palavras-passe e de autenticação multifator.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PR.GA-1, PR.GA-3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Direitos de acesso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Revisões de acessos datadas e assinadas.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nas relações com fornecedores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fornecedores e avaliação de risco por fornecedor.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GR.CA-1, GR.CA-7, GR.CO-6, ID.GA-7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nos acordos com fornecedores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Contratos e anexos de segurança assinados.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GR.CA-1, GR.CA-2, GR.CA-4, GR.CA-5, GR.CO-6, GR.PP-2, GR.PP-3, ID.AR-2,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Cadeia de abastecimento das TIC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da cadeia de abastecimento TIC.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DE.MC-5, GR.CA-1, GR.CA-7, GR.CO-6, ID.AR-2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 dos serviços de fornecedores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níveis de serviço e reuniões de acompanhamento.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DE.MC-1, DE.MC-2, DE.MC-6, GR.CA-1, GR.CA-2, GR.CA-4, GR.CA-7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Serviços de nuvem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nuvem e avaliação dos prestadores.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da gestão de incidentes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resposta a incidentes aprovado.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DE.AE-1, DE.AE-2, GR.PP-2, RS.NC-1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eventos de segurança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 de classificação e registo de triagem.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DE.AE-1, DE.AE-2, DE.AE-3, DE.AE-6, RS.AI-4, RS.GI-3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Resposta a incidentes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Registos de incidentes e ações tomadas.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GR.CA-8, ID.MC-2, RS.AI-1, RS.GI-1, RS.GI-2, RS.GI-4, RS.MI-1, RS.MI-2, RS.NC-2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Aprendizagem com os incidentes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pós-incidente com lições aprendidas.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ID.AR-5, ID.MC-1, ID.MC-3, RS.AI-4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Recolha de evidências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forense e cadeia de custódia.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DE.AE-2, RS.AI-1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durante disrupções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continuidade com requisitos de segurança.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GR.CA-8, GR.CO-5, GR.PP-2, GR.PP-3, ID.MC-2, PR.RI-4, PR.SD-5, RS.AI-4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Prontidão das TIC para a continuidade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recuperação de desastres e resultados de testes.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RS.AI-4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legais e contratuais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requisitos legais (por exemplo RJC, RGPD) atualizado.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Propriedade intelectual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 de licenças de software.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GR.CO-3,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Proteção de registos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retenção e proteção de registos.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GR.CO-3,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Privacidade e dados pessoais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atividades de tratamento e avaliações de impacto.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GR.CO-3, PR.GA-3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independente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auditoria independente.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GR.CA-5, GR.CO-3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Conformidade com políticas e normas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verificação de conformidade.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ID.AR-1, ID.AR-4, RS.NC-1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Procedimentos operacionais documentados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Manual de procedimentos operacionais.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ID.AR-7, ID.GA-7, PR.RI-1, PR.SD-5, PR.SP-2, RS.MI-1, RS.NC-1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A.6 — Controlos de pessoas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QNRCS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 de antecedentes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verificação e registos por contratação.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Termos e condições de emprego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Cláusulas de segurança nos contratos.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Sensibilização e 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formação, presenças e resultados.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GR.CA-2, GR.FR-1, GR.FR-4, PR.FC-1, PR.FC-2, RS.NC-1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 disciplinar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Regulamento disciplinar com referência à segurança.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Responsabilidades após a saída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Declarações de saída e acordos pós-contratuais.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Acordos de confidencialidade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Acordos de confidencialidade assinados.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Trabalho remoto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teletrabalho e configuração dos acessos remotos.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GR.FR-4, PR.GA-7, PR.SD-5, RS.NC-1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 de eventos de segurança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Canal de reporte e registos de comunicações.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DE.AE-4, ID.AR-4, ID.AR-5, RS.NC-1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A.7 — Controlos físicos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QNRCS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Perímetros de segurança física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Planta das áreas seguras.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ID.GA-1, PR.GA-6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Controlo de entradas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Registos de acessos físicos e lista de autorizados.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ID.GA-7, PR.GA-6, PR.RI-3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de escritórios e instalações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segurança das instalações.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 física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Sistema de videovigilância ou alarmes e registos.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PR.GA-6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Ameaças físicas e ambientais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de proteção e manutenção dos sistemas.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GR.CO-5, PR.GA-6, PR.RI-3, PR.RI-4,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Trabalho em áreas seguras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áreas seguras.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PR.GA-6, PR.RI-3,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Secretária limpa e ecrã limpo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secretária e ecrã limpos e configuração de bloqueio automático.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Localização e proteção de equipamentos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 de localização e medidas de proteção.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PR.GA-6, PR.RI-3,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Ativos fora das instalações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equipamentos portáteis e cifra de discos.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ID.GA-7, PR.GA-6, PR.GA-7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A.7.10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Suportes de armazenamento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gestão de suportes amovíveis.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ID.GA-7, ID.GA-8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A.7.11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Serviços de suporte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UPS, geradores e registos de manutenção.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GR.CO-4, GR.CO-5, PR.GA-6, PR.RI-3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A.7.12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da cablagem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Esquemas de cablagem e proteção física.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GR.CO-4, PR.GA-6, PR.RI-3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A.7.13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Manutenção de equipamentos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e registos de manutenção.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A.7.14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Eliminação ou reutilização de equipamentos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Certificados de destruição ou apagamento seguro.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ID.GA-7, ID.GA-8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A.8 — Controlos tecnológicos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QNRCS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Dispositivos dos utilizadores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dispositivos e gestão centralizada (MDM).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DE.MC-3, DE.MC-5, PR.GA-6, PR.GA-7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Acessos privilegiados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contas privilegiadas e revisões.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PR.GA-1, PR.GA-2, PR.GA-5,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Restrição de acesso à informação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Configuração de permissões e revisões.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PR.GA-1, PR.GA-2, PR.GA-5,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Acesso ao código-fonte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Permissões do repositório de código.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PR.GA-5,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Autenticação segura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Configuração de autenticação multifator.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DE.AE-6, PR.GA-1, PR.GA-3, PR.GA-7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da capacidade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capacidade e alertas.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GR.CO-4, GR.GR-2, GR.PP-2, GR.PP-3, ID.GA-4, ID.GA-5, PR.RI-5,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Proteção contra malware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Consola antimalware com cobertura e alertas.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DE.MC-3, DE.MC-4, DE.MC-7, ID.GA-7, PR.FC-1, PR.SD-5, PR.SP-3, RS.MI-1, RS.MI-2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vulnerabilidades técnicas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análise de vulnerabilidades e prazos de correção.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DE.MC-1, ID.AR-1, ID.AR-4, ID.AR-5, ID.AR-6, ID.AR-7, PR.RI-1, RS.GI-1, RS.GI-2, RS.MI-2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da configuração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Configurações de referência (baselines) e verificação.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ID.GA-9,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Eliminação de informação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e registos de eliminação.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Ocultação de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Regras de mascaramento e pseudonimização.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ID.GA-7, PR.GA-7, PR.RI-1, PR.SD-1, PR.SD-2,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Prevenção de fuga de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Configuração DLP e alertas tratados.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DE.AE-2, DE.AE-3, DE.AE-6, DE.MC-1, DE.MC-3, DE.MC-4, DE.MC-6, ID.GA-3, ID.GA-7, PR.SD-3, PR.SD-5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Cópias de segurança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cópias e relatórios de testes de reposição.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PR.SD-5, RS.GI-1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Redundância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Arquitetura com redundância e testes de falha.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DE.AE-6, GR.CO-5, PR.RI-3, PR.RI-4, PR.RI-5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Registos (logs)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registos e configuração do SIEM.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DE.AE-1, DE.AE-2, DE.MC-1, DE.MC-2, DE.MC-3, DE.MC-6, ID.GA-7, PR.SP-2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 de atividades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Alertas de monitorização e respetivo tratamento.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DE.AE-2, DE.AE-6, DE.MC-1, DE.MC-3, DE.MC-4, DE.MC-5, DE.MC-6, ID.AR-7, PR.RI-1, PR.SP-1, RS.GI-2, RS.MI-1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Sincronização de relógios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Configuração NTP.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DE.AE-2, DE.AE-6, DE.MC-1, PR.SD-1, PR.SD-5, PR.SP-2, 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Programas utilitários privilegiados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utilitários autorizados.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PR.GA-2, PR.GA-5,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Instalação de software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instalação e lista de software autorizado.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DE.MC-3, DE.MC-5, DE.MC-7, ID.GA-9, PR.SP-1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das redes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Diagrama de rede e configuração de firewalls.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DE.MC-3, PR.GA-7, PR.RI-1, PR.SD-2,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Serviços de rede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Acordos de serviço de rede e requisitos de segurança.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DE.MC-1, ID.GA-7, PR.RI-1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Segregação de redes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Segmentação (VLAN, zonas) documentada.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PR.RI-1,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Filtragem web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Configuração do filtro web.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DE.MC-3, PR.RI-1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Utilização de criptografia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criptografia e inventário de chaves.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DE.MC-7,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Desenvolvimento seguro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desenvolvimento seguro.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de segurança das aplicações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de segurança por aplicação.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DE.MC-7, PR.RI-1, PR.SD-2, PR.SD-3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Arquitetura e engenharia seguras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Princípios de arquitetura documentados.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DE.MC-7, PR.GA-3, 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Programação segura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Normas de programação e análise de código.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PR.SP-1, 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A.8.29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Testes de segurança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Planos e relatórios de testes de segurança.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Desenvolvimento subcontratado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Contratos e revisões do fornecedor de desenvolvimento.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DE.MC-6, GR.CA-2, ID.GA-2, PR.RI-2, 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Separação de ambientes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Arquitetura de ambientes e controlos de acesso.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PR.RI-2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alterações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e registos de alterações aprovadas.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DE.MC-2, DE.MC-7, ID.AR-4, ID.GA-9, PR.RI-3, PR.RI-5, PR.SP-1, RS.GI-1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de teste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Regras para dados de teste (sem dados reais ou anonimizados).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ID.AR-1, ID.GA-9, PR.RI-2, PR.SP-4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Proteção dos sistemas durante testes de auditoria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auditoria técnica acordado com o responsável dos sistemas.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PR.SP-2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Guia de implementação · ISO/IEC 27001:2022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AnkoraOne — Guia ISO/IEC 27001</dc:title>
  <dc:creator>AnkoraOne</dc:creator>
  <dc:description>Guia de implementação da ISO/IEC 27001:2022 na AnkoraOne</dc:description>
  <cp:lastModifiedBy>Un-named</cp:lastModifiedBy>
  <cp:revision>1</cp:revision>
  <dcterms:created xsi:type="dcterms:W3CDTF">2026-10-27T01:29:29.317Z</dcterms:created>
  <dcterms:modified xsi:type="dcterms:W3CDTF">2026-10-27T01:29:29.317Z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