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Current state of research - approx. 5 relevant publication. one page max</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Description of questions - originality and significance to the field (approx. 2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Methods (clearly described) - two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Not required:</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comprehensive bibliography</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u w:val="single"/>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u w:val="single"/>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u w:val="single"/>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bookmarkStart w:id="0" w:name="_GoBack"/>
      <w:bookmarkEnd w:id="0"/>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Using knowledge of behavioural responses to visual stimuli, first establish configurations with high conflict, then observe the resolution back to low-conflict states.</w:t>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Water molecules flowing into a drain. Brownian motion, latent flow, and weak centripetal forces act on still water. Rotational flow emerges as the only non-random force (earth’s rotation) from the weakest forces applied billions of times.  (Shapiro,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cs="Times New Roman" w:ascii="Helvetica" w:hAnsi="Helvetica"/>
          <w:i/>
          <w:iCs/>
          <w:color w:val="0B0080"/>
          <w:sz w:val="15"/>
          <w:szCs w:val="15"/>
          <w:shd w:fill="F7F7F7" w:val="clear"/>
        </w:rPr>
      </w:pPr>
      <w:r>
        <w:rPr/>
        <w:tab/>
        <w:t>can lead to scale-dependent properties (</w:t>
      </w:r>
      <w:r>
        <w:rPr>
          <w:rFonts w:eastAsia="Times New Roman" w:cs="Times New Roman" w:ascii="Helvetica" w:hAnsi="Helvetica"/>
          <w:color w:val="000000"/>
          <w:sz w:val="15"/>
          <w:szCs w:val="15"/>
          <w:shd w:fill="F7F7F7" w:val="clear"/>
        </w:rPr>
        <w:t>See, e.g.,</w:t>
      </w:r>
      <w:r>
        <w:rPr>
          <w:rStyle w:val="Appleconvertedspace"/>
          <w:rFonts w:eastAsia="Times New Roman" w:cs="Times New Roman" w:ascii="Helvetica" w:hAnsi="Helvetica"/>
          <w:color w:val="000000"/>
          <w:sz w:val="15"/>
          <w:szCs w:val="15"/>
          <w:shd w:fill="F7F7F7" w:val="clear"/>
        </w:rPr>
        <w:t> </w:t>
      </w:r>
      <w:hyperlink r:id="rId11">
        <w:r>
          <w:rPr>
            <w:rStyle w:val="InternetLink"/>
            <w:rFonts w:eastAsia="Times New Roman" w:cs="Times New Roman" w:ascii="Helvetica" w:hAnsi="Helvetica"/>
            <w:i/>
            <w:iCs/>
            <w:color w:val="0B0080"/>
            <w:sz w:val="15"/>
            <w:szCs w:val="15"/>
            <w:shd w:fill="F7F7F7" w:val="clear"/>
          </w:rPr>
          <w:t>Korotayev, A.</w:t>
        </w:r>
      </w:hyperlink>
      <w:r>
        <w:rPr>
          <w:rStyle w:val="HTMLCite"/>
          <w:rFonts w:eastAsia="Times New Roman" w:cs="Times New Roman" w:ascii="Helvetica" w:hAnsi="Helvetica"/>
          <w:color w:val="000000"/>
          <w:sz w:val="15"/>
          <w:szCs w:val="15"/>
          <w:shd w:fill="F7F7F7" w:val="clear"/>
        </w:rPr>
        <w:t>; Malkov, A.; Khaltourina, D. (2006),</w:t>
      </w:r>
      <w:r>
        <w:rPr>
          <w:rStyle w:val="Appleconvertedspace"/>
          <w:rFonts w:eastAsia="Times New Roman" w:cs="Times New Roman" w:ascii="Helvetica" w:hAnsi="Helvetica"/>
          <w:i/>
          <w:iCs/>
          <w:color w:val="000000"/>
          <w:sz w:val="15"/>
          <w:szCs w:val="15"/>
          <w:shd w:fill="F7F7F7" w:val="clear"/>
        </w:rPr>
        <w:t> </w:t>
      </w:r>
      <w:hyperlink r:id="rId12">
        <w:r>
          <w:rPr>
            <w:rStyle w:val="VisitedInternetLink"/>
            <w:rFonts w:eastAsia="Times New Roman" w:cs="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cs="Times New Roman" w:ascii="Helvetica" w:hAnsi="Helvetica"/>
          <w:color w:val="000000"/>
          <w:sz w:val="15"/>
          <w:szCs w:val="15"/>
          <w:shd w:fill="F7F7F7" w:val="clear"/>
        </w:rPr>
        <w:t>, Moscow: URSS,</w:t>
      </w:r>
      <w:r>
        <w:rPr>
          <w:rStyle w:val="Appleconvertedspace"/>
          <w:rFonts w:eastAsia="Times New Roman" w:cs="Times New Roman" w:ascii="Helvetica" w:hAnsi="Helvetica"/>
          <w:i/>
          <w:iCs/>
          <w:color w:val="000000"/>
          <w:sz w:val="15"/>
          <w:szCs w:val="15"/>
          <w:shd w:fill="F7F7F7" w:val="clear"/>
        </w:rPr>
        <w:t> </w:t>
      </w:r>
      <w:hyperlink r:id="rId13">
        <w:r>
          <w:rPr>
            <w:rStyle w:val="InternetLink"/>
            <w:rFonts w:eastAsia="Times New Roman" w:cs="Times New Roman" w:ascii="Helvetica" w:hAnsi="Helvetica"/>
            <w:i/>
            <w:iCs/>
            <w:color w:val="0B0080"/>
            <w:sz w:val="15"/>
            <w:szCs w:val="15"/>
            <w:shd w:fill="F7F7F7" w:val="clear"/>
          </w:rPr>
          <w:t>ISBN</w:t>
        </w:r>
      </w:hyperlink>
      <w:r>
        <w:rPr>
          <w:rStyle w:val="HTMLCite"/>
          <w:rFonts w:eastAsia="Times New Roman" w:cs="Times New Roman" w:ascii="Helvetica" w:hAnsi="Helvetica"/>
          <w:color w:val="000000"/>
          <w:sz w:val="15"/>
          <w:szCs w:val="15"/>
          <w:shd w:fill="F7F7F7" w:val="clear"/>
        </w:rPr>
        <w:t> </w:t>
      </w:r>
      <w:hyperlink r:id="rId14">
        <w:r>
          <w:rPr>
            <w:rStyle w:val="InternetLink"/>
            <w:rFonts w:eastAsia="Times New Roman" w:cs="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spacing w:lineRule="auto" w:line="360"/>
        <w:jc w:val="both"/>
        <w:rPr/>
      </w:pPr>
      <w:r>
        <w:rPr/>
      </w:r>
    </w:p>
    <w:p>
      <w:pPr>
        <w:pStyle w:val="Normal"/>
        <w:spacing w:lineRule="auto" w:line="240"/>
        <w:jc w:val="both"/>
        <w:rPr>
          <w:b/>
          <w:bCs/>
        </w:rPr>
      </w:pPr>
      <w:r>
        <w:rPr>
          <w:b/>
          <w:bCs/>
        </w:rPr>
        <w:t>Emergent information processing</w:t>
      </w:r>
    </w:p>
    <w:p>
      <w:pPr>
        <w:pStyle w:val="Normal"/>
        <w:spacing w:lineRule="auto" w:line="240"/>
        <w:jc w:val="both"/>
        <w:rPr/>
      </w:pPr>
      <w:r>
        <w:rPr/>
        <w:tab/>
      </w:r>
      <w:r>
        <w:rPr/>
        <w:t>Throughout the natural world, we observe phenomena that result from the collection of many small entities to a larger, emergent entity. For example, the structural properties of water prescribe molecular interactions</w:t>
      </w:r>
      <w:r>
        <w:rPr/>
        <w:tab/>
        <w:t xml:space="preserve"> </w:t>
      </w:r>
      <w:r>
        <w:rPr/>
        <w:t>that ultimately give rise to the characteristic shape of snow flakes.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pPr>
        <w:pStyle w:val="Normal"/>
        <w:spacing w:lineRule="auto" w:line="240"/>
        <w:jc w:val="both"/>
        <w:rPr/>
      </w:pPr>
      <w:r>
        <w:rPr/>
        <w:tab/>
      </w:r>
      <w:r>
        <w:rPr/>
        <w:t xml:space="preserve">Emergence is pervasive in living systems. Many animal species  engage in sophisticated collective behaviours, such as swarms, flocks, or colonies, from which new functions emerge. </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Intelligence:</w:t>
      </w:r>
    </w:p>
    <w:p>
      <w:pPr>
        <w:pStyle w:val="Normal"/>
        <w:spacing w:lineRule="auto" w:line="240"/>
        <w:jc w:val="both"/>
        <w:rPr/>
      </w:pPr>
      <w:r>
        <w:rPr/>
        <w:t>Slime moulds solve mazes (Reid and Beekman 2013).</w:t>
      </w:r>
    </w:p>
    <w:p>
      <w:pPr>
        <w:pStyle w:val="Normal"/>
        <w:spacing w:lineRule="auto" w:line="240"/>
        <w:jc w:val="both"/>
        <w:rPr/>
      </w:pPr>
      <w:r>
        <w:rPr/>
        <w:tab/>
      </w:r>
    </w:p>
    <w:p>
      <w:pPr>
        <w:pStyle w:val="Normal"/>
        <w:spacing w:lineRule="auto" w:line="240"/>
        <w:jc w:val="both"/>
        <w:rPr/>
      </w:pPr>
      <w:r>
        <w:rPr/>
      </w:r>
    </w:p>
    <w:p>
      <w:pPr>
        <w:pStyle w:val="Normal"/>
        <w:spacing w:lineRule="auto" w:line="240"/>
        <w:jc w:val="both"/>
        <w:rPr/>
      </w:pPr>
      <w:r>
        <w:rPr/>
        <w:tab/>
        <w:t xml:space="preserve">Animal groups engage in collective behaviours that often exhibit  emergent properties. Although the motivation toward collective behaviour varies from one species to another,  that supervene the capabilities of the individual animals themselves. </w:t>
      </w:r>
    </w:p>
    <w:p>
      <w:pPr>
        <w:pStyle w:val="Normal"/>
        <w:spacing w:lineRule="auto" w:line="240"/>
        <w:rPr/>
      </w:pPr>
      <w:r>
        <w:rPr/>
      </w:r>
    </w:p>
    <w:p>
      <w:pPr>
        <w:pStyle w:val="Normal"/>
        <w:spacing w:lineRule="auto" w:line="240"/>
        <w:rPr/>
      </w:pPr>
      <w:r>
        <w:rPr/>
      </w:r>
    </w:p>
    <w:p>
      <w:pPr>
        <w:pStyle w:val="Normal"/>
        <w:spacing w:lineRule="auto" w:line="240"/>
        <w:rPr>
          <w:b/>
          <w:bCs/>
        </w:rPr>
      </w:pPr>
      <w:r>
        <w:rPr>
          <w:b/>
          <w:bCs/>
        </w:rPr>
        <w:t>Collective Intelligence in Fish Models</w:t>
      </w:r>
    </w:p>
    <w:p>
      <w:pPr>
        <w:pStyle w:val="Normal"/>
        <w:spacing w:lineRule="auto" w:line="240"/>
        <w:jc w:val="both"/>
        <w:rPr/>
      </w:pPr>
      <w:r>
        <w:rPr/>
        <w:tab/>
        <w:t xml:space="preserve">The field of collective intelligence has been studied for over a century (REF Galton 1907 (foundin in Ionnou 2016)). Despite its longevity,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w:t>
      </w:r>
      <w:r>
        <w:rPr/>
        <w:t>mostly</w:t>
      </w:r>
      <w:r>
        <w:rPr/>
        <w:t xml:space="preserve"> social insects, but the existence of swarm intelligence remains a topic of debate for others, particularly schools of fish.</w:t>
      </w:r>
    </w:p>
    <w:p>
      <w:pPr>
        <w:pStyle w:val="Normal"/>
        <w:spacing w:lineRule="auto" w:line="240"/>
        <w:jc w:val="both"/>
        <w:rPr>
          <w:i w:val="false"/>
          <w:iCs w:val="false"/>
        </w:rPr>
      </w:pPr>
      <w:r>
        <w:rPr/>
        <w:tab/>
        <w:t xml:space="preserve">Studies of fish schooling have </w:t>
      </w:r>
      <w:r>
        <w:rPr/>
        <w:t>mainly</w:t>
      </w:r>
      <w:r>
        <w:rPr/>
        <w:t xml:space="preserve"> focused on performance of a few ecologically relevant tasks, such as </w:t>
      </w:r>
      <w:r>
        <w:rPr/>
        <w:t>predation response or foraging</w:t>
      </w:r>
      <w:r>
        <w:rPr/>
        <w:t xml:space="preserve">.  In these tasks, some animals receive strong cues, and others receive little to no information. </w:t>
      </w:r>
      <w:r>
        <w:rPr/>
        <w:t>This</w:t>
      </w:r>
      <w:r>
        <w:rPr/>
        <w:t xml:space="preserve">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i w:val="false"/>
          <w:iCs w:val="false"/>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pageBreakBefore/>
        <w:spacing w:lineRule="auto" w:line="360"/>
        <w:jc w:val="both"/>
        <w:rPr/>
      </w:pPr>
      <w:r>
        <w:rPr/>
        <w:t>SINGLE PAGE VERSION:</w:t>
      </w:r>
    </w:p>
    <w:p>
      <w:pPr>
        <w:pStyle w:val="Normal"/>
        <w:spacing w:lineRule="auto" w:line="240"/>
        <w:jc w:val="both"/>
        <w:rPr/>
      </w:pPr>
      <w:r>
        <w:rPr/>
        <w:tab/>
        <w:t xml:space="preserve">Throughout the natural world, we observe emergent phenomena that derive from the collective activity of smaller entities. For example, snowflakes take their characteristic geometry due to the millions of molecular interactions of water molecules. Emergence is a powerful process that is prominent in both physical and biological processes. Animal groups </w:t>
      </w:r>
    </w:p>
    <w:p>
      <w:pPr>
        <w:pStyle w:val="Normal"/>
        <w:spacing w:lineRule="auto" w:line="240"/>
        <w:jc w:val="both"/>
        <w:rPr/>
      </w:pPr>
      <w:r>
        <w:rPr/>
      </w:r>
    </w:p>
    <w:p>
      <w:pPr>
        <w:pStyle w:val="Normal"/>
        <w:spacing w:lineRule="auto" w:line="240"/>
        <w:jc w:val="both"/>
        <w:rPr/>
      </w:pPr>
      <w:r>
        <w:rPr/>
        <w:t xml:space="preserve"> </w:t>
      </w:r>
      <w:r>
        <w:rPr/>
        <w:t xml:space="preserve">result from the collection of many small entities to a larger, emergent entity. Emergence is a powerful process, </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collective behaviour and collective intelligence</w:t>
      </w:r>
    </w:p>
    <w:p>
      <w:pPr>
        <w:pStyle w:val="Normal"/>
        <w:spacing w:lineRule="auto" w:line="240"/>
        <w:jc w:val="both"/>
        <w:rPr/>
      </w:pPr>
      <w:r>
        <w:rPr/>
        <w:t>fish as a model system</w:t>
      </w:r>
    </w:p>
    <w:p>
      <w:pPr>
        <w:pStyle w:val="Normal"/>
        <w:spacing w:lineRule="auto" w:line="240"/>
        <w:jc w:val="both"/>
        <w:rPr/>
      </w:pPr>
      <w:r>
        <w:rPr/>
        <w:t>analogy to neural processing</w:t>
      </w:r>
    </w:p>
    <w:p>
      <w:pPr>
        <w:pStyle w:val="Normal"/>
        <w:spacing w:lineRule="auto" w:line="240"/>
        <w:jc w:val="both"/>
        <w:rPr/>
      </w:pPr>
      <w:r>
        <w:rPr/>
        <w:t>collective problem solving and/or processing</w:t>
      </w:r>
    </w:p>
    <w:p>
      <w:pPr>
        <w:pStyle w:val="Normal"/>
        <w:spacing w:lineRule="auto" w:line="240"/>
        <w:jc w:val="both"/>
        <w:rPr/>
      </w:pPr>
      <w:r>
        <w:rPr/>
        <w:tab/>
        <w:t>cyclones/vortices</w:t>
      </w:r>
    </w:p>
    <w:p>
      <w:pPr>
        <w:pStyle w:val="Normal"/>
        <w:spacing w:lineRule="auto" w:line="240"/>
        <w:jc w:val="both"/>
        <w:rPr/>
      </w:pPr>
      <w:r>
        <w:rPr/>
        <w:tab/>
        <w:t>slime moulds</w:t>
      </w:r>
    </w:p>
    <w:p>
      <w:pPr>
        <w:pStyle w:val="Normal"/>
        <w:spacing w:lineRule="auto" w:line="240"/>
        <w:jc w:val="both"/>
        <w:rPr/>
      </w:pPr>
      <w:r>
        <w:rPr/>
      </w:r>
    </w:p>
    <w:p>
      <w:pPr>
        <w:pStyle w:val="Normal"/>
        <w:spacing w:lineRule="auto" w:line="240"/>
        <w:jc w:val="both"/>
        <w:rPr/>
      </w:pPr>
      <w:r>
        <w:rPr/>
        <w:t>“</w:t>
      </w:r>
      <w:r>
        <w:rPr/>
        <w:t>l</w:t>
      </w:r>
      <w:r>
        <w:rPr/>
        <w:t xml:space="preserve">ink individual interaction mechanisms to emergent collective patterns. “ </w:t>
      </w:r>
      <w:r>
        <w:rPr/>
        <w:t>(Reid and Latty, 2016)</w:t>
      </w:r>
    </w:p>
    <w:p>
      <w:pPr>
        <w:pStyle w:val="Normal"/>
        <w:spacing w:lineRule="auto" w:line="360"/>
        <w:rPr/>
      </w:pPr>
      <w:r>
        <w:rPr/>
      </w:r>
    </w:p>
    <w:p>
      <w:pPr>
        <w:pStyle w:val="Normal"/>
        <w:spacing w:lineRule="auto" w:line="360"/>
        <w:rPr>
          <w:b/>
          <w:bCs/>
        </w:rPr>
      </w:pPr>
      <w:r>
        <w:rPr>
          <w:b/>
          <w:bCs/>
        </w:rPr>
        <w:t>Collective Intelligence in Fish Models</w:t>
      </w:r>
    </w:p>
    <w:p>
      <w:pPr>
        <w:pStyle w:val="Normal"/>
        <w:spacing w:lineRule="auto" w:line="360"/>
        <w:jc w:val="both"/>
        <w:rPr/>
      </w:pPr>
      <w:r>
        <w:rPr/>
        <w:tab/>
        <w:t xml:space="preserve">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w:t>
      </w:r>
      <w:r>
        <w:rPr/>
        <w:t>mostly</w:t>
      </w:r>
      <w:r>
        <w:rPr/>
        <w:t xml:space="preserve"> social insects, but the existence of swarm intelligence remains a topic of debate for others, particularly schools of fish.</w:t>
      </w:r>
    </w:p>
    <w:p>
      <w:pPr>
        <w:pStyle w:val="Normal"/>
        <w:spacing w:lineRule="auto" w:line="360"/>
        <w:jc w:val="both"/>
        <w:rPr>
          <w:i w:val="false"/>
          <w:iCs w:val="false"/>
        </w:rPr>
      </w:pPr>
      <w:r>
        <w:rPr/>
        <w:tab/>
        <w:t xml:space="preserve">Studies of fish schooling have </w:t>
      </w:r>
      <w:r>
        <w:rPr/>
        <w:t>mainly</w:t>
      </w:r>
      <w:r>
        <w:rPr/>
        <w:t xml:space="preserve"> focused on performance of a few ecologically relevant tasks, such as </w:t>
      </w:r>
      <w:r>
        <w:rPr/>
        <w:t>predation response or foraging</w:t>
      </w:r>
      <w:r>
        <w:rPr/>
        <w:t xml:space="preserve">.  In these tasks, some animals receive strong cues, and others receive little to no information. </w:t>
      </w:r>
      <w:r>
        <w:rPr/>
        <w:t>This</w:t>
      </w:r>
      <w:r>
        <w:rPr/>
        <w:t xml:space="preserve">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i w:val="false"/>
          <w:iCs w:val="false"/>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pageBreakBefore/>
        <w:spacing w:lineRule="auto" w:line="360"/>
        <w:jc w:val="both"/>
        <w:rPr>
          <w:i w:val="false"/>
          <w:iCs w:val="false"/>
        </w:rPr>
      </w:pPr>
      <w:r>
        <w:rPr>
          <w:i w:val="false"/>
          <w:iCs w:val="false"/>
        </w:rPr>
        <w:t>Research questions:</w:t>
      </w:r>
    </w:p>
    <w:p>
      <w:pPr>
        <w:pStyle w:val="Normal"/>
        <w:spacing w:lineRule="auto" w:line="360"/>
        <w:jc w:val="both"/>
        <w:rPr/>
      </w:pPr>
      <w:r>
        <w:rPr/>
      </w:r>
    </w:p>
    <w:p>
      <w:pPr>
        <w:pStyle w:val="Normal"/>
        <w:spacing w:lineRule="auto" w:line="360"/>
        <w:jc w:val="both"/>
        <w:rPr>
          <w:i w:val="false"/>
          <w:iCs w:val="false"/>
        </w:rPr>
      </w:pPr>
      <w:r>
        <w:rPr>
          <w:i w:val="false"/>
          <w:iCs w:val="false"/>
        </w:rPr>
        <w:t xml:space="preserve">Previous studies of collective intelligence have focused on </w:t>
      </w:r>
      <w:r>
        <w:rPr>
          <w:i w:val="false"/>
          <w:iCs w:val="false"/>
        </w:rPr>
        <w:t>ecologically important</w:t>
      </w:r>
      <w:r>
        <w:rPr>
          <w:i w:val="false"/>
          <w:iCs w:val="false"/>
        </w:rPr>
        <w:t xml:space="preserve"> areas, including perception, problem solving, and decision-making. Most of these studies involve tasks that rely on the transfer of information within a group to generate a collective response. Still others have focused on the relationship between group sizes and the speed and accuracy of collective decisions.</w:t>
      </w:r>
    </w:p>
    <w:p>
      <w:pPr>
        <w:pStyle w:val="Normal"/>
        <w:spacing w:lineRule="auto" w:line="360"/>
        <w:jc w:val="both"/>
        <w:rPr/>
      </w:pPr>
      <w:r>
        <w:rPr/>
      </w:r>
    </w:p>
    <w:p>
      <w:pPr>
        <w:pStyle w:val="Normal"/>
        <w:spacing w:lineRule="auto" w:line="360"/>
        <w:jc w:val="both"/>
        <w:rPr>
          <w:i w:val="false"/>
          <w:iCs w:val="false"/>
        </w:rPr>
      </w:pPr>
      <w:r>
        <w:rPr>
          <w:i w:val="false"/>
          <w:iCs w:val="false"/>
        </w:rPr>
        <w:t>However,  the true essence and power of collective in</w:t>
      </w:r>
      <w:r>
        <w:rPr>
          <w:i w:val="false"/>
          <w:iCs w:val="false"/>
        </w:rPr>
        <w:t xml:space="preserve">telligence have not yet been demonstrated in biological systems. </w:t>
      </w:r>
      <w:r>
        <w:rPr>
          <w:i w:val="false"/>
          <w:iCs w:val="false"/>
        </w:rPr>
        <w:t xml:space="preserve">Here, I propose a novel method to study collective decision-making and conflict resolution. </w:t>
      </w:r>
    </w:p>
    <w:p>
      <w:pPr>
        <w:pStyle w:val="Normal"/>
        <w:spacing w:lineRule="auto" w:line="360"/>
        <w:jc w:val="both"/>
        <w:rPr/>
      </w:pPr>
      <w:r>
        <w:rPr/>
      </w:r>
    </w:p>
    <w:p>
      <w:pPr>
        <w:pStyle w:val="Normal"/>
        <w:spacing w:lineRule="auto" w:line="360"/>
        <w:jc w:val="both"/>
        <w:rPr>
          <w:i w:val="false"/>
          <w:iCs w:val="false"/>
        </w:rPr>
      </w:pPr>
      <w:r>
        <w:rPr>
          <w:i w:val="false"/>
          <w:iCs w:val="false"/>
        </w:rPr>
        <w:t xml:space="preserve">Perhaps the most impressive </w:t>
      </w:r>
      <w:r>
        <w:rPr>
          <w:i w:val="false"/>
          <w:iCs w:val="false"/>
        </w:rPr>
        <w:t>example</w:t>
      </w:r>
      <w:r>
        <w:rPr>
          <w:i w:val="false"/>
          <w:iCs w:val="false"/>
        </w:rPr>
        <w:t xml:space="preserve"> of emergence comes from meteorology. The Coriolis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w:t>
      </w:r>
      <w:r>
        <w:rPr>
          <w:i w:val="false"/>
          <w:iCs w:val="false"/>
        </w:rPr>
        <w:t>In broad terms, this example demonstrates how emergence can be used to detect low amplitude signals in noisy systems. Indeed, an inter-galactic hitchhiker could determine whether it has landed in the Northern or Southern hemisphere simply by pulling the plug in the bathtub (Shapiro, 1962).</w:t>
      </w:r>
    </w:p>
    <w:p>
      <w:pPr>
        <w:pStyle w:val="Normal"/>
        <w:spacing w:lineRule="auto" w:line="360"/>
        <w:jc w:val="both"/>
        <w:rPr/>
      </w:pPr>
      <w:r>
        <w:rPr/>
      </w:r>
    </w:p>
    <w:p>
      <w:pPr>
        <w:pStyle w:val="Normal"/>
        <w:spacing w:lineRule="auto" w:line="360"/>
        <w:jc w:val="both"/>
        <w:rPr>
          <w:i w:val="false"/>
          <w:iCs w:val="false"/>
        </w:rPr>
      </w:pPr>
      <w:r>
        <w:rPr>
          <w:i w:val="false"/>
          <w:iCs w:val="false"/>
        </w:rPr>
        <w:t>Emergence is a</w:t>
      </w:r>
      <w:r>
        <w:rPr>
          <w:i w:val="false"/>
          <w:iCs w:val="false"/>
        </w:rPr>
        <w:t xml:space="preserve">n extremely powerful mechanism for extracting weak signals from noisy systems. For example, cyclonic weather systems rotate in directions defined by the Coriolis effect, or the force of the Earth's rotation. The Coriolis effect is extremely weak relative to other air currents, but </w:t>
      </w:r>
      <w:r>
        <w:rPr>
          <w:i w:val="false"/>
          <w:iCs w:val="false"/>
        </w:rPr>
        <w:t>it is slightly imbalanced relative to other forces. Despite the turbulent atmosphere, rotating cyclones robustly report the rotation of the Earth through emergence.</w:t>
      </w:r>
    </w:p>
    <w:p>
      <w:pPr>
        <w:pStyle w:val="Normal"/>
        <w:spacing w:lineRule="auto" w:line="360"/>
        <w:jc w:val="both"/>
        <w:rPr/>
      </w:pPr>
      <w:r>
        <w:rPr/>
      </w:r>
    </w:p>
    <w:p>
      <w:pPr>
        <w:pStyle w:val="Normal"/>
        <w:spacing w:lineRule="auto" w:line="360"/>
        <w:jc w:val="both"/>
        <w:rPr>
          <w:i w:val="false"/>
          <w:iCs w:val="false"/>
        </w:rPr>
      </w:pPr>
      <w:r>
        <w:rPr>
          <w:i w:val="false"/>
          <w:iCs w:val="false"/>
        </w:rPr>
        <w:t xml:space="preserve"> </w:t>
      </w:r>
    </w:p>
    <w:p>
      <w:pPr>
        <w:pStyle w:val="Normal"/>
        <w:spacing w:lineRule="auto" w:line="360"/>
        <w:jc w:val="both"/>
        <w:rPr>
          <w:i w:val="false"/>
          <w:iCs w:val="false"/>
        </w:rPr>
      </w:pPr>
      <w:r>
        <w:rPr>
          <w:i w:val="false"/>
          <w:iCs w:val="false"/>
        </w:rPr>
        <w:t>Emergence is a</w:t>
      </w:r>
      <w:r>
        <w:rPr>
          <w:i w:val="false"/>
          <w:iCs w:val="false"/>
        </w:rPr>
        <w:t xml:space="preserve">n extremely powerful mechanism for extracting weak signals from noisy systems. For example, </w:t>
      </w:r>
      <w:r>
        <w:rPr>
          <w:i w:val="false"/>
          <w:iCs w:val="false"/>
        </w:rPr>
        <w:t>despite turbulent air currents, rotating cyclones robustly report the direction of rotation of the Earth due to the Coriolis effect on the atmosphere.</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0192c"/>
    <w:basedOn w:val="DefaultParagraphFont"/>
    <w:rPr>
      <w:color w:val="0000FF"/>
      <w:u w:val="single"/>
      <w:lang w:val="zxx" w:eastAsia="zxx" w:bidi="zxx"/>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sz w:val="20"/>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2017-02-27T09:34:00Z</dcterms:modified>
  <cp:revision>5</cp:revision>
</cp:coreProperties>
</file>