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4D8" w:rsidRDefault="0040002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-6pt;margin-top:14.55pt;width:189.5pt;height:67.2pt;z-index:2;mso-wrap-distance-left:9pt;mso-wrap-distance-right:9pt" wrapcoords="0 0 0 21214 21372 21214 21372 0 0 0">
            <v:imagedata r:id="rId8" o:title=""/>
            <w10:wrap type="through"/>
          </v:shape>
        </w:pict>
      </w:r>
      <w:r>
        <w:pict>
          <v:rect id="Text Box 152" o:spid="_x0000_s1027" style="position:absolute;margin-left:0;margin-top:647.85pt;width:575.85pt;height:72.85pt;z-index:3;mso-wrap-distance-left:9pt;mso-wrap-distance-top:0;mso-wrap-distance-right:9pt;mso-wrap-distance-bottom:0;mso-position-horizontal:center;mso-position-horizontal-relative:page;mso-position-vertical-relative:page" o:preferrelative="t" filled="f" stroked="f">
            <v:textbox inset="126pt,0,54pt,0">
              <w:txbxContent>
                <w:p w:rsidR="001264D8" w:rsidRDefault="00400025">
                  <w:pPr>
                    <w:pStyle w:val="NoSpacing1"/>
                    <w:jc w:val="right"/>
                    <w:rPr>
                      <w:color w:val="565656"/>
                      <w:sz w:val="28"/>
                      <w:szCs w:val="28"/>
                    </w:rPr>
                  </w:pPr>
                  <w:r>
                    <w:rPr>
                      <w:color w:val="565656"/>
                      <w:sz w:val="28"/>
                      <w:szCs w:val="28"/>
                    </w:rPr>
                    <w:t>Gary Myers, Ashok Hirpara</w:t>
                  </w:r>
                </w:p>
                <w:p w:rsidR="001264D8" w:rsidRDefault="00400025">
                  <w:pPr>
                    <w:pStyle w:val="NoSpacing1"/>
                    <w:jc w:val="right"/>
                    <w:rPr>
                      <w:color w:val="565656"/>
                      <w:sz w:val="18"/>
                      <w:szCs w:val="18"/>
                    </w:rPr>
                  </w:pPr>
                  <w:proofErr w:type="gramStart"/>
                  <w:r>
                    <w:rPr>
                      <w:color w:val="565656"/>
                      <w:sz w:val="18"/>
                      <w:szCs w:val="18"/>
                    </w:rPr>
                    <w:t>gary.myers@delphiansytems.com  ashok.hirpara@delphiansytems.com</w:t>
                  </w:r>
                  <w:proofErr w:type="gramEnd"/>
                </w:p>
              </w:txbxContent>
            </v:textbox>
            <w10:wrap type="square" anchorx="page" anchory="page"/>
          </v:rect>
        </w:pict>
      </w:r>
      <w:r>
        <w:pict>
          <v:rect id="Text Box 153" o:spid="_x0000_s1028" style="position:absolute;margin-left:0;margin-top:554.4pt;width:575.85pt;height:79.2pt;z-index:4;mso-wrap-distance-left:9pt;mso-wrap-distance-top:0;mso-wrap-distance-right:9pt;mso-wrap-distance-bottom:0;mso-position-horizontal:center;mso-position-horizontal-relative:page;mso-position-vertical-relative:page" o:preferrelative="t" filled="f" stroked="f">
            <v:textbox style="mso-fit-shape-to-text:t" inset="126pt,0,54pt,0">
              <w:txbxContent>
                <w:p w:rsidR="001264D8" w:rsidRDefault="00400025">
                  <w:pPr>
                    <w:pStyle w:val="NoSpacing1"/>
                    <w:jc w:val="right"/>
                    <w:rPr>
                      <w:color w:val="4F81BD"/>
                      <w:sz w:val="28"/>
                      <w:szCs w:val="28"/>
                    </w:rPr>
                  </w:pPr>
                  <w:r>
                    <w:rPr>
                      <w:color w:val="4F81BD"/>
                      <w:sz w:val="28"/>
                      <w:szCs w:val="28"/>
                    </w:rPr>
                    <w:t>Abstract</w:t>
                  </w:r>
                </w:p>
                <w:p w:rsidR="001264D8" w:rsidRDefault="00400025">
                  <w:pPr>
                    <w:pStyle w:val="NoSpacing1"/>
                    <w:jc w:val="right"/>
                    <w:rPr>
                      <w:color w:val="565656"/>
                      <w:sz w:val="20"/>
                      <w:szCs w:val="20"/>
                    </w:rPr>
                  </w:pPr>
                  <w:r>
                    <w:rPr>
                      <w:color w:val="565656"/>
                      <w:sz w:val="20"/>
                      <w:szCs w:val="20"/>
                    </w:rPr>
                    <w:t xml:space="preserve">Confidential Operational Guide 4/7/2015 Copyrighted, </w:t>
                  </w:r>
                  <w:r>
                    <w:rPr>
                      <w:color w:val="565656"/>
                      <w:sz w:val="20"/>
                      <w:szCs w:val="20"/>
                    </w:rPr>
                    <w:br/>
                    <w:t xml:space="preserve">        Products described in this Guide have US patents and patents pending.</w:t>
                  </w:r>
                </w:p>
              </w:txbxContent>
            </v:textbox>
            <w10:wrap type="square" anchorx="page" anchory="page"/>
          </v:rect>
        </w:pict>
      </w:r>
      <w:r>
        <w:pict>
          <v:rect id="Text Box 154" o:spid="_x0000_s1029" style="position:absolute;margin-left:0;margin-top:237.6pt;width:575.85pt;height:287.45pt;z-index:1;mso-wrap-distance-left:9pt;mso-wrap-distance-top:0;mso-wrap-distance-right:9pt;mso-wrap-distance-bottom:0;mso-position-horizontal:center;mso-position-horizontal-relative:page;mso-position-vertical-relative:page" o:preferrelative="t" filled="f" stroked="f">
            <v:textbox inset="126pt,0,54pt,0">
              <w:txbxContent>
                <w:p w:rsidR="001264D8" w:rsidRDefault="00400025">
                  <w:pPr>
                    <w:jc w:val="right"/>
                    <w:rPr>
                      <w:color w:val="4F81BD"/>
                      <w:sz w:val="64"/>
                      <w:szCs w:val="64"/>
                    </w:rPr>
                  </w:pPr>
                  <w:r>
                    <w:rPr>
                      <w:caps/>
                      <w:color w:val="4F81BD"/>
                      <w:sz w:val="64"/>
                      <w:szCs w:val="64"/>
                    </w:rPr>
                    <w:t>SRU233 Module</w:t>
                  </w:r>
                </w:p>
                <w:p w:rsidR="001264D8" w:rsidRDefault="00400025">
                  <w:pPr>
                    <w:jc w:val="right"/>
                    <w:rPr>
                      <w:smallCaps/>
                      <w:color w:val="3F3F3F"/>
                      <w:sz w:val="36"/>
                      <w:szCs w:val="36"/>
                    </w:rPr>
                  </w:pPr>
                  <w:r>
                    <w:rPr>
                      <w:color w:val="3F3F3F"/>
                      <w:sz w:val="36"/>
                      <w:szCs w:val="36"/>
                    </w:rPr>
                    <w:t>01.01.0</w:t>
                  </w:r>
                  <w:r>
                    <w:rPr>
                      <w:color w:val="3F3F3F"/>
                      <w:sz w:val="36"/>
                      <w:szCs w:val="36"/>
                    </w:rPr>
                    <w:t>2</w:t>
                  </w:r>
                  <w:r>
                    <w:rPr>
                      <w:color w:val="3F3F3F"/>
                      <w:sz w:val="36"/>
                      <w:szCs w:val="36"/>
                    </w:rPr>
                    <w:t xml:space="preserve"> Operational Guide</w:t>
                  </w:r>
                </w:p>
              </w:txbxContent>
            </v:textbox>
            <w10:wrap type="square" anchorx="page" anchory="page"/>
          </v:rect>
        </w:pict>
      </w:r>
    </w:p>
    <w:p w:rsidR="001264D8" w:rsidRDefault="00400025">
      <w:pPr>
        <w:pStyle w:val="NoSpacing1"/>
      </w:pPr>
      <w:r>
        <w:br w:type="page"/>
      </w:r>
    </w:p>
    <w:p w:rsidR="001264D8" w:rsidRDefault="00400025">
      <w:pPr>
        <w:spacing w:before="120" w:after="0"/>
        <w:ind w:left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lastRenderedPageBreak/>
        <w:t xml:space="preserve">This document contains Confidential Information regarding Operational characteristics </w:t>
      </w:r>
      <w:proofErr w:type="gramStart"/>
      <w:r>
        <w:rPr>
          <w:b/>
          <w:color w:val="FF0000"/>
          <w:sz w:val="28"/>
          <w:szCs w:val="28"/>
        </w:rPr>
        <w:t>for</w:t>
      </w:r>
      <w:proofErr w:type="gramEnd"/>
      <w:r>
        <w:rPr>
          <w:b/>
          <w:color w:val="FF0000"/>
          <w:sz w:val="28"/>
          <w:szCs w:val="28"/>
        </w:rPr>
        <w:t xml:space="preserve">: </w:t>
      </w:r>
    </w:p>
    <w:p w:rsidR="001264D8" w:rsidRDefault="00400025">
      <w:pPr>
        <w:pStyle w:val="ListParagraph1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In US FCC ID: </w:t>
      </w:r>
      <w:r>
        <w:rPr>
          <w:b/>
          <w:color w:val="FF0000"/>
          <w:sz w:val="28"/>
          <w:szCs w:val="28"/>
        </w:rPr>
        <w:t>2AEHJSRU23</w:t>
      </w:r>
      <w:r>
        <w:rPr>
          <w:b/>
          <w:color w:val="FF0000"/>
          <w:sz w:val="28"/>
          <w:szCs w:val="28"/>
        </w:rPr>
        <w:t>2</w:t>
      </w:r>
    </w:p>
    <w:p w:rsidR="001264D8" w:rsidRDefault="00400025">
      <w:pPr>
        <w:pStyle w:val="ListParagraph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In Canada IC: </w:t>
      </w:r>
      <w:r>
        <w:rPr>
          <w:b/>
          <w:color w:val="FF0000"/>
          <w:sz w:val="28"/>
          <w:szCs w:val="28"/>
        </w:rPr>
        <w:t>2005</w:t>
      </w:r>
      <w:r>
        <w:rPr>
          <w:b/>
          <w:color w:val="FF0000"/>
          <w:sz w:val="28"/>
          <w:szCs w:val="28"/>
        </w:rPr>
        <w:t>3</w:t>
      </w:r>
      <w:r>
        <w:rPr>
          <w:b/>
          <w:color w:val="FF0000"/>
          <w:sz w:val="28"/>
          <w:szCs w:val="28"/>
        </w:rPr>
        <w:t>-SRU23</w:t>
      </w:r>
      <w:r>
        <w:rPr>
          <w:b/>
          <w:color w:val="FF0000"/>
          <w:sz w:val="28"/>
          <w:szCs w:val="28"/>
        </w:rPr>
        <w:t>2</w:t>
      </w: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400025">
      <w:pPr>
        <w:pStyle w:val="ListParagraph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This document is supplementing: </w:t>
      </w:r>
    </w:p>
    <w:p w:rsidR="001264D8" w:rsidRDefault="00400025">
      <w:pPr>
        <w:pStyle w:val="ListParagraph1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Block Diagram Flow Guide (confidential)</w:t>
      </w:r>
    </w:p>
    <w:p w:rsidR="001264D8" w:rsidRDefault="00400025">
      <w:pPr>
        <w:pStyle w:val="ListParagraph1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User’s</w:t>
      </w:r>
      <w:r>
        <w:rPr>
          <w:b/>
          <w:sz w:val="28"/>
          <w:szCs w:val="28"/>
        </w:rPr>
        <w:t xml:space="preserve"> Manual</w:t>
      </w:r>
    </w:p>
    <w:p w:rsidR="001264D8" w:rsidRDefault="00400025">
      <w:pPr>
        <w:pStyle w:val="ListParagraph1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Schematics (confidential)</w:t>
      </w:r>
    </w:p>
    <w:p w:rsidR="001264D8" w:rsidRDefault="00400025">
      <w:pPr>
        <w:spacing w:before="120" w:after="0"/>
        <w:ind w:left="72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The Information contained here within </w:t>
      </w:r>
      <w:proofErr w:type="gramStart"/>
      <w:r>
        <w:rPr>
          <w:b/>
          <w:color w:val="FF0000"/>
          <w:sz w:val="28"/>
          <w:szCs w:val="28"/>
        </w:rPr>
        <w:t>is considered</w:t>
      </w:r>
      <w:proofErr w:type="gramEnd"/>
      <w:r>
        <w:rPr>
          <w:b/>
          <w:color w:val="FF0000"/>
          <w:sz w:val="28"/>
          <w:szCs w:val="28"/>
        </w:rPr>
        <w:t xml:space="preserve"> confidential subject to terms and conditions of confidentiality statement. </w:t>
      </w: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rPr>
          <w:b/>
          <w:sz w:val="28"/>
          <w:szCs w:val="28"/>
        </w:rPr>
      </w:pPr>
    </w:p>
    <w:p w:rsidR="001264D8" w:rsidRDefault="00400025">
      <w:pPr>
        <w:pStyle w:val="TOCHeading1"/>
      </w:pPr>
      <w:bookmarkStart w:id="0" w:name="_Toc10813"/>
      <w:r>
        <w:lastRenderedPageBreak/>
        <w:t>Table of Contents</w:t>
      </w:r>
      <w:bookmarkEnd w:id="0"/>
    </w:p>
    <w:p w:rsidR="001264D8" w:rsidRDefault="00400025">
      <w:pPr>
        <w:pStyle w:val="TOC1"/>
        <w:tabs>
          <w:tab w:val="right" w:leader="dot" w:pos="936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13" w:history="1">
        <w:r>
          <w:t>Table of Contents</w:t>
        </w:r>
        <w:r>
          <w:tab/>
        </w:r>
        <w:r>
          <w:fldChar w:fldCharType="begin"/>
        </w:r>
        <w:r>
          <w:instrText xml:space="preserve"> PAGEREF _Toc10813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1264D8" w:rsidRDefault="00400025">
      <w:pPr>
        <w:pStyle w:val="TOC1"/>
        <w:tabs>
          <w:tab w:val="right" w:leader="dot" w:pos="9360"/>
        </w:tabs>
      </w:pPr>
      <w:hyperlink w:anchor="_Toc11448" w:history="1">
        <w:r>
          <w:rPr>
            <w:bCs/>
            <w:szCs w:val="28"/>
          </w:rPr>
          <w:t xml:space="preserve">1. </w:t>
        </w:r>
        <w:r>
          <w:t>Scope</w:t>
        </w:r>
        <w:r>
          <w:tab/>
        </w:r>
        <w:r>
          <w:fldChar w:fldCharType="begin"/>
        </w:r>
        <w:r>
          <w:instrText xml:space="preserve"> PAGEREF _Toc11448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1264D8" w:rsidRDefault="00400025">
      <w:pPr>
        <w:pStyle w:val="TOC1"/>
        <w:tabs>
          <w:tab w:val="right" w:leader="dot" w:pos="9360"/>
        </w:tabs>
      </w:pPr>
      <w:hyperlink w:anchor="_Toc32080" w:history="1">
        <w:r>
          <w:rPr>
            <w:bCs/>
            <w:szCs w:val="28"/>
          </w:rPr>
          <w:t xml:space="preserve">2. </w:t>
        </w:r>
        <w:r>
          <w:t>Key Features of the Nordic Semiconductor nRF51422</w:t>
        </w:r>
        <w:r>
          <w:tab/>
        </w:r>
        <w:r>
          <w:fldChar w:fldCharType="begin"/>
        </w:r>
        <w:r>
          <w:instrText xml:space="preserve"> PAGEREF _Toc32080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1264D8" w:rsidRDefault="00400025">
      <w:pPr>
        <w:pStyle w:val="TOC1"/>
        <w:tabs>
          <w:tab w:val="right" w:leader="dot" w:pos="9360"/>
        </w:tabs>
      </w:pPr>
      <w:hyperlink w:anchor="_Toc21147" w:history="1">
        <w:r>
          <w:rPr>
            <w:bCs/>
            <w:szCs w:val="28"/>
          </w:rPr>
          <w:t xml:space="preserve">3. </w:t>
        </w:r>
        <w:r>
          <w:t>Application for the module: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_Toc21147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1264D8" w:rsidRDefault="00400025">
      <w:pPr>
        <w:pStyle w:val="TOC1"/>
        <w:tabs>
          <w:tab w:val="right" w:leader="dot" w:pos="9360"/>
        </w:tabs>
      </w:pPr>
      <w:hyperlink w:anchor="_Toc20468" w:history="1">
        <w:r>
          <w:rPr>
            <w:bCs/>
            <w:szCs w:val="28"/>
          </w:rPr>
          <w:t xml:space="preserve">4. </w:t>
        </w:r>
        <w:r>
          <w:t>Description for the module</w:t>
        </w:r>
        <w:r>
          <w:tab/>
        </w:r>
        <w:r>
          <w:fldChar w:fldCharType="begin"/>
        </w:r>
        <w:r>
          <w:instrText xml:space="preserve"> PAGEREF _Toc20468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1264D8" w:rsidRDefault="00400025">
      <w:pPr>
        <w:pStyle w:val="TOC1"/>
        <w:tabs>
          <w:tab w:val="right" w:leader="dot" w:pos="9360"/>
        </w:tabs>
      </w:pPr>
      <w:hyperlink w:anchor="_Toc10475" w:history="1">
        <w:r>
          <w:rPr>
            <w:bCs/>
            <w:szCs w:val="28"/>
          </w:rPr>
          <w:t xml:space="preserve">5. </w:t>
        </w:r>
        <w:r>
          <w:t>Operation of module including part numbers</w:t>
        </w:r>
        <w:r>
          <w:tab/>
        </w:r>
        <w:r>
          <w:fldChar w:fldCharType="begin"/>
        </w:r>
        <w:r>
          <w:instrText xml:space="preserve"> PAGEREF _Toc10475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264D8" w:rsidRDefault="00400025">
      <w:pPr>
        <w:pStyle w:val="TOC2"/>
        <w:tabs>
          <w:tab w:val="right" w:leader="dot" w:pos="9360"/>
        </w:tabs>
      </w:pPr>
      <w:hyperlink w:anchor="_Toc4339" w:history="1">
        <w:r>
          <w:t>5.1 Nordic nRF51422 :</w:t>
        </w:r>
        <w:r>
          <w:tab/>
        </w:r>
        <w:r>
          <w:fldChar w:fldCharType="begin"/>
        </w:r>
        <w:r>
          <w:instrText xml:space="preserve"> PAGEREF _Toc43</w:instrText>
        </w:r>
        <w:r>
          <w:instrText xml:space="preserve">39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264D8" w:rsidRDefault="00400025">
      <w:pPr>
        <w:pStyle w:val="TOC2"/>
        <w:tabs>
          <w:tab w:val="right" w:leader="dot" w:pos="9360"/>
        </w:tabs>
      </w:pPr>
      <w:hyperlink w:anchor="_Toc3651" w:history="1">
        <w:r>
          <w:t xml:space="preserve">5.2 Crystal </w:t>
        </w:r>
        <w:r>
          <w:t>16</w:t>
        </w:r>
        <w:r>
          <w:t>MHz:</w:t>
        </w:r>
        <w:r>
          <w:tab/>
        </w:r>
        <w:r>
          <w:fldChar w:fldCharType="begin"/>
        </w:r>
        <w:r>
          <w:instrText xml:space="preserve"> PAGEREF _Toc3651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264D8" w:rsidRDefault="00400025">
      <w:pPr>
        <w:pStyle w:val="TOC2"/>
        <w:tabs>
          <w:tab w:val="right" w:leader="dot" w:pos="9360"/>
        </w:tabs>
      </w:pPr>
      <w:hyperlink w:anchor="_Toc2959" w:history="1">
        <w:r>
          <w:t>5.3 Crystal 32KHz:</w:t>
        </w:r>
        <w:r>
          <w:tab/>
        </w:r>
        <w:r>
          <w:fldChar w:fldCharType="begin"/>
        </w:r>
        <w:r>
          <w:instrText xml:space="preserve"> PAGEREF _Toc2959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1264D8" w:rsidRDefault="00400025">
      <w:pPr>
        <w:pStyle w:val="TOC2"/>
        <w:tabs>
          <w:tab w:val="right" w:leader="dot" w:pos="9360"/>
        </w:tabs>
      </w:pPr>
      <w:hyperlink w:anchor="_Toc13221" w:history="1">
        <w:r>
          <w:t>5.</w:t>
        </w:r>
        <w:r>
          <w:t>5</w:t>
        </w:r>
        <w:r>
          <w:t xml:space="preserve"> Impedance Matching Network:</w:t>
        </w:r>
        <w:r>
          <w:tab/>
        </w:r>
        <w:r>
          <w:fldChar w:fldCharType="begin"/>
        </w:r>
        <w:r>
          <w:instrText xml:space="preserve"> PAGEREF _Toc13221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264D8" w:rsidRDefault="00400025">
      <w:pPr>
        <w:pStyle w:val="TOC2"/>
        <w:tabs>
          <w:tab w:val="right" w:leader="dot" w:pos="9360"/>
        </w:tabs>
      </w:pPr>
      <w:hyperlink w:anchor="_Toc7264" w:history="1">
        <w:r>
          <w:t>5.</w:t>
        </w:r>
        <w:r>
          <w:t>6</w:t>
        </w:r>
        <w:r>
          <w:t xml:space="preserve"> Chip Antenna (ACA-102-T):</w:t>
        </w:r>
        <w:r>
          <w:tab/>
        </w:r>
        <w:r>
          <w:fldChar w:fldCharType="begin"/>
        </w:r>
        <w:r>
          <w:instrText xml:space="preserve"> PAGEREF _Toc7264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264D8" w:rsidRDefault="00400025">
      <w:pPr>
        <w:pStyle w:val="TOC2"/>
        <w:tabs>
          <w:tab w:val="right" w:leader="dot" w:pos="9360"/>
        </w:tabs>
      </w:pPr>
      <w:hyperlink w:anchor="_Toc15462" w:history="1">
        <w:r>
          <w:t>5.</w:t>
        </w:r>
        <w:r>
          <w:t>7</w:t>
        </w:r>
        <w:r>
          <w:t xml:space="preserve"> Power Supply:</w:t>
        </w:r>
        <w:r>
          <w:tab/>
        </w:r>
        <w:r>
          <w:fldChar w:fldCharType="begin"/>
        </w:r>
        <w:r>
          <w:instrText xml:space="preserve"> PAGEREF _Toc15462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264D8" w:rsidRDefault="00400025">
      <w:pPr>
        <w:pStyle w:val="TOC2"/>
        <w:tabs>
          <w:tab w:val="right" w:leader="dot" w:pos="9360"/>
        </w:tabs>
      </w:pPr>
      <w:hyperlink w:anchor="_Toc5662" w:history="1">
        <w:r>
          <w:t>5.10 Metal Shield:</w:t>
        </w:r>
        <w:r>
          <w:tab/>
        </w:r>
        <w:r>
          <w:fldChar w:fldCharType="begin"/>
        </w:r>
        <w:r>
          <w:instrText xml:space="preserve"> PAGEREF _Toc5662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1264D8" w:rsidRDefault="00400025">
      <w:pPr>
        <w:pStyle w:val="TOC1"/>
        <w:tabs>
          <w:tab w:val="right" w:leader="dot" w:pos="9360"/>
        </w:tabs>
      </w:pPr>
      <w:hyperlink w:anchor="_Toc16970" w:history="1">
        <w:r>
          <w:rPr>
            <w:bCs/>
            <w:szCs w:val="28"/>
          </w:rPr>
          <w:t xml:space="preserve">6. </w:t>
        </w:r>
        <w:r>
          <w:t>Revision History</w:t>
        </w:r>
        <w:r>
          <w:tab/>
        </w:r>
        <w:r>
          <w:fldChar w:fldCharType="begin"/>
        </w:r>
        <w:r>
          <w:instrText xml:space="preserve"> PAGEREF _Toc16970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1264D8" w:rsidRDefault="00400025">
      <w:r>
        <w:fldChar w:fldCharType="end"/>
      </w:r>
    </w:p>
    <w:p w:rsidR="001264D8" w:rsidRDefault="001264D8">
      <w:pPr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1264D8">
      <w:pPr>
        <w:pStyle w:val="ListParagraph1"/>
        <w:rPr>
          <w:b/>
          <w:sz w:val="28"/>
          <w:szCs w:val="28"/>
        </w:rPr>
      </w:pPr>
    </w:p>
    <w:p w:rsidR="001264D8" w:rsidRDefault="00400025">
      <w:pPr>
        <w:pStyle w:val="Heading1"/>
        <w:numPr>
          <w:ilvl w:val="0"/>
          <w:numId w:val="2"/>
        </w:numPr>
      </w:pPr>
      <w:bookmarkStart w:id="1" w:name="_Toc11448"/>
      <w:r>
        <w:lastRenderedPageBreak/>
        <w:t>Scope</w:t>
      </w:r>
      <w:bookmarkEnd w:id="1"/>
    </w:p>
    <w:p w:rsidR="001264D8" w:rsidRDefault="00400025">
      <w:pPr>
        <w:pStyle w:val="ListParagraph1"/>
        <w:spacing w:before="120" w:after="0"/>
      </w:pPr>
      <w:r>
        <w:t>The purpose of this document is to detail the specific specialized information regarding construction means of the Model SRU233 module:</w:t>
      </w:r>
    </w:p>
    <w:p w:rsidR="001264D8" w:rsidRDefault="00400025">
      <w:pPr>
        <w:pStyle w:val="ListParagraph1"/>
        <w:numPr>
          <w:ilvl w:val="0"/>
          <w:numId w:val="3"/>
        </w:numPr>
        <w:spacing w:before="120" w:after="0"/>
      </w:pPr>
      <w:r>
        <w:t xml:space="preserve">In US FCC: </w:t>
      </w:r>
    </w:p>
    <w:p w:rsidR="001264D8" w:rsidRDefault="00400025">
      <w:pPr>
        <w:pStyle w:val="ListParagraph1"/>
        <w:numPr>
          <w:ilvl w:val="0"/>
          <w:numId w:val="3"/>
        </w:numPr>
        <w:spacing w:before="120" w:after="0"/>
      </w:pPr>
      <w:r>
        <w:t>In Canada IC:</w:t>
      </w:r>
    </w:p>
    <w:p w:rsidR="001264D8" w:rsidRDefault="001264D8">
      <w:pPr>
        <w:spacing w:after="0"/>
        <w:ind w:firstLine="360"/>
      </w:pPr>
    </w:p>
    <w:p w:rsidR="001264D8" w:rsidRDefault="00400025">
      <w:r>
        <w:br w:type="page"/>
      </w:r>
    </w:p>
    <w:p w:rsidR="001264D8" w:rsidRDefault="00400025">
      <w:pPr>
        <w:pStyle w:val="Heading1"/>
        <w:numPr>
          <w:ilvl w:val="0"/>
          <w:numId w:val="2"/>
        </w:numPr>
        <w:spacing w:before="120"/>
      </w:pPr>
      <w:bookmarkStart w:id="2" w:name="_Toc32080"/>
      <w:r>
        <w:lastRenderedPageBreak/>
        <w:t>Key Features of the Nordic Semiconductor nRF51422</w:t>
      </w:r>
      <w:bookmarkEnd w:id="2"/>
    </w:p>
    <w:p w:rsidR="001264D8" w:rsidRDefault="001264D8">
      <w:pPr>
        <w:pStyle w:val="ListParagraph1"/>
        <w:autoSpaceDE w:val="0"/>
        <w:autoSpaceDN w:val="0"/>
        <w:adjustRightInd w:val="0"/>
        <w:spacing w:after="0" w:line="240" w:lineRule="auto"/>
        <w:ind w:left="1440"/>
        <w:rPr>
          <w:rFonts w:ascii="Arial MT" w:hAnsi="Arial MT" w:cs="Arial MT"/>
          <w:color w:val="000000"/>
          <w:sz w:val="24"/>
          <w:szCs w:val="24"/>
        </w:rPr>
      </w:pPr>
    </w:p>
    <w:p w:rsidR="001264D8" w:rsidRDefault="00400025">
      <w:pPr>
        <w:pStyle w:val="ListParagraph10"/>
        <w:numPr>
          <w:ilvl w:val="0"/>
          <w:numId w:val="4"/>
        </w:numPr>
        <w:ind w:left="851" w:firstLine="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Industry </w:t>
      </w:r>
      <w:r>
        <w:rPr>
          <w:rFonts w:eastAsia="Times New Roman"/>
          <w:bCs/>
          <w:kern w:val="32"/>
        </w:rPr>
        <w:t>leading wireless range from integrated chip antenna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Built in nRF51422 single-chip 2.4GHz Bluetooth Low Energy system on a chip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Full supports with Bluetooth 4.0, Bluetooth Smart, BLE, ANT and soft devices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 xml:space="preserve">Bluetooth Compliant Transmit Power: +4 </w:t>
      </w:r>
      <w:proofErr w:type="spellStart"/>
      <w:r>
        <w:rPr>
          <w:rFonts w:eastAsia="Times New Roman"/>
          <w:bCs/>
          <w:kern w:val="32"/>
        </w:rPr>
        <w:t>dBm</w:t>
      </w:r>
      <w:proofErr w:type="spellEnd"/>
      <w:r>
        <w:rPr>
          <w:rFonts w:eastAsia="Times New Roman"/>
          <w:bCs/>
          <w:kern w:val="32"/>
        </w:rPr>
        <w:t xml:space="preserve"> 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</w:r>
      <w:r>
        <w:rPr>
          <w:rFonts w:eastAsia="Times New Roman"/>
          <w:bCs/>
          <w:kern w:val="32"/>
        </w:rPr>
        <w:t xml:space="preserve">Maximum Transmit Power: +4 </w:t>
      </w:r>
      <w:proofErr w:type="spellStart"/>
      <w:r>
        <w:rPr>
          <w:rFonts w:eastAsia="Times New Roman"/>
          <w:bCs/>
          <w:kern w:val="32"/>
        </w:rPr>
        <w:t>dBm</w:t>
      </w:r>
      <w:proofErr w:type="spellEnd"/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 xml:space="preserve">Maximum range: </w:t>
      </w:r>
      <w:r>
        <w:rPr>
          <w:rFonts w:eastAsia="Times New Roman"/>
          <w:bCs/>
          <w:kern w:val="32"/>
        </w:rPr>
        <w:t>175</w:t>
      </w:r>
      <w:r>
        <w:rPr>
          <w:rFonts w:eastAsia="Times New Roman"/>
          <w:bCs/>
          <w:kern w:val="32"/>
        </w:rPr>
        <w:t>meters LOS</w:t>
      </w:r>
    </w:p>
    <w:p w:rsidR="001264D8" w:rsidRDefault="00400025">
      <w:pPr>
        <w:pStyle w:val="ListParagraph10"/>
        <w:numPr>
          <w:ilvl w:val="0"/>
          <w:numId w:val="5"/>
        </w:numPr>
        <w:ind w:left="851" w:firstLine="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 xml:space="preserve">RF Receive Sensitivity (BLE):   -93 </w:t>
      </w:r>
      <w:proofErr w:type="spellStart"/>
      <w:r>
        <w:rPr>
          <w:rFonts w:eastAsia="Times New Roman"/>
          <w:bCs/>
          <w:kern w:val="32"/>
        </w:rPr>
        <w:t>dBm</w:t>
      </w:r>
      <w:proofErr w:type="spellEnd"/>
      <w:r>
        <w:rPr>
          <w:rFonts w:eastAsia="Times New Roman"/>
          <w:bCs/>
          <w:kern w:val="32"/>
        </w:rPr>
        <w:t xml:space="preserve"> RF Receive Sensitivity (ANT):   -90dBm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 xml:space="preserve">Miniature Size: 13mm x 18mm x </w:t>
      </w:r>
      <w:r>
        <w:rPr>
          <w:rFonts w:eastAsia="Times New Roman"/>
          <w:bCs/>
          <w:kern w:val="32"/>
        </w:rPr>
        <w:t>2</w:t>
      </w:r>
      <w:r>
        <w:rPr>
          <w:rFonts w:eastAsia="Times New Roman"/>
          <w:bCs/>
          <w:kern w:val="32"/>
        </w:rPr>
        <w:t>.5mm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Operating Voltage: 2.0V to 3.6V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Operating temperature: -40 C to +85o C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</w:r>
      <w:r>
        <w:rPr>
          <w:rFonts w:eastAsia="Times New Roman"/>
          <w:bCs/>
          <w:kern w:val="32"/>
        </w:rPr>
        <w:t>Integrated ARM</w:t>
      </w:r>
      <w:r>
        <w:rPr>
          <w:rFonts w:ascii="Arial" w:hAnsi="Arial" w:cs="Arial"/>
          <w:vertAlign w:val="superscript"/>
        </w:rPr>
        <w:t>®</w:t>
      </w:r>
      <w:r>
        <w:rPr>
          <w:rFonts w:eastAsia="Times New Roman"/>
          <w:bCs/>
          <w:kern w:val="32"/>
        </w:rPr>
        <w:t xml:space="preserve"> Cortex</w:t>
      </w:r>
      <w:r>
        <w:rPr>
          <w:rFonts w:ascii="Arial" w:hAnsi="Arial" w:cs="Arial"/>
          <w:vertAlign w:val="superscript"/>
        </w:rPr>
        <w:t>®</w:t>
      </w:r>
      <w:r>
        <w:rPr>
          <w:rFonts w:eastAsia="Times New Roman"/>
          <w:bCs/>
          <w:kern w:val="32"/>
        </w:rPr>
        <w:t xml:space="preserve"> M0 32-bit micro-controller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Memory: 256KB Flash, 16</w:t>
      </w:r>
      <w:r>
        <w:rPr>
          <w:rFonts w:eastAsia="Times New Roman"/>
          <w:bCs/>
          <w:kern w:val="32"/>
        </w:rPr>
        <w:t>/32 KB</w:t>
      </w:r>
      <w:r>
        <w:rPr>
          <w:rFonts w:eastAsia="Times New Roman"/>
          <w:bCs/>
          <w:kern w:val="32"/>
        </w:rPr>
        <w:t xml:space="preserve"> RAM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8 Configurable ADC Channels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16 bit and 32 bit timers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SPI Master/Slave, I2C, UART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Low power comparator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Temperature Sensor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CPU Independent Programmable Periphe</w:t>
      </w:r>
      <w:r>
        <w:rPr>
          <w:rFonts w:eastAsia="Times New Roman"/>
          <w:bCs/>
          <w:kern w:val="32"/>
        </w:rPr>
        <w:t>ral Interconnect (PPI)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Quadrature Decoder (QDEC)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AES hardware encryption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Real Time Counter (RTC)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RoHS compliant</w:t>
      </w:r>
    </w:p>
    <w:p w:rsidR="001264D8" w:rsidRDefault="00400025">
      <w:pPr>
        <w:pStyle w:val="ListParagraph10"/>
        <w:ind w:left="851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Supports maximum Bluetooth data rates over HCI UART interface</w:t>
      </w:r>
    </w:p>
    <w:p w:rsidR="001264D8" w:rsidRDefault="00400025">
      <w:pPr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br w:type="page"/>
      </w:r>
    </w:p>
    <w:p w:rsidR="001264D8" w:rsidRDefault="00400025">
      <w:pPr>
        <w:pStyle w:val="Heading1"/>
        <w:numPr>
          <w:ilvl w:val="0"/>
          <w:numId w:val="2"/>
        </w:numPr>
      </w:pPr>
      <w:bookmarkStart w:id="3" w:name="_Toc21147"/>
      <w:r>
        <w:lastRenderedPageBreak/>
        <w:t>Application for the module:</w:t>
      </w:r>
      <w:bookmarkEnd w:id="3"/>
    </w:p>
    <w:p w:rsidR="001264D8" w:rsidRDefault="00400025">
      <w:pPr>
        <w:pStyle w:val="ListParagraph1"/>
      </w:pPr>
      <w:r>
        <w:t>Below is the example for Embedded Wireless</w:t>
      </w:r>
      <w:r>
        <w:t xml:space="preserve"> applications.</w:t>
      </w:r>
    </w:p>
    <w:p w:rsidR="001264D8" w:rsidRDefault="00400025">
      <w:pPr>
        <w:pStyle w:val="ListParagraph1"/>
      </w:pPr>
      <w:r>
        <w:rPr>
          <w:color w:val="FF0000"/>
        </w:rPr>
        <w:t>Note:</w:t>
      </w:r>
      <w:r>
        <w:t xml:space="preserve"> All applications must adhere to the minimum 20 cm separation details as defined by the RF exposure statement enclosed in the User Guide document. 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High security remote controls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Home and Building Automation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</w:r>
      <w:proofErr w:type="gramStart"/>
      <w:r>
        <w:rPr>
          <w:rFonts w:eastAsia="Times New Roman"/>
          <w:bCs/>
          <w:kern w:val="32"/>
        </w:rPr>
        <w:t>iBeacon</w:t>
      </w:r>
      <w:proofErr w:type="gramEnd"/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</w:r>
      <w:r>
        <w:rPr>
          <w:rFonts w:eastAsia="Times New Roman"/>
          <w:bCs/>
          <w:kern w:val="32"/>
        </w:rPr>
        <w:t>Industrial Control Application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Medical (Ex. Heart Rate Monitor, Blood Pressure Sensor, Blood Glucose Meter)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Thermometer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Flood Alarm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Heating Control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Automatic Key Control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Industrial Sensors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Toys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Entertainment Devices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Mobile Accessories</w:t>
      </w:r>
    </w:p>
    <w:p w:rsidR="001264D8" w:rsidRDefault="00400025">
      <w:pPr>
        <w:pStyle w:val="ListParagraph1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</w:r>
      <w:r>
        <w:rPr>
          <w:rFonts w:eastAsia="Times New Roman"/>
          <w:bCs/>
          <w:kern w:val="32"/>
        </w:rPr>
        <w:t>All Bluetooth Low Energy Wireless Applications</w:t>
      </w:r>
    </w:p>
    <w:p w:rsidR="001264D8" w:rsidRDefault="00400025">
      <w:pPr>
        <w:pStyle w:val="ListParagraph10"/>
        <w:ind w:left="1440" w:hanging="72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 xml:space="preserve">Breaks down connectivity barriers imposed by </w:t>
      </w:r>
      <w:proofErr w:type="spellStart"/>
      <w:r>
        <w:rPr>
          <w:rFonts w:eastAsia="Times New Roman"/>
          <w:bCs/>
          <w:kern w:val="32"/>
        </w:rPr>
        <w:t>Zigbee</w:t>
      </w:r>
      <w:proofErr w:type="spellEnd"/>
      <w:r>
        <w:rPr>
          <w:rFonts w:eastAsia="Times New Roman"/>
          <w:bCs/>
          <w:kern w:val="32"/>
        </w:rPr>
        <w:t xml:space="preserve"> promoting the Internet of Things</w:t>
      </w:r>
    </w:p>
    <w:p w:rsidR="001264D8" w:rsidRDefault="00400025">
      <w:pPr>
        <w:pStyle w:val="ListParagraph10"/>
        <w:ind w:left="1440" w:hanging="720"/>
        <w:rPr>
          <w:rFonts w:eastAsia="Times New Roman"/>
          <w:bCs/>
          <w:kern w:val="32"/>
        </w:rPr>
      </w:pPr>
      <w:r>
        <w:rPr>
          <w:rFonts w:eastAsia="Times New Roman"/>
          <w:bCs/>
          <w:kern w:val="32"/>
        </w:rPr>
        <w:t>•</w:t>
      </w:r>
      <w:r>
        <w:rPr>
          <w:rFonts w:eastAsia="Times New Roman"/>
          <w:bCs/>
          <w:kern w:val="32"/>
        </w:rPr>
        <w:tab/>
        <w:t>Get to market fast with industry leading disruptive long range Bluetooth Low Energy Technology</w:t>
      </w:r>
    </w:p>
    <w:p w:rsidR="001264D8" w:rsidRDefault="00400025">
      <w:pPr>
        <w:ind w:left="360"/>
      </w:pPr>
      <w:r>
        <w:br w:type="page"/>
      </w:r>
    </w:p>
    <w:p w:rsidR="001264D8" w:rsidRDefault="00400025">
      <w:pPr>
        <w:pStyle w:val="Heading1"/>
        <w:numPr>
          <w:ilvl w:val="0"/>
          <w:numId w:val="2"/>
        </w:numPr>
      </w:pPr>
      <w:bookmarkStart w:id="4" w:name="_Toc20468"/>
      <w:r>
        <w:lastRenderedPageBreak/>
        <w:t>Description for the mod</w:t>
      </w:r>
      <w:r>
        <w:t>ule</w:t>
      </w:r>
      <w:bookmarkEnd w:id="4"/>
    </w:p>
    <w:p w:rsidR="001264D8" w:rsidRDefault="00400025">
      <w:pPr>
        <w:pStyle w:val="ListParagraph10"/>
        <w:numPr>
          <w:ilvl w:val="0"/>
          <w:numId w:val="6"/>
        </w:numPr>
        <w:jc w:val="both"/>
      </w:pPr>
      <w:bookmarkStart w:id="5" w:name="_Toc419285109"/>
      <w:bookmarkStart w:id="6" w:name="_Toc419285220"/>
      <w:r>
        <w:t xml:space="preserve">SRU233 is a single mode Bluetooth Low Energy (Bluetooth Smart) module. </w:t>
      </w:r>
    </w:p>
    <w:p w:rsidR="001264D8" w:rsidRDefault="00400025">
      <w:pPr>
        <w:pStyle w:val="ListParagraph10"/>
        <w:numPr>
          <w:ilvl w:val="0"/>
          <w:numId w:val="6"/>
        </w:numPr>
        <w:jc w:val="both"/>
      </w:pPr>
      <w:r>
        <w:t xml:space="preserve">It has +4 </w:t>
      </w:r>
      <w:proofErr w:type="spellStart"/>
      <w:r>
        <w:t>dBm</w:t>
      </w:r>
      <w:proofErr w:type="spellEnd"/>
      <w:r>
        <w:t xml:space="preserve"> </w:t>
      </w:r>
      <w:proofErr w:type="spellStart"/>
      <w:r>
        <w:t>Tx</w:t>
      </w:r>
      <w:proofErr w:type="spellEnd"/>
      <w:r>
        <w:t xml:space="preserve"> Power and </w:t>
      </w:r>
      <w:r>
        <w:t>-93</w:t>
      </w:r>
      <w:r>
        <w:t xml:space="preserve"> </w:t>
      </w:r>
      <w:proofErr w:type="spellStart"/>
      <w:r>
        <w:t>dBm</w:t>
      </w:r>
      <w:proofErr w:type="spellEnd"/>
      <w:r>
        <w:t xml:space="preserve"> for RF Rx (BLE) and </w:t>
      </w:r>
      <w:r>
        <w:t>-90</w:t>
      </w:r>
      <w:r>
        <w:t xml:space="preserve"> </w:t>
      </w:r>
      <w:proofErr w:type="spellStart"/>
      <w:r>
        <w:t>dBm</w:t>
      </w:r>
      <w:proofErr w:type="spellEnd"/>
      <w:r>
        <w:t xml:space="preserve"> for RF Rx (ANT) sensitivity, which has best in-class Radio Frequency performance and provides long-range connectivity</w:t>
      </w:r>
      <w:r>
        <w:t xml:space="preserve"> up to </w:t>
      </w:r>
      <w:r>
        <w:t xml:space="preserve">175 </w:t>
      </w:r>
      <w:r>
        <w:t xml:space="preserve">meters with iOS device under Line of Sights. </w:t>
      </w:r>
    </w:p>
    <w:p w:rsidR="001264D8" w:rsidRDefault="00400025">
      <w:pPr>
        <w:pStyle w:val="ListParagraph10"/>
        <w:numPr>
          <w:ilvl w:val="0"/>
          <w:numId w:val="6"/>
        </w:numPr>
        <w:jc w:val="both"/>
      </w:pPr>
      <w:r>
        <w:t xml:space="preserve">SRU233 can integrates all the require features for Bluetooth Smart applications e.g. Bluetooth Radio, Software Stack and GATT based profiles. </w:t>
      </w:r>
    </w:p>
    <w:p w:rsidR="001264D8" w:rsidRDefault="00400025">
      <w:pPr>
        <w:pStyle w:val="ListParagraph10"/>
        <w:numPr>
          <w:ilvl w:val="0"/>
          <w:numId w:val="6"/>
        </w:numPr>
        <w:jc w:val="both"/>
      </w:pPr>
      <w:r>
        <w:t>It contains ARM</w:t>
      </w:r>
      <w:r>
        <w:rPr>
          <w:rFonts w:ascii="Arial" w:hAnsi="Arial" w:cs="Arial"/>
          <w:vertAlign w:val="superscript"/>
        </w:rPr>
        <w:t>®</w:t>
      </w:r>
      <w:r>
        <w:t xml:space="preserve"> Cortex M0</w:t>
      </w:r>
      <w:r>
        <w:rPr>
          <w:vertAlign w:val="superscript"/>
        </w:rPr>
        <w:t xml:space="preserve"> </w:t>
      </w:r>
      <w:r>
        <w:rPr>
          <w:rFonts w:ascii="Arial" w:hAnsi="Arial" w:cs="Arial"/>
          <w:vertAlign w:val="superscript"/>
        </w:rPr>
        <w:t>®</w:t>
      </w:r>
      <w:r>
        <w:t xml:space="preserve"> processor with 256KB flash </w:t>
      </w:r>
      <w:r>
        <w:t>memory  therefore no external micro-controller is required for size, price and power constrained devices.</w:t>
      </w:r>
      <w:bookmarkEnd w:id="5"/>
      <w:bookmarkEnd w:id="6"/>
    </w:p>
    <w:p w:rsidR="001264D8" w:rsidRDefault="001264D8">
      <w:pPr>
        <w:pStyle w:val="ListParagraph10"/>
        <w:ind w:left="0"/>
        <w:jc w:val="both"/>
      </w:pPr>
    </w:p>
    <w:p w:rsidR="001264D8" w:rsidRDefault="001264D8">
      <w:pPr>
        <w:pStyle w:val="ListParagraph10"/>
        <w:ind w:left="0"/>
        <w:jc w:val="both"/>
      </w:pPr>
    </w:p>
    <w:p w:rsidR="001264D8" w:rsidRDefault="00400025">
      <w:pPr>
        <w:tabs>
          <w:tab w:val="left" w:pos="6075"/>
        </w:tabs>
      </w:pPr>
      <w:r>
        <w:tab/>
      </w:r>
    </w:p>
    <w:p w:rsidR="001264D8" w:rsidRDefault="00400025">
      <w:r>
        <w:br w:type="page"/>
      </w:r>
    </w:p>
    <w:p w:rsidR="001264D8" w:rsidRDefault="00400025">
      <w:pPr>
        <w:pStyle w:val="Heading1"/>
        <w:numPr>
          <w:ilvl w:val="0"/>
          <w:numId w:val="2"/>
        </w:numPr>
      </w:pPr>
      <w:bookmarkStart w:id="7" w:name="_Toc10475"/>
      <w:r>
        <w:lastRenderedPageBreak/>
        <w:t>Operation of module including part numbers</w:t>
      </w:r>
      <w:bookmarkEnd w:id="7"/>
    </w:p>
    <w:p w:rsidR="001264D8" w:rsidRDefault="00400025">
      <w:pPr>
        <w:pStyle w:val="Default"/>
        <w:spacing w:before="120"/>
        <w:ind w:left="720" w:right="2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SRU233 module contains following: (confidential)</w:t>
      </w:r>
    </w:p>
    <w:p w:rsidR="001264D8" w:rsidRDefault="00400025">
      <w:pPr>
        <w:pStyle w:val="Heading2"/>
        <w:rPr>
          <w:color w:val="000000"/>
        </w:rPr>
      </w:pPr>
      <w:r>
        <w:tab/>
      </w:r>
      <w:bookmarkStart w:id="8" w:name="_Toc4339"/>
      <w:r>
        <w:t xml:space="preserve">5.1 Nordic </w:t>
      </w:r>
      <w:proofErr w:type="gramStart"/>
      <w:r>
        <w:t xml:space="preserve">nRF51422 </w:t>
      </w:r>
      <w:r>
        <w:rPr>
          <w:color w:val="000000"/>
        </w:rPr>
        <w:t>:</w:t>
      </w:r>
      <w:bookmarkEnd w:id="8"/>
      <w:proofErr w:type="gramEnd"/>
      <w:r>
        <w:rPr>
          <w:color w:val="000000"/>
        </w:rPr>
        <w:t xml:space="preserve"> </w:t>
      </w:r>
    </w:p>
    <w:p w:rsidR="001264D8" w:rsidRDefault="00400025">
      <w:pPr>
        <w:shd w:val="clear" w:color="auto" w:fill="FFFFFF"/>
        <w:spacing w:before="120" w:after="0" w:line="240" w:lineRule="auto"/>
        <w:ind w:left="660"/>
        <w:jc w:val="both"/>
        <w:rPr>
          <w:rFonts w:eastAsia="Times New Roman" w:cs="Arial"/>
          <w:color w:val="222222"/>
        </w:rPr>
      </w:pPr>
      <w:r>
        <w:rPr>
          <w:rFonts w:eastAsia="Times New Roman" w:cs="Arial"/>
          <w:color w:val="222222"/>
        </w:rPr>
        <w:t xml:space="preserve">The SRU233 module is a </w:t>
      </w:r>
      <w:r>
        <w:rPr>
          <w:rFonts w:eastAsia="Times New Roman" w:cs="Arial"/>
          <w:color w:val="222222"/>
        </w:rPr>
        <w:t>power-optimized true system-on-chip (</w:t>
      </w:r>
      <w:proofErr w:type="spellStart"/>
      <w:r>
        <w:rPr>
          <w:rFonts w:eastAsia="Times New Roman" w:cs="Arial"/>
          <w:color w:val="222222"/>
        </w:rPr>
        <w:t>SoC</w:t>
      </w:r>
      <w:proofErr w:type="spellEnd"/>
      <w:r>
        <w:rPr>
          <w:rFonts w:eastAsia="Times New Roman" w:cs="Arial"/>
          <w:color w:val="222222"/>
        </w:rPr>
        <w:t>) solution for Bluetooth Low Energy, ANT or proprietary 2.4-GHz applications. The processor combines the excellent performance of a leading RF transceiver with an industry-s</w:t>
      </w:r>
      <w:r>
        <w:rPr>
          <w:rFonts w:eastAsia="Times New Roman" w:cs="Arial"/>
        </w:rPr>
        <w:t>tandard a 32 bit ARM® Cortex</w:t>
      </w:r>
      <w:r>
        <w:rPr>
          <w:rFonts w:eastAsia="Times New Roman" w:cs="Arial"/>
          <w:vertAlign w:val="superscript"/>
        </w:rPr>
        <w:t>TM</w:t>
      </w:r>
      <w:r>
        <w:rPr>
          <w:rFonts w:eastAsia="Times New Roman" w:cs="Arial"/>
        </w:rPr>
        <w:t>-M0 CPU, with</w:t>
      </w:r>
      <w:r>
        <w:rPr>
          <w:rFonts w:eastAsia="Times New Roman" w:cs="Arial"/>
        </w:rPr>
        <w:t xml:space="preserve"> 256K Flash, 16KB/32KB RAM and </w:t>
      </w:r>
      <w:r>
        <w:rPr>
          <w:rFonts w:eastAsia="Times New Roman" w:cs="Arial"/>
          <w:color w:val="222222"/>
        </w:rPr>
        <w:t>many other powerful supporting features and peripherals.</w:t>
      </w:r>
    </w:p>
    <w:p w:rsidR="001264D8" w:rsidRDefault="001264D8">
      <w:pPr>
        <w:shd w:val="clear" w:color="auto" w:fill="FFFFFF"/>
        <w:spacing w:after="0" w:line="240" w:lineRule="auto"/>
        <w:ind w:left="1080"/>
        <w:rPr>
          <w:color w:val="000000"/>
        </w:rPr>
      </w:pPr>
    </w:p>
    <w:p w:rsidR="001264D8" w:rsidRDefault="00400025">
      <w:pPr>
        <w:pStyle w:val="Heading2"/>
        <w:rPr>
          <w:rFonts w:ascii="Calibri" w:hAnsi="Calibri"/>
          <w:color w:val="000000"/>
          <w:sz w:val="22"/>
          <w:szCs w:val="22"/>
        </w:rPr>
      </w:pPr>
      <w:r>
        <w:tab/>
      </w:r>
      <w:bookmarkStart w:id="9" w:name="_Toc3651"/>
      <w:r>
        <w:t xml:space="preserve">5.2 Crystal </w:t>
      </w:r>
      <w:r>
        <w:t>16</w:t>
      </w:r>
      <w:r>
        <w:t>MHz:</w:t>
      </w:r>
      <w:bookmarkEnd w:id="9"/>
    </w:p>
    <w:p w:rsidR="001264D8" w:rsidRDefault="00400025">
      <w:pPr>
        <w:ind w:leftChars="300" w:left="660" w:right="280"/>
        <w:jc w:val="both"/>
        <w:rPr>
          <w:rFonts w:cs="font202"/>
        </w:rPr>
      </w:pPr>
      <w:r>
        <w:rPr>
          <w:rFonts w:cs="font202"/>
        </w:rPr>
        <w:t>16</w:t>
      </w:r>
      <w:r>
        <w:rPr>
          <w:rFonts w:cs="font202"/>
        </w:rPr>
        <w:t xml:space="preserve">MHz crystal is source of Main Clock freq. of system. It is Ultra Miniature size low profile SMD crystal. This crystal </w:t>
      </w:r>
      <w:proofErr w:type="gramStart"/>
      <w:r>
        <w:rPr>
          <w:rFonts w:cs="font202"/>
        </w:rPr>
        <w:t>is shielded</w:t>
      </w:r>
      <w:proofErr w:type="gramEnd"/>
      <w:r>
        <w:rPr>
          <w:rFonts w:cs="font202"/>
        </w:rPr>
        <w:t xml:space="preserve"> by metal shield so that it will not export any high frequency from the module. During RF </w:t>
      </w:r>
      <w:proofErr w:type="gramStart"/>
      <w:r>
        <w:rPr>
          <w:rFonts w:cs="font202"/>
        </w:rPr>
        <w:t>transceiver</w:t>
      </w:r>
      <w:proofErr w:type="gramEnd"/>
      <w:r>
        <w:rPr>
          <w:rFonts w:cs="font202"/>
        </w:rPr>
        <w:t xml:space="preserve"> this clock is enabled. </w:t>
      </w:r>
    </w:p>
    <w:p w:rsidR="001264D8" w:rsidRDefault="00400025">
      <w:pPr>
        <w:spacing w:before="120" w:after="0"/>
        <w:ind w:left="1980"/>
        <w:jc w:val="both"/>
        <w:rPr>
          <w:color w:val="000000"/>
        </w:rPr>
      </w:pPr>
      <w:r>
        <w:rPr>
          <w:rFonts w:cs="font202"/>
        </w:rPr>
        <w:t>S</w:t>
      </w:r>
      <w:r>
        <w:rPr>
          <w:rFonts w:cs="font202"/>
        </w:rPr>
        <w:t>pecification: (confidential)</w:t>
      </w:r>
    </w:p>
    <w:tbl>
      <w:tblPr>
        <w:tblW w:w="658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28"/>
        <w:gridCol w:w="3060"/>
      </w:tblGrid>
      <w:tr w:rsidR="001264D8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1264D8" w:rsidRDefault="00400025">
            <w:pPr>
              <w:pStyle w:val="NoSpacing1"/>
              <w:ind w:left="720"/>
            </w:pPr>
            <w:r>
              <w:t xml:space="preserve">Part </w:t>
            </w:r>
          </w:p>
        </w:tc>
        <w:tc>
          <w:tcPr>
            <w:tcW w:w="3060" w:type="dxa"/>
          </w:tcPr>
          <w:p w:rsidR="001264D8" w:rsidRDefault="00400025">
            <w:pPr>
              <w:pStyle w:val="NoSpacing1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 xml:space="preserve">16 </w:t>
            </w:r>
            <w:r>
              <w:rPr>
                <w:b/>
                <w:bCs/>
              </w:rPr>
              <w:t>MHz Crystal</w:t>
            </w:r>
          </w:p>
        </w:tc>
      </w:tr>
      <w:tr w:rsidR="001264D8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1264D8" w:rsidRDefault="00400025">
            <w:pPr>
              <w:pStyle w:val="NoSpacing1"/>
              <w:ind w:left="720"/>
            </w:pPr>
            <w:r>
              <w:t>Frequency Stability</w:t>
            </w:r>
          </w:p>
        </w:tc>
        <w:tc>
          <w:tcPr>
            <w:tcW w:w="3060" w:type="dxa"/>
          </w:tcPr>
          <w:p w:rsidR="001264D8" w:rsidRDefault="00400025">
            <w:pPr>
              <w:pStyle w:val="NoSpacing1"/>
              <w:ind w:left="720"/>
            </w:pPr>
            <w:r>
              <w:t>+/-</w:t>
            </w:r>
            <w:r>
              <w:t>3</w:t>
            </w:r>
            <w:r>
              <w:t>0ppm</w:t>
            </w:r>
          </w:p>
        </w:tc>
      </w:tr>
      <w:tr w:rsidR="001264D8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1264D8" w:rsidRDefault="00400025">
            <w:pPr>
              <w:pStyle w:val="NoSpacing1"/>
              <w:ind w:left="720"/>
            </w:pPr>
            <w:r>
              <w:t>Frequency Tolerance</w:t>
            </w:r>
          </w:p>
        </w:tc>
        <w:tc>
          <w:tcPr>
            <w:tcW w:w="3060" w:type="dxa"/>
          </w:tcPr>
          <w:p w:rsidR="001264D8" w:rsidRDefault="00400025">
            <w:pPr>
              <w:pStyle w:val="NoSpacing1"/>
              <w:ind w:left="720"/>
            </w:pPr>
            <w:r>
              <w:t>+/-</w:t>
            </w:r>
            <w:r>
              <w:t>2</w:t>
            </w:r>
            <w:r>
              <w:t>0ppm</w:t>
            </w:r>
          </w:p>
        </w:tc>
      </w:tr>
      <w:tr w:rsidR="001264D8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1264D8" w:rsidRDefault="00400025">
            <w:pPr>
              <w:pStyle w:val="NoSpacing1"/>
              <w:ind w:left="720"/>
            </w:pPr>
            <w:r>
              <w:t>Load Capacitance</w:t>
            </w:r>
          </w:p>
        </w:tc>
        <w:tc>
          <w:tcPr>
            <w:tcW w:w="3060" w:type="dxa"/>
          </w:tcPr>
          <w:p w:rsidR="001264D8" w:rsidRDefault="00400025">
            <w:pPr>
              <w:pStyle w:val="NoSpacing1"/>
              <w:ind w:left="720"/>
            </w:pPr>
            <w:r>
              <w:t>10</w:t>
            </w:r>
            <w:r>
              <w:t>pF</w:t>
            </w:r>
          </w:p>
        </w:tc>
      </w:tr>
      <w:tr w:rsidR="001264D8">
        <w:tblPrEx>
          <w:tblCellMar>
            <w:top w:w="0" w:type="dxa"/>
            <w:bottom w:w="0" w:type="dxa"/>
          </w:tblCellMar>
        </w:tblPrEx>
        <w:tc>
          <w:tcPr>
            <w:tcW w:w="3528" w:type="dxa"/>
          </w:tcPr>
          <w:p w:rsidR="001264D8" w:rsidRDefault="00400025">
            <w:pPr>
              <w:pStyle w:val="NoSpacing1"/>
              <w:ind w:left="720"/>
            </w:pPr>
            <w:r>
              <w:t>Motional Resistance(ESR)</w:t>
            </w:r>
          </w:p>
        </w:tc>
        <w:tc>
          <w:tcPr>
            <w:tcW w:w="3060" w:type="dxa"/>
          </w:tcPr>
          <w:p w:rsidR="001264D8" w:rsidRDefault="00400025">
            <w:pPr>
              <w:pStyle w:val="NoSpacing1"/>
              <w:ind w:left="720"/>
            </w:pPr>
            <w:r>
              <w:t>80 Ohm</w:t>
            </w:r>
          </w:p>
        </w:tc>
      </w:tr>
    </w:tbl>
    <w:p w:rsidR="001264D8" w:rsidRDefault="001264D8">
      <w:pPr>
        <w:pStyle w:val="Default"/>
        <w:ind w:left="720" w:right="280"/>
        <w:jc w:val="both"/>
        <w:rPr>
          <w:rFonts w:ascii="Calibri" w:hAnsi="Calibri"/>
          <w:sz w:val="22"/>
          <w:szCs w:val="22"/>
        </w:rPr>
      </w:pPr>
    </w:p>
    <w:p w:rsidR="00403930" w:rsidRPr="00403930" w:rsidRDefault="00400025" w:rsidP="00403930">
      <w:pPr>
        <w:pStyle w:val="Heading2"/>
      </w:pPr>
      <w:r>
        <w:tab/>
      </w:r>
      <w:bookmarkStart w:id="10" w:name="_Toc2959"/>
      <w:r>
        <w:t xml:space="preserve">5.3 </w:t>
      </w:r>
      <w:bookmarkEnd w:id="10"/>
      <w:r w:rsidR="00403930" w:rsidRPr="00403930">
        <w:t>SLOW CLOCK (32 KHZ) SOURCE REQUIREMENTS</w:t>
      </w:r>
    </w:p>
    <w:p w:rsidR="00403930" w:rsidRDefault="00403930" w:rsidP="00403930">
      <w:pPr>
        <w:ind w:left="630"/>
      </w:pPr>
      <w:r>
        <w:t xml:space="preserve"> Two 32-kHz oscillators are available in the device as clock sources for the 32-kHz clock: </w:t>
      </w:r>
    </w:p>
    <w:p w:rsidR="00403930" w:rsidRDefault="00403930" w:rsidP="00403930">
      <w:pPr>
        <w:ind w:firstLine="630"/>
      </w:pPr>
      <w:r>
        <w:t xml:space="preserve">• 32-kHz XOSC – External Crystal Oscillator </w:t>
      </w:r>
    </w:p>
    <w:p w:rsidR="00403930" w:rsidRDefault="00403930" w:rsidP="00403930">
      <w:pPr>
        <w:ind w:firstLine="630"/>
      </w:pPr>
      <w:r>
        <w:t>• 32-kHz RCOSC – Internal RC Oscillator</w:t>
      </w:r>
    </w:p>
    <w:p w:rsidR="00403930" w:rsidRDefault="00403930" w:rsidP="00403930">
      <w:pPr>
        <w:ind w:left="630" w:firstLine="90"/>
      </w:pPr>
      <w:r>
        <w:t xml:space="preserve">By default, after a reset, the 32-kHz RCOSC </w:t>
      </w:r>
      <w:proofErr w:type="gramStart"/>
      <w:r>
        <w:t>is enabled and selected as the 32-kHz clock source</w:t>
      </w:r>
      <w:proofErr w:type="gramEnd"/>
      <w:r>
        <w:t xml:space="preserve">. The RCOSC consumes less power, but is less accurate compared to the 32-kHz XOSC. The chosen 32-kHz clock source drives the Sleep Timer, generates the tick for the Watchdog Timer, and </w:t>
      </w:r>
      <w:proofErr w:type="gramStart"/>
      <w:r>
        <w:t>is used</w:t>
      </w:r>
      <w:proofErr w:type="gramEnd"/>
      <w:r>
        <w:t xml:space="preserve"> as a strobe in Timer 2 to calculate the Sleep Timer sleep time. The crystal is required for accurate sleep timing, so it </w:t>
      </w:r>
      <w:proofErr w:type="gramStart"/>
      <w:r>
        <w:t>is only needed</w:t>
      </w:r>
      <w:proofErr w:type="gramEnd"/>
      <w:r>
        <w:t xml:space="preserve"> to for the module be BLE certified when using low power modes.</w:t>
      </w:r>
    </w:p>
    <w:p w:rsidR="00403930" w:rsidRDefault="00403930" w:rsidP="00403930">
      <w:pPr>
        <w:ind w:left="630"/>
      </w:pPr>
      <w:r>
        <w:t xml:space="preserve">User can connect external 32 KHz crystal on Pin# 20 and 21 of SRU233 for accurate clock, if required. This clock </w:t>
      </w:r>
      <w:proofErr w:type="gramStart"/>
      <w:r>
        <w:t>is not used</w:t>
      </w:r>
      <w:proofErr w:type="gramEnd"/>
      <w:r>
        <w:t xml:space="preserve"> for Radio frequency generation</w:t>
      </w:r>
    </w:p>
    <w:p w:rsidR="00403930" w:rsidRDefault="00403930" w:rsidP="00403930">
      <w:pPr>
        <w:ind w:firstLine="630"/>
      </w:pPr>
      <w:r>
        <w:t xml:space="preserve">This clock </w:t>
      </w:r>
      <w:proofErr w:type="gramStart"/>
      <w:r>
        <w:t>is not used</w:t>
      </w:r>
      <w:proofErr w:type="gramEnd"/>
      <w:r>
        <w:t xml:space="preserve"> for radio frequency generation.</w:t>
      </w:r>
    </w:p>
    <w:p w:rsidR="00403930" w:rsidRDefault="00403930" w:rsidP="00403930">
      <w:pPr>
        <w:ind w:firstLine="720"/>
        <w:rPr>
          <w:u w:val="single"/>
        </w:rPr>
      </w:pPr>
      <w:r>
        <w:rPr>
          <w:u w:val="single"/>
        </w:rPr>
        <w:lastRenderedPageBreak/>
        <w:t>Specification of External 32 KHz Crystal</w:t>
      </w:r>
    </w:p>
    <w:tbl>
      <w:tblPr>
        <w:tblW w:w="41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35"/>
        <w:gridCol w:w="1800"/>
      </w:tblGrid>
      <w:tr w:rsidR="00403930" w:rsidTr="00643841">
        <w:trPr>
          <w:jc w:val="center"/>
        </w:trPr>
        <w:tc>
          <w:tcPr>
            <w:tcW w:w="2335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Part</w:t>
            </w:r>
          </w:p>
        </w:tc>
        <w:tc>
          <w:tcPr>
            <w:tcW w:w="1800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bCs/>
                <w:sz w:val="18"/>
                <w:szCs w:val="18"/>
              </w:rPr>
            </w:pPr>
            <w:r>
              <w:rPr>
                <w:rFonts w:cs="Calibri"/>
                <w:b/>
                <w:bCs/>
                <w:sz w:val="18"/>
                <w:szCs w:val="18"/>
              </w:rPr>
              <w:t>32 KHz Crystal</w:t>
            </w:r>
          </w:p>
        </w:tc>
      </w:tr>
      <w:tr w:rsidR="00403930" w:rsidTr="00643841">
        <w:trPr>
          <w:jc w:val="center"/>
        </w:trPr>
        <w:tc>
          <w:tcPr>
            <w:tcW w:w="2335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Frequency Stability</w:t>
            </w:r>
          </w:p>
        </w:tc>
        <w:tc>
          <w:tcPr>
            <w:tcW w:w="1800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+/‐30ppm</w:t>
            </w:r>
          </w:p>
        </w:tc>
      </w:tr>
      <w:tr w:rsidR="00403930" w:rsidTr="00643841">
        <w:trPr>
          <w:jc w:val="center"/>
        </w:trPr>
        <w:tc>
          <w:tcPr>
            <w:tcW w:w="2335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Frequency Tolerance</w:t>
            </w:r>
          </w:p>
        </w:tc>
        <w:tc>
          <w:tcPr>
            <w:tcW w:w="1800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+/‐20ppm</w:t>
            </w:r>
          </w:p>
        </w:tc>
      </w:tr>
      <w:tr w:rsidR="00403930" w:rsidTr="00643841">
        <w:trPr>
          <w:jc w:val="center"/>
        </w:trPr>
        <w:tc>
          <w:tcPr>
            <w:tcW w:w="2335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Load Capacitance</w:t>
            </w:r>
          </w:p>
        </w:tc>
        <w:tc>
          <w:tcPr>
            <w:tcW w:w="1800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10pF</w:t>
            </w:r>
          </w:p>
        </w:tc>
      </w:tr>
      <w:tr w:rsidR="00403930" w:rsidTr="00643841">
        <w:trPr>
          <w:jc w:val="center"/>
        </w:trPr>
        <w:tc>
          <w:tcPr>
            <w:tcW w:w="2335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Motional Resistance(ESR)</w:t>
            </w:r>
          </w:p>
        </w:tc>
        <w:tc>
          <w:tcPr>
            <w:tcW w:w="1800" w:type="dxa"/>
          </w:tcPr>
          <w:p w:rsidR="00403930" w:rsidRDefault="00403930" w:rsidP="006438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 xml:space="preserve">70 </w:t>
            </w:r>
            <w:proofErr w:type="spellStart"/>
            <w:r>
              <w:rPr>
                <w:rFonts w:cs="Calibri"/>
                <w:sz w:val="18"/>
                <w:szCs w:val="18"/>
              </w:rPr>
              <w:t>kOhm</w:t>
            </w:r>
            <w:proofErr w:type="spellEnd"/>
          </w:p>
        </w:tc>
      </w:tr>
    </w:tbl>
    <w:p w:rsidR="001264D8" w:rsidRDefault="001264D8">
      <w:pPr>
        <w:pStyle w:val="Default"/>
        <w:ind w:right="280"/>
        <w:jc w:val="both"/>
        <w:rPr>
          <w:rFonts w:ascii="Calibri" w:hAnsi="Calibri"/>
          <w:sz w:val="22"/>
          <w:szCs w:val="22"/>
        </w:rPr>
      </w:pPr>
    </w:p>
    <w:p w:rsidR="001264D8" w:rsidRDefault="00400025">
      <w:pPr>
        <w:pStyle w:val="Heading2"/>
      </w:pPr>
      <w:r>
        <w:tab/>
      </w:r>
      <w:bookmarkStart w:id="11" w:name="_Toc13221"/>
      <w:r>
        <w:t>5.</w:t>
      </w:r>
      <w:r w:rsidR="00403930">
        <w:t>4</w:t>
      </w:r>
      <w:r>
        <w:t xml:space="preserve"> Impedance Matching Network:</w:t>
      </w:r>
      <w:bookmarkEnd w:id="11"/>
    </w:p>
    <w:p w:rsidR="001264D8" w:rsidRDefault="00400025">
      <w:pPr>
        <w:spacing w:before="120" w:after="0"/>
        <w:ind w:left="1080"/>
        <w:jc w:val="both"/>
        <w:rPr>
          <w:rFonts w:cs="font203"/>
        </w:rPr>
      </w:pPr>
      <w:r>
        <w:rPr>
          <w:rFonts w:cs="font203"/>
        </w:rPr>
        <w:t xml:space="preserve">Capacitor and Inductor </w:t>
      </w:r>
      <w:proofErr w:type="gramStart"/>
      <w:r>
        <w:rPr>
          <w:rFonts w:cs="font203"/>
        </w:rPr>
        <w:t>are used</w:t>
      </w:r>
      <w:proofErr w:type="gramEnd"/>
      <w:r>
        <w:rPr>
          <w:rFonts w:cs="font203"/>
        </w:rPr>
        <w:t xml:space="preserve"> for impedance matching between the Antenna and the RF front end.</w:t>
      </w:r>
    </w:p>
    <w:p w:rsidR="001264D8" w:rsidRDefault="00400025">
      <w:pPr>
        <w:pStyle w:val="Heading2"/>
      </w:pPr>
      <w:r>
        <w:tab/>
      </w:r>
      <w:bookmarkStart w:id="12" w:name="_Toc7264"/>
      <w:r>
        <w:t>5.</w:t>
      </w:r>
      <w:r w:rsidR="00403930">
        <w:t>5</w:t>
      </w:r>
      <w:r>
        <w:t xml:space="preserve"> Chip Antenna (ACA-102-T):</w:t>
      </w:r>
      <w:bookmarkEnd w:id="12"/>
    </w:p>
    <w:p w:rsidR="001264D8" w:rsidRPr="00403930" w:rsidRDefault="00400025">
      <w:pPr>
        <w:pStyle w:val="NoSpacing1"/>
        <w:ind w:left="360" w:firstLine="720"/>
        <w:rPr>
          <w:rFonts w:eastAsia="SimSun" w:cs="Arial"/>
          <w:color w:val="000000"/>
          <w:lang w:eastAsia="zh-CN"/>
        </w:rPr>
      </w:pPr>
      <w:r w:rsidRPr="00403930">
        <w:rPr>
          <w:rFonts w:eastAsia="SimSun" w:cs="Arial"/>
          <w:color w:val="000000"/>
          <w:lang w:eastAsia="zh-CN"/>
        </w:rPr>
        <w:t>Chip Antenna constructed from solid dielectric ceramic material</w:t>
      </w:r>
    </w:p>
    <w:p w:rsidR="001264D8" w:rsidRPr="00403930" w:rsidRDefault="00400025">
      <w:pPr>
        <w:pStyle w:val="NoSpacing1"/>
        <w:ind w:left="1080"/>
        <w:rPr>
          <w:rFonts w:eastAsia="SimSun" w:cs="Arial"/>
          <w:color w:val="000000"/>
          <w:lang w:eastAsia="zh-CN"/>
        </w:rPr>
      </w:pPr>
      <w:r w:rsidRPr="00403930">
        <w:rPr>
          <w:rFonts w:eastAsia="SimSun" w:cs="Arial"/>
          <w:color w:val="000000"/>
          <w:lang w:eastAsia="zh-CN"/>
        </w:rPr>
        <w:t xml:space="preserve">Suitable for RoHS compliant reflow </w:t>
      </w:r>
    </w:p>
    <w:p w:rsidR="001264D8" w:rsidRPr="00403930" w:rsidRDefault="00400025">
      <w:pPr>
        <w:pStyle w:val="NoSpacing1"/>
        <w:ind w:left="1080"/>
        <w:rPr>
          <w:rFonts w:eastAsia="SimSun" w:cs="Arial"/>
          <w:color w:val="000000"/>
          <w:lang w:eastAsia="zh-CN"/>
        </w:rPr>
      </w:pPr>
      <w:r w:rsidRPr="00403930">
        <w:rPr>
          <w:rFonts w:eastAsia="SimSun" w:cs="Arial"/>
          <w:color w:val="000000"/>
          <w:lang w:eastAsia="zh-CN"/>
        </w:rPr>
        <w:t>Gain 3D 0.60 (Peak), -3.48 (</w:t>
      </w:r>
      <w:r w:rsidRPr="00403930">
        <w:rPr>
          <w:rFonts w:eastAsia="SimSun" w:cs="Arial"/>
          <w:color w:val="000000"/>
          <w:lang w:eastAsia="zh-CN"/>
        </w:rPr>
        <w:t>Average) [</w:t>
      </w:r>
      <w:proofErr w:type="spellStart"/>
      <w:r w:rsidRPr="00403930">
        <w:rPr>
          <w:rFonts w:eastAsia="SimSun" w:cs="Arial"/>
          <w:color w:val="000000"/>
          <w:lang w:eastAsia="zh-CN"/>
        </w:rPr>
        <w:t>dBi</w:t>
      </w:r>
      <w:proofErr w:type="spellEnd"/>
      <w:r w:rsidRPr="00403930">
        <w:rPr>
          <w:rFonts w:eastAsia="SimSun" w:cs="Arial"/>
          <w:color w:val="000000"/>
          <w:lang w:eastAsia="zh-CN"/>
        </w:rPr>
        <w:t xml:space="preserve">] </w:t>
      </w:r>
    </w:p>
    <w:p w:rsidR="001264D8" w:rsidRPr="00403930" w:rsidRDefault="00400025">
      <w:pPr>
        <w:pStyle w:val="NoSpacing1"/>
        <w:ind w:left="1080"/>
        <w:rPr>
          <w:rFonts w:eastAsia="SimSun" w:cs="Arial"/>
          <w:color w:val="000000"/>
          <w:lang w:eastAsia="zh-CN"/>
        </w:rPr>
      </w:pPr>
      <w:r w:rsidRPr="00403930">
        <w:rPr>
          <w:rFonts w:eastAsia="SimSun" w:cs="Arial"/>
          <w:color w:val="000000"/>
          <w:lang w:eastAsia="zh-CN"/>
        </w:rPr>
        <w:t xml:space="preserve">VSWR 1.0 ~ </w:t>
      </w:r>
      <w:proofErr w:type="gramStart"/>
      <w:r w:rsidRPr="00403930">
        <w:rPr>
          <w:rFonts w:eastAsia="SimSun" w:cs="Arial"/>
          <w:color w:val="000000"/>
          <w:lang w:eastAsia="zh-CN"/>
        </w:rPr>
        <w:t>2.6 :</w:t>
      </w:r>
      <w:proofErr w:type="gramEnd"/>
      <w:r w:rsidRPr="00403930">
        <w:rPr>
          <w:rFonts w:eastAsia="SimSun" w:cs="Arial"/>
          <w:color w:val="000000"/>
          <w:lang w:eastAsia="zh-CN"/>
        </w:rPr>
        <w:t xml:space="preserve"> 1</w:t>
      </w:r>
    </w:p>
    <w:p w:rsidR="001264D8" w:rsidRPr="00403930" w:rsidRDefault="00400025">
      <w:pPr>
        <w:pStyle w:val="NoSpacing1"/>
        <w:ind w:left="1080"/>
        <w:rPr>
          <w:rFonts w:eastAsia="SimSun" w:cs="Arial"/>
          <w:color w:val="000000"/>
          <w:lang w:eastAsia="zh-CN"/>
        </w:rPr>
      </w:pPr>
      <w:r w:rsidRPr="00403930">
        <w:rPr>
          <w:rFonts w:eastAsia="SimSun" w:cs="Arial"/>
          <w:color w:val="000000"/>
          <w:lang w:eastAsia="zh-CN"/>
        </w:rPr>
        <w:t>Non Ground Mounting type</w:t>
      </w:r>
    </w:p>
    <w:p w:rsidR="001264D8" w:rsidRPr="00403930" w:rsidRDefault="00400025">
      <w:pPr>
        <w:pStyle w:val="NoSpacing1"/>
        <w:ind w:left="1080"/>
        <w:rPr>
          <w:rFonts w:eastAsia="SimSun" w:cs="Arial"/>
          <w:color w:val="000000"/>
          <w:lang w:eastAsia="zh-CN"/>
        </w:rPr>
      </w:pPr>
      <w:r w:rsidRPr="00403930">
        <w:rPr>
          <w:rFonts w:eastAsia="SimSun" w:cs="Arial"/>
          <w:color w:val="000000"/>
          <w:lang w:eastAsia="zh-CN"/>
        </w:rPr>
        <w:t xml:space="preserve">Linear Polarization </w:t>
      </w:r>
    </w:p>
    <w:p w:rsidR="001264D8" w:rsidRPr="00403930" w:rsidRDefault="00400025">
      <w:pPr>
        <w:pStyle w:val="NoSpacing1"/>
        <w:ind w:left="1080"/>
        <w:rPr>
          <w:rFonts w:eastAsia="SimSun" w:cs="Arial"/>
          <w:color w:val="000000"/>
          <w:lang w:eastAsia="zh-CN"/>
        </w:rPr>
      </w:pPr>
      <w:r w:rsidRPr="00403930">
        <w:rPr>
          <w:rFonts w:eastAsia="SimSun" w:cs="Arial"/>
          <w:color w:val="000000"/>
          <w:lang w:eastAsia="zh-CN"/>
        </w:rPr>
        <w:t>Matched to 50 Ohm</w:t>
      </w:r>
    </w:p>
    <w:p w:rsidR="001264D8" w:rsidRDefault="00400025">
      <w:pPr>
        <w:pStyle w:val="Heading2"/>
      </w:pPr>
      <w:r>
        <w:tab/>
      </w:r>
      <w:bookmarkStart w:id="13" w:name="_Toc15462"/>
      <w:r>
        <w:t>5.</w:t>
      </w:r>
      <w:r w:rsidR="00403930">
        <w:t>6</w:t>
      </w:r>
      <w:r>
        <w:t xml:space="preserve"> Power Supply:</w:t>
      </w:r>
      <w:bookmarkEnd w:id="13"/>
    </w:p>
    <w:p w:rsidR="001264D8" w:rsidRDefault="00400025" w:rsidP="00403930">
      <w:pPr>
        <w:pStyle w:val="Default"/>
        <w:spacing w:before="120"/>
        <w:ind w:left="10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Pin#</w:t>
      </w:r>
      <w:r>
        <w:rPr>
          <w:rFonts w:ascii="Calibri" w:hAnsi="Calibri"/>
          <w:sz w:val="22"/>
          <w:szCs w:val="22"/>
        </w:rPr>
        <w:t>24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25 </w:t>
      </w:r>
      <w:r>
        <w:rPr>
          <w:rFonts w:ascii="Calibri" w:hAnsi="Calibri"/>
          <w:sz w:val="22"/>
          <w:szCs w:val="22"/>
        </w:rPr>
        <w:t>are VCC pins and it supply range is between 2.0V-3.6V and Pin #1</w:t>
      </w:r>
      <w:r>
        <w:rPr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>14, 15, 16, 19</w:t>
      </w:r>
      <w:r w:rsidR="00963C71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and Pin #4</w:t>
      </w:r>
      <w:r>
        <w:rPr>
          <w:rFonts w:ascii="Calibri" w:hAnsi="Calibri"/>
          <w:sz w:val="22"/>
          <w:szCs w:val="22"/>
        </w:rPr>
        <w:t>3</w:t>
      </w:r>
      <w:r>
        <w:rPr>
          <w:rFonts w:ascii="Calibri" w:hAnsi="Calibri"/>
          <w:sz w:val="22"/>
          <w:szCs w:val="22"/>
        </w:rPr>
        <w:t xml:space="preserve"> are GND pins of Module.</w:t>
      </w:r>
    </w:p>
    <w:p w:rsidR="001264D8" w:rsidRDefault="00400025" w:rsidP="00403930">
      <w:pPr>
        <w:pStyle w:val="Default"/>
        <w:ind w:left="1080"/>
        <w:jc w:val="both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Vcc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gramStart"/>
      <w:r>
        <w:rPr>
          <w:rFonts w:ascii="Calibri" w:hAnsi="Calibri"/>
          <w:sz w:val="22"/>
          <w:szCs w:val="22"/>
        </w:rPr>
        <w:t>is gi</w:t>
      </w:r>
      <w:r>
        <w:rPr>
          <w:rFonts w:ascii="Calibri" w:hAnsi="Calibri"/>
          <w:sz w:val="22"/>
          <w:szCs w:val="22"/>
        </w:rPr>
        <w:t>ven</w:t>
      </w:r>
      <w:proofErr w:type="gramEnd"/>
      <w:r>
        <w:rPr>
          <w:rFonts w:ascii="Calibri" w:hAnsi="Calibri"/>
          <w:sz w:val="22"/>
          <w:szCs w:val="22"/>
        </w:rPr>
        <w:t xml:space="preserve"> to supply power through pin #</w:t>
      </w:r>
      <w:r>
        <w:rPr>
          <w:rFonts w:ascii="Calibri" w:hAnsi="Calibri"/>
          <w:sz w:val="22"/>
          <w:szCs w:val="22"/>
        </w:rPr>
        <w:t xml:space="preserve">24 </w:t>
      </w:r>
      <w:r>
        <w:rPr>
          <w:rFonts w:ascii="Calibri" w:hAnsi="Calibri"/>
          <w:sz w:val="22"/>
          <w:szCs w:val="22"/>
        </w:rPr>
        <w:t xml:space="preserve">and </w:t>
      </w:r>
      <w:r>
        <w:rPr>
          <w:rFonts w:ascii="Calibri" w:hAnsi="Calibri"/>
          <w:sz w:val="22"/>
          <w:szCs w:val="22"/>
        </w:rPr>
        <w:t xml:space="preserve">25 </w:t>
      </w:r>
      <w:r>
        <w:rPr>
          <w:rFonts w:ascii="Calibri" w:hAnsi="Calibri"/>
          <w:sz w:val="22"/>
          <w:szCs w:val="22"/>
        </w:rPr>
        <w:t xml:space="preserve">via LC </w:t>
      </w:r>
      <w:r w:rsidR="00403930">
        <w:rPr>
          <w:rFonts w:ascii="Calibri" w:hAnsi="Calibri"/>
          <w:sz w:val="22"/>
          <w:szCs w:val="22"/>
        </w:rPr>
        <w:t>Filter that is reduced high frequency noise</w:t>
      </w:r>
      <w:r>
        <w:rPr>
          <w:rFonts w:ascii="Calibri" w:hAnsi="Calibri"/>
          <w:sz w:val="22"/>
          <w:szCs w:val="22"/>
        </w:rPr>
        <w:t xml:space="preserve"> and give stable and noise free power.</w:t>
      </w:r>
    </w:p>
    <w:p w:rsidR="001264D8" w:rsidRDefault="00400025">
      <w:pPr>
        <w:pStyle w:val="Default"/>
        <w:ind w:left="10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Ferrite bead and Ceramic capacitors </w:t>
      </w:r>
      <w:proofErr w:type="gramStart"/>
      <w:r>
        <w:rPr>
          <w:rFonts w:ascii="Calibri" w:hAnsi="Calibri"/>
          <w:sz w:val="22"/>
          <w:szCs w:val="22"/>
        </w:rPr>
        <w:t>are used</w:t>
      </w:r>
      <w:proofErr w:type="gramEnd"/>
      <w:r>
        <w:rPr>
          <w:rFonts w:ascii="Calibri" w:hAnsi="Calibri"/>
          <w:sz w:val="22"/>
          <w:szCs w:val="22"/>
        </w:rPr>
        <w:t xml:space="preserve"> in the LC filter. This filter is connected between the power supply pin and t</w:t>
      </w:r>
      <w:r>
        <w:rPr>
          <w:rFonts w:ascii="Calibri" w:hAnsi="Calibri"/>
          <w:sz w:val="22"/>
          <w:szCs w:val="22"/>
        </w:rPr>
        <w:t>he power supply feed point of module. This filter will block high freq. noise in power supply and provide stability against EMI noise.</w:t>
      </w:r>
    </w:p>
    <w:p w:rsidR="001264D8" w:rsidRDefault="001264D8">
      <w:pPr>
        <w:pStyle w:val="Default"/>
        <w:ind w:left="720" w:right="280"/>
        <w:jc w:val="both"/>
        <w:rPr>
          <w:rFonts w:ascii="Calibri" w:hAnsi="Calibri"/>
          <w:sz w:val="22"/>
          <w:szCs w:val="22"/>
        </w:rPr>
      </w:pPr>
    </w:p>
    <w:p w:rsidR="001264D8" w:rsidRDefault="00400025">
      <w:pPr>
        <w:pStyle w:val="Heading2"/>
      </w:pPr>
      <w:r>
        <w:tab/>
      </w:r>
      <w:bookmarkStart w:id="14" w:name="_Toc5662"/>
      <w:r w:rsidR="00403930">
        <w:t>5.7</w:t>
      </w:r>
      <w:r>
        <w:t xml:space="preserve"> Metal Shield:</w:t>
      </w:r>
      <w:bookmarkEnd w:id="14"/>
    </w:p>
    <w:p w:rsidR="001264D8" w:rsidRDefault="001264D8">
      <w:pPr>
        <w:pStyle w:val="Default"/>
        <w:ind w:left="720" w:right="280"/>
        <w:jc w:val="both"/>
        <w:rPr>
          <w:rFonts w:ascii="Calibri" w:hAnsi="Calibri"/>
          <w:b/>
          <w:sz w:val="22"/>
          <w:szCs w:val="22"/>
        </w:rPr>
      </w:pPr>
    </w:p>
    <w:p w:rsidR="001264D8" w:rsidRDefault="00400025">
      <w:pPr>
        <w:ind w:left="1080" w:right="280"/>
        <w:jc w:val="both"/>
        <w:rPr>
          <w:color w:val="363636"/>
          <w:shd w:val="clear" w:color="auto" w:fill="FFFFFF"/>
        </w:rPr>
      </w:pPr>
      <w:r>
        <w:rPr>
          <w:color w:val="363636"/>
          <w:shd w:val="clear" w:color="auto" w:fill="FFFFFF"/>
        </w:rPr>
        <w:t xml:space="preserve">A Nickel Silver metal cover </w:t>
      </w:r>
      <w:proofErr w:type="gramStart"/>
      <w:r>
        <w:rPr>
          <w:color w:val="363636"/>
          <w:shd w:val="clear" w:color="auto" w:fill="FFFFFF"/>
        </w:rPr>
        <w:t>is used</w:t>
      </w:r>
      <w:proofErr w:type="gramEnd"/>
      <w:r>
        <w:rPr>
          <w:color w:val="363636"/>
          <w:shd w:val="clear" w:color="auto" w:fill="FFFFFF"/>
        </w:rPr>
        <w:t xml:space="preserve"> for shielding of processor and crystals. Shield is directly </w:t>
      </w:r>
      <w:r>
        <w:rPr>
          <w:color w:val="363636"/>
          <w:shd w:val="clear" w:color="auto" w:fill="FFFFFF"/>
        </w:rPr>
        <w:t xml:space="preserve">connected to GND </w:t>
      </w:r>
      <w:proofErr w:type="gramStart"/>
      <w:r>
        <w:rPr>
          <w:color w:val="363636"/>
          <w:shd w:val="clear" w:color="auto" w:fill="FFFFFF"/>
        </w:rPr>
        <w:t>plane which</w:t>
      </w:r>
      <w:proofErr w:type="gramEnd"/>
      <w:r>
        <w:rPr>
          <w:color w:val="363636"/>
          <w:shd w:val="clear" w:color="auto" w:fill="FFFFFF"/>
        </w:rPr>
        <w:t xml:space="preserve"> will restrict emission of any high freq. that may be generated from the module. Its specification is below:</w:t>
      </w:r>
    </w:p>
    <w:p w:rsidR="001264D8" w:rsidRDefault="00400025">
      <w:pPr>
        <w:ind w:left="1080" w:right="280"/>
        <w:jc w:val="both"/>
        <w:rPr>
          <w:color w:val="363636"/>
          <w:shd w:val="clear" w:color="auto" w:fill="FFFFFF"/>
        </w:rPr>
      </w:pPr>
      <w:r>
        <w:rPr>
          <w:color w:val="363636"/>
          <w:shd w:val="clear" w:color="auto" w:fill="FFFFFF"/>
        </w:rPr>
        <w:t>Specification:</w:t>
      </w:r>
    </w:p>
    <w:tbl>
      <w:tblPr>
        <w:tblW w:w="712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510"/>
      </w:tblGrid>
      <w:tr w:rsidR="001264D8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64D8" w:rsidRDefault="00400025">
            <w:pPr>
              <w:pStyle w:val="NoSpacing1"/>
              <w:ind w:left="720"/>
            </w:pPr>
            <w:r>
              <w:t>Maximum Overall Dimension</w:t>
            </w:r>
          </w:p>
        </w:tc>
        <w:tc>
          <w:tcPr>
            <w:tcW w:w="3510" w:type="dxa"/>
          </w:tcPr>
          <w:p w:rsidR="001264D8" w:rsidRDefault="00400025">
            <w:pPr>
              <w:pStyle w:val="NoSpacing1"/>
              <w:ind w:left="720"/>
            </w:pPr>
            <w:r>
              <w:t>1</w:t>
            </w:r>
            <w:r>
              <w:t>1</w:t>
            </w:r>
            <w:r>
              <w:t>.</w:t>
            </w:r>
            <w:r w:rsidR="00963C71">
              <w:t>7</w:t>
            </w:r>
            <w:r>
              <w:t xml:space="preserve"> mm X </w:t>
            </w:r>
            <w:r>
              <w:t>13.85</w:t>
            </w:r>
            <w:r>
              <w:t xml:space="preserve"> mm</w:t>
            </w:r>
          </w:p>
        </w:tc>
      </w:tr>
      <w:tr w:rsidR="001264D8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64D8" w:rsidRDefault="00400025">
            <w:pPr>
              <w:pStyle w:val="NoSpacing1"/>
              <w:ind w:left="720"/>
            </w:pPr>
            <w:r>
              <w:t>Maximum Overall Height</w:t>
            </w:r>
          </w:p>
        </w:tc>
        <w:tc>
          <w:tcPr>
            <w:tcW w:w="3510" w:type="dxa"/>
          </w:tcPr>
          <w:p w:rsidR="001264D8" w:rsidRDefault="00400025">
            <w:pPr>
              <w:pStyle w:val="NoSpacing1"/>
              <w:ind w:left="720"/>
            </w:pPr>
            <w:r>
              <w:t>1.</w:t>
            </w:r>
            <w:r>
              <w:t>50</w:t>
            </w:r>
            <w:r>
              <w:t xml:space="preserve"> mm</w:t>
            </w:r>
          </w:p>
        </w:tc>
      </w:tr>
      <w:tr w:rsidR="001264D8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64D8" w:rsidRDefault="00400025">
            <w:pPr>
              <w:pStyle w:val="NoSpacing1"/>
              <w:ind w:left="720"/>
            </w:pPr>
            <w:r>
              <w:t>Material Thickness</w:t>
            </w:r>
          </w:p>
        </w:tc>
        <w:tc>
          <w:tcPr>
            <w:tcW w:w="3510" w:type="dxa"/>
          </w:tcPr>
          <w:p w:rsidR="001264D8" w:rsidRDefault="00400025">
            <w:pPr>
              <w:pStyle w:val="NoSpacing1"/>
              <w:ind w:left="720"/>
            </w:pPr>
            <w:r>
              <w:t>0.20 mm</w:t>
            </w:r>
          </w:p>
        </w:tc>
      </w:tr>
      <w:tr w:rsidR="001264D8">
        <w:tblPrEx>
          <w:tblCellMar>
            <w:top w:w="0" w:type="dxa"/>
            <w:bottom w:w="0" w:type="dxa"/>
          </w:tblCellMar>
        </w:tblPrEx>
        <w:tc>
          <w:tcPr>
            <w:tcW w:w="3618" w:type="dxa"/>
          </w:tcPr>
          <w:p w:rsidR="001264D8" w:rsidRDefault="00400025">
            <w:pPr>
              <w:pStyle w:val="NoSpacing1"/>
              <w:ind w:left="720"/>
            </w:pPr>
            <w:r>
              <w:t>Material</w:t>
            </w:r>
          </w:p>
        </w:tc>
        <w:tc>
          <w:tcPr>
            <w:tcW w:w="3510" w:type="dxa"/>
          </w:tcPr>
          <w:p w:rsidR="001264D8" w:rsidRDefault="00400025">
            <w:pPr>
              <w:pStyle w:val="NoSpacing1"/>
              <w:ind w:left="720"/>
            </w:pPr>
            <w:r>
              <w:t>Nickel silver C77000 ½ hard</w:t>
            </w:r>
          </w:p>
        </w:tc>
      </w:tr>
    </w:tbl>
    <w:p w:rsidR="001264D8" w:rsidRDefault="001264D8">
      <w:bookmarkStart w:id="15" w:name="_GoBack"/>
      <w:bookmarkEnd w:id="15"/>
    </w:p>
    <w:p w:rsidR="001264D8" w:rsidRDefault="00400025">
      <w:pPr>
        <w:pStyle w:val="Heading1"/>
        <w:numPr>
          <w:ilvl w:val="0"/>
          <w:numId w:val="2"/>
        </w:numPr>
        <w:spacing w:before="120"/>
      </w:pPr>
      <w:bookmarkStart w:id="16" w:name="_Toc16970"/>
      <w:r>
        <w:lastRenderedPageBreak/>
        <w:t>Revision History</w:t>
      </w:r>
      <w:bookmarkEnd w:id="16"/>
    </w:p>
    <w:p w:rsidR="001264D8" w:rsidRDefault="001264D8">
      <w:pPr>
        <w:spacing w:before="120" w:after="0"/>
      </w:pPr>
    </w:p>
    <w:tbl>
      <w:tblPr>
        <w:tblW w:w="95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48"/>
        <w:gridCol w:w="1558"/>
        <w:gridCol w:w="1612"/>
        <w:gridCol w:w="5058"/>
      </w:tblGrid>
      <w:tr w:rsidR="001264D8">
        <w:tc>
          <w:tcPr>
            <w:tcW w:w="1348" w:type="dxa"/>
            <w:shd w:val="clear" w:color="auto" w:fill="00B0F0"/>
          </w:tcPr>
          <w:p w:rsidR="001264D8" w:rsidRDefault="00400025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Revision</w:t>
            </w:r>
          </w:p>
        </w:tc>
        <w:tc>
          <w:tcPr>
            <w:tcW w:w="1558" w:type="dxa"/>
            <w:shd w:val="clear" w:color="auto" w:fill="00B0F0"/>
          </w:tcPr>
          <w:p w:rsidR="001264D8" w:rsidRDefault="00400025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Date</w:t>
            </w:r>
          </w:p>
        </w:tc>
        <w:tc>
          <w:tcPr>
            <w:tcW w:w="1612" w:type="dxa"/>
            <w:shd w:val="clear" w:color="auto" w:fill="00B0F0"/>
          </w:tcPr>
          <w:p w:rsidR="001264D8" w:rsidRDefault="00400025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Author</w:t>
            </w:r>
          </w:p>
        </w:tc>
        <w:tc>
          <w:tcPr>
            <w:tcW w:w="5058" w:type="dxa"/>
            <w:shd w:val="clear" w:color="auto" w:fill="00B0F0"/>
          </w:tcPr>
          <w:p w:rsidR="001264D8" w:rsidRDefault="00400025">
            <w:pPr>
              <w:pStyle w:val="Default"/>
              <w:ind w:right="280"/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Modification/Remarks</w:t>
            </w:r>
          </w:p>
        </w:tc>
      </w:tr>
      <w:tr w:rsidR="001264D8">
        <w:tc>
          <w:tcPr>
            <w:tcW w:w="1348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01.01.01</w:t>
            </w:r>
          </w:p>
        </w:tc>
        <w:tc>
          <w:tcPr>
            <w:tcW w:w="1558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04/08/2015</w:t>
            </w:r>
          </w:p>
        </w:tc>
        <w:tc>
          <w:tcPr>
            <w:tcW w:w="1612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Kinjal</w:t>
            </w:r>
          </w:p>
        </w:tc>
        <w:tc>
          <w:tcPr>
            <w:tcW w:w="5058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Initial release for module SRU233</w:t>
            </w:r>
          </w:p>
        </w:tc>
      </w:tr>
      <w:tr w:rsidR="001264D8">
        <w:tc>
          <w:tcPr>
            <w:tcW w:w="1348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01.01.02</w:t>
            </w:r>
          </w:p>
        </w:tc>
        <w:tc>
          <w:tcPr>
            <w:tcW w:w="1558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14/08/2015</w:t>
            </w:r>
          </w:p>
        </w:tc>
        <w:tc>
          <w:tcPr>
            <w:tcW w:w="1612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Mitesh</w:t>
            </w:r>
          </w:p>
        </w:tc>
        <w:tc>
          <w:tcPr>
            <w:tcW w:w="5058" w:type="dxa"/>
          </w:tcPr>
          <w:p w:rsidR="001264D8" w:rsidRDefault="00400025">
            <w:pPr>
              <w:pStyle w:val="Default"/>
              <w:ind w:right="28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Change VCC and Ground pin detail and Crystal detail</w:t>
            </w:r>
          </w:p>
        </w:tc>
      </w:tr>
    </w:tbl>
    <w:p w:rsidR="001264D8" w:rsidRDefault="001264D8">
      <w:pPr>
        <w:pStyle w:val="Default"/>
        <w:ind w:right="280"/>
        <w:jc w:val="both"/>
        <w:rPr>
          <w:rFonts w:ascii="Calibri" w:hAnsi="Calibri"/>
          <w:b/>
          <w:sz w:val="28"/>
          <w:szCs w:val="28"/>
        </w:rPr>
      </w:pPr>
    </w:p>
    <w:p w:rsidR="001264D8" w:rsidRDefault="001264D8">
      <w:pPr>
        <w:rPr>
          <w:sz w:val="28"/>
          <w:szCs w:val="28"/>
        </w:rPr>
      </w:pPr>
    </w:p>
    <w:p w:rsidR="001264D8" w:rsidRDefault="001264D8">
      <w:pPr>
        <w:rPr>
          <w:sz w:val="28"/>
          <w:szCs w:val="28"/>
        </w:rPr>
      </w:pPr>
    </w:p>
    <w:p w:rsidR="001264D8" w:rsidRDefault="001264D8"/>
    <w:p w:rsidR="001264D8" w:rsidRDefault="001264D8"/>
    <w:sectPr w:rsidR="001264D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025" w:rsidRDefault="00400025">
      <w:pPr>
        <w:spacing w:after="0" w:line="240" w:lineRule="auto"/>
      </w:pPr>
      <w:r>
        <w:separator/>
      </w:r>
    </w:p>
  </w:endnote>
  <w:endnote w:type="continuationSeparator" w:id="0">
    <w:p w:rsidR="00400025" w:rsidRDefault="0040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0"/>
    <w:family w:val="auto"/>
    <w:pitch w:val="default"/>
    <w:sig w:usb0="00000003" w:usb1="00000000" w:usb2="00000000" w:usb3="00000000" w:csb0="00000001" w:csb1="00000000"/>
  </w:font>
  <w:font w:name="font202">
    <w:altName w:val="Arial Unicode MS"/>
    <w:charset w:val="80"/>
    <w:family w:val="auto"/>
    <w:pitch w:val="default"/>
    <w:sig w:usb0="00000000" w:usb1="00000000" w:usb2="00000000" w:usb3="00000000" w:csb0="00040001" w:csb1="00000000"/>
  </w:font>
  <w:font w:name="font203">
    <w:altName w:val="Arial Unicode MS"/>
    <w:charset w:val="8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8" w:rsidRDefault="001264D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8" w:rsidRDefault="001264D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8" w:rsidRDefault="001264D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025" w:rsidRDefault="00400025">
      <w:pPr>
        <w:spacing w:after="0" w:line="240" w:lineRule="auto"/>
      </w:pPr>
      <w:r>
        <w:separator/>
      </w:r>
    </w:p>
  </w:footnote>
  <w:footnote w:type="continuationSeparator" w:id="0">
    <w:p w:rsidR="00400025" w:rsidRDefault="00400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8" w:rsidRDefault="001264D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8" w:rsidRDefault="001264D8">
    <w:pPr>
      <w:pStyle w:val="Header"/>
    </w:pPr>
  </w:p>
  <w:tbl>
    <w:tblPr>
      <w:tblW w:w="7792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672"/>
      <w:gridCol w:w="3120"/>
    </w:tblGrid>
    <w:tr w:rsidR="001264D8">
      <w:trPr>
        <w:jc w:val="center"/>
      </w:trPr>
      <w:tc>
        <w:tcPr>
          <w:tcW w:w="4672" w:type="dxa"/>
        </w:tcPr>
        <w:p w:rsidR="001264D8" w:rsidRDefault="00400025">
          <w:pPr>
            <w:pStyle w:val="Header"/>
          </w:pPr>
          <w:r>
            <w:t>Document Name : SRU233 Operational Guide</w:t>
          </w:r>
        </w:p>
      </w:tc>
      <w:tc>
        <w:tcPr>
          <w:tcW w:w="3120" w:type="dxa"/>
        </w:tcPr>
        <w:p w:rsidR="001264D8" w:rsidRDefault="00400025">
          <w:pPr>
            <w:pStyle w:val="Header"/>
          </w:pPr>
          <w:r>
            <w:t>Rev.: 01.01.0</w:t>
          </w:r>
          <w:r>
            <w:t>2</w:t>
          </w:r>
        </w:p>
      </w:tc>
    </w:tr>
    <w:tr w:rsidR="001264D8">
      <w:trPr>
        <w:jc w:val="center"/>
      </w:trPr>
      <w:tc>
        <w:tcPr>
          <w:tcW w:w="4672" w:type="dxa"/>
        </w:tcPr>
        <w:p w:rsidR="001264D8" w:rsidRDefault="00400025">
          <w:pPr>
            <w:pStyle w:val="Header"/>
          </w:pPr>
          <w:r>
            <w:t>Product Name: High Range BLE/ANT Module</w:t>
          </w:r>
        </w:p>
      </w:tc>
      <w:tc>
        <w:tcPr>
          <w:tcW w:w="3120" w:type="dxa"/>
        </w:tcPr>
        <w:p w:rsidR="001264D8" w:rsidRDefault="00400025">
          <w:pPr>
            <w:spacing w:after="0" w:line="240" w:lineRule="auto"/>
          </w:pPr>
          <w:r>
            <w:t xml:space="preserve">Page : 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03930">
            <w:rPr>
              <w:noProof/>
            </w:rPr>
            <w:t>9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 w:rsidR="00403930">
            <w:rPr>
              <w:noProof/>
            </w:rPr>
            <w:t>10</w:t>
          </w:r>
          <w:r>
            <w:fldChar w:fldCharType="end"/>
          </w:r>
          <w:r>
            <w:t xml:space="preserve"> Confidential</w:t>
          </w:r>
        </w:p>
      </w:tc>
    </w:tr>
    <w:tr w:rsidR="001264D8">
      <w:trPr>
        <w:jc w:val="center"/>
      </w:trPr>
      <w:tc>
        <w:tcPr>
          <w:tcW w:w="4672" w:type="dxa"/>
        </w:tcPr>
        <w:p w:rsidR="001264D8" w:rsidRDefault="00400025">
          <w:pPr>
            <w:pStyle w:val="Header"/>
          </w:pPr>
          <w:proofErr w:type="spellStart"/>
          <w:proofErr w:type="gramStart"/>
          <w:r>
            <w:t>Mfg</w:t>
          </w:r>
          <w:proofErr w:type="spellEnd"/>
          <w:r>
            <w:t>: Delphian Systems LLC.</w:t>
          </w:r>
          <w:proofErr w:type="gramEnd"/>
        </w:p>
      </w:tc>
      <w:tc>
        <w:tcPr>
          <w:tcW w:w="3120" w:type="dxa"/>
        </w:tcPr>
        <w:p w:rsidR="001264D8" w:rsidRDefault="00400025">
          <w:pPr>
            <w:pStyle w:val="Header"/>
          </w:pPr>
          <w:r>
            <w:t xml:space="preserve">Date : </w:t>
          </w:r>
          <w:r>
            <w:t>Aug 14, 2015</w:t>
          </w:r>
        </w:p>
      </w:tc>
    </w:tr>
    <w:tr w:rsidR="001264D8">
      <w:trPr>
        <w:jc w:val="center"/>
      </w:trPr>
      <w:tc>
        <w:tcPr>
          <w:tcW w:w="4672" w:type="dxa"/>
        </w:tcPr>
        <w:p w:rsidR="001264D8" w:rsidRDefault="00400025">
          <w:pPr>
            <w:pStyle w:val="Header"/>
          </w:pPr>
          <w:r>
            <w:t>Model #: SRU233</w:t>
          </w:r>
        </w:p>
      </w:tc>
      <w:tc>
        <w:tcPr>
          <w:tcW w:w="3120" w:type="dxa"/>
        </w:tcPr>
        <w:p w:rsidR="001264D8" w:rsidRDefault="00400025">
          <w:pPr>
            <w:pStyle w:val="Header"/>
            <w:rPr>
              <w:color w:val="FF0000"/>
            </w:rPr>
          </w:pPr>
          <w:r>
            <w:rPr>
              <w:color w:val="FF0000"/>
            </w:rPr>
            <w:t>FCC ID: 2AEHJSRU23</w:t>
          </w:r>
          <w:r>
            <w:rPr>
              <w:color w:val="FF0000"/>
            </w:rPr>
            <w:t>3</w:t>
          </w:r>
        </w:p>
      </w:tc>
    </w:tr>
    <w:tr w:rsidR="001264D8">
      <w:trPr>
        <w:jc w:val="center"/>
      </w:trPr>
      <w:tc>
        <w:tcPr>
          <w:tcW w:w="4672" w:type="dxa"/>
        </w:tcPr>
        <w:p w:rsidR="001264D8" w:rsidRDefault="00400025">
          <w:pPr>
            <w:pStyle w:val="Header"/>
            <w:rPr>
              <w:i/>
            </w:rPr>
          </w:pPr>
          <w:r>
            <w:rPr>
              <w:i/>
              <w:color w:val="FF0000"/>
            </w:rPr>
            <w:t>Canada CN# 20053</w:t>
          </w:r>
        </w:p>
      </w:tc>
      <w:tc>
        <w:tcPr>
          <w:tcW w:w="3120" w:type="dxa"/>
        </w:tcPr>
        <w:p w:rsidR="001264D8" w:rsidRDefault="00400025">
          <w:pPr>
            <w:pStyle w:val="Header"/>
            <w:rPr>
              <w:color w:val="FF0000"/>
            </w:rPr>
          </w:pPr>
          <w:r>
            <w:rPr>
              <w:color w:val="FF0000"/>
            </w:rPr>
            <w:t>IC: 20053-SRU23</w:t>
          </w:r>
          <w:r>
            <w:rPr>
              <w:color w:val="FF0000"/>
            </w:rPr>
            <w:t>3</w:t>
          </w:r>
        </w:p>
      </w:tc>
    </w:tr>
  </w:tbl>
  <w:p w:rsidR="001264D8" w:rsidRDefault="001264D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4D8" w:rsidRDefault="001264D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A47"/>
    <w:multiLevelType w:val="multilevel"/>
    <w:tmpl w:val="02367A4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80336"/>
    <w:multiLevelType w:val="multilevel"/>
    <w:tmpl w:val="02F80336"/>
    <w:lvl w:ilvl="0">
      <w:start w:val="1"/>
      <w:numFmt w:val="decimal"/>
      <w:lvlText w:val="%1)"/>
      <w:lvlJc w:val="left"/>
      <w:pPr>
        <w:ind w:left="112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45" w:hanging="360"/>
      </w:pPr>
    </w:lvl>
    <w:lvl w:ilvl="2" w:tentative="1">
      <w:start w:val="1"/>
      <w:numFmt w:val="lowerRoman"/>
      <w:lvlText w:val="%3."/>
      <w:lvlJc w:val="right"/>
      <w:pPr>
        <w:ind w:left="2565" w:hanging="180"/>
      </w:pPr>
    </w:lvl>
    <w:lvl w:ilvl="3" w:tentative="1">
      <w:start w:val="1"/>
      <w:numFmt w:val="decimal"/>
      <w:lvlText w:val="%4."/>
      <w:lvlJc w:val="left"/>
      <w:pPr>
        <w:ind w:left="3285" w:hanging="360"/>
      </w:pPr>
    </w:lvl>
    <w:lvl w:ilvl="4" w:tentative="1">
      <w:start w:val="1"/>
      <w:numFmt w:val="lowerLetter"/>
      <w:lvlText w:val="%5."/>
      <w:lvlJc w:val="left"/>
      <w:pPr>
        <w:ind w:left="4005" w:hanging="360"/>
      </w:pPr>
    </w:lvl>
    <w:lvl w:ilvl="5" w:tentative="1">
      <w:start w:val="1"/>
      <w:numFmt w:val="lowerRoman"/>
      <w:lvlText w:val="%6."/>
      <w:lvlJc w:val="right"/>
      <w:pPr>
        <w:ind w:left="4725" w:hanging="180"/>
      </w:pPr>
    </w:lvl>
    <w:lvl w:ilvl="6" w:tentative="1">
      <w:start w:val="1"/>
      <w:numFmt w:val="decimal"/>
      <w:lvlText w:val="%7."/>
      <w:lvlJc w:val="left"/>
      <w:pPr>
        <w:ind w:left="5445" w:hanging="360"/>
      </w:pPr>
    </w:lvl>
    <w:lvl w:ilvl="7" w:tentative="1">
      <w:start w:val="1"/>
      <w:numFmt w:val="lowerLetter"/>
      <w:lvlText w:val="%8."/>
      <w:lvlJc w:val="left"/>
      <w:pPr>
        <w:ind w:left="6165" w:hanging="360"/>
      </w:pPr>
    </w:lvl>
    <w:lvl w:ilvl="8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4263183C"/>
    <w:multiLevelType w:val="multilevel"/>
    <w:tmpl w:val="4263183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962C0A"/>
    <w:multiLevelType w:val="multilevel"/>
    <w:tmpl w:val="46962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416BE5"/>
    <w:multiLevelType w:val="multilevel"/>
    <w:tmpl w:val="4A416BE5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853097"/>
    <w:multiLevelType w:val="multilevel"/>
    <w:tmpl w:val="5F85309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264D8"/>
    <w:rsid w:val="001264D8"/>
    <w:rsid w:val="00400025"/>
    <w:rsid w:val="00403930"/>
    <w:rsid w:val="00963C71"/>
    <w:rsid w:val="009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60D6190A-0D64-47A9-874E-D6F1C2F5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365F9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="Cambria" w:hAnsi="Cambria"/>
      <w:color w:val="365F9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zh-CN"/>
    </w:rPr>
  </w:style>
  <w:style w:type="paragraph" w:customStyle="1" w:styleId="NoSpacing1">
    <w:name w:val="No Spacing1"/>
    <w:link w:val="NoSpacingChar"/>
    <w:uiPriority w:val="1"/>
    <w:qFormat/>
    <w:rPr>
      <w:rFonts w:ascii="Calibri" w:eastAsia="Calibri" w:hAnsi="Calibri"/>
      <w:sz w:val="22"/>
      <w:szCs w:val="22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rFonts w:ascii="Cambria" w:hAnsi="Cambria"/>
    </w:rPr>
  </w:style>
  <w:style w:type="paragraph" w:customStyle="1" w:styleId="ListParagraph10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</w:style>
  <w:style w:type="character" w:customStyle="1" w:styleId="Heading1Char">
    <w:name w:val="Heading 1 Char"/>
    <w:link w:val="Heading1"/>
    <w:uiPriority w:val="9"/>
    <w:rPr>
      <w:b/>
      <w:bCs/>
      <w:color w:val="365F90"/>
      <w:sz w:val="28"/>
      <w:szCs w:val="28"/>
    </w:rPr>
  </w:style>
  <w:style w:type="character" w:customStyle="1" w:styleId="NoSpacingChar">
    <w:name w:val="No Spacing Char"/>
    <w:link w:val="NoSpacing1"/>
    <w:uiPriority w:val="1"/>
    <w:rPr>
      <w:rFonts w:ascii="Calibri" w:eastAsia="Calibri" w:hAnsi="Calibri" w:cs="Times New Roman"/>
      <w:sz w:val="22"/>
      <w:szCs w:val="22"/>
      <w:lang w:val="en-US" w:eastAsia="en-US" w:bidi="ar-SA"/>
    </w:rPr>
  </w:style>
  <w:style w:type="character" w:customStyle="1" w:styleId="Heading2Char">
    <w:name w:val="Heading 2 Char"/>
    <w:link w:val="Heading2"/>
    <w:uiPriority w:val="9"/>
    <w:rPr>
      <w:rFonts w:ascii="Cambria" w:hAnsi="Cambria"/>
      <w:color w:val="365F9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 textRotate="1"/>
    <customShpInfo spid="_x0000_s1028" textRotate="1"/>
    <customShpInfo spid="_x0000_s102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1156</Words>
  <Characters>6593</Characters>
  <Application>Microsoft Office Word</Application>
  <DocSecurity>0</DocSecurity>
  <Lines>54</Lines>
  <Paragraphs>15</Paragraphs>
  <ScaleCrop>false</ScaleCrop>
  <Company/>
  <LinksUpToDate>false</LinksUpToDate>
  <CharactersWithSpaces>7734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SRU233 Module</dc:title>
  <dc:subject>01.01.01 Operational Guide</dc:subject>
  <dc:creator>Gary Myers, Ashok Hirpara</dc:creator>
  <cp:lastModifiedBy>Jatin Bhatt</cp:lastModifiedBy>
  <cp:revision>3</cp:revision>
  <cp:lastPrinted>2015-04-08T21:41:00Z</cp:lastPrinted>
  <dcterms:created xsi:type="dcterms:W3CDTF">2015-08-04T12:38:00Z</dcterms:created>
  <dcterms:modified xsi:type="dcterms:W3CDTF">2015-08-14T12:48:00Z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