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sz w:val="96"/>
          <w:szCs w:val="96"/>
        </w:rPr>
        <w:t xml:space="preserve">🍔</w:t>
      </w:r>
    </w:p>
    <w:p>
      <w:pPr>
        <w:spacing w:after="40" w:before="0"/>
        <w:jc w:val="center"/>
      </w:pPr>
      <w:r>
        <w:rPr>
          <w:rFonts w:ascii="Arial" w:cs="Arial" w:eastAsia="Arial" w:hAnsi="Arial"/>
          <w:b/>
          <w:bCs/>
          <w:color w:val="E85D04"/>
          <w:sz w:val="80"/>
          <w:szCs w:val="80"/>
        </w:rPr>
        <w:t xml:space="preserve">CONGOFOOD</w:t>
      </w:r>
    </w:p>
    <w:p>
      <w:pPr>
        <w:spacing w:after="40" w:before="0"/>
        <w:jc w:val="center"/>
      </w:pPr>
      <w:r>
        <w:rPr>
          <w:rFonts w:ascii="Arial" w:cs="Arial" w:eastAsia="Arial" w:hAnsi="Arial"/>
          <w:i/>
          <w:iCs/>
          <w:color w:val="1B6CA8"/>
          <w:sz w:val="32"/>
          <w:szCs w:val="32"/>
        </w:rPr>
        <w:t xml:space="preserve">Application de Livraison Food &amp; Épicerie</w:t>
      </w:r>
    </w:p>
    <w:p>
      <w:pPr>
        <w:spacing w:after="200" w:before="0"/>
        <w:jc w:val="center"/>
      </w:pPr>
      <w:r>
        <w:rPr>
          <w:rFonts w:ascii="Arial" w:cs="Arial" w:eastAsia="Arial" w:hAnsi="Arial"/>
          <w:color w:val="555555"/>
          <w:sz w:val="26"/>
          <w:szCs w:val="26"/>
        </w:rPr>
        <w:t xml:space="preserve">Kinshasa, République Démocratique du Congo</w:t>
      </w:r>
    </w:p>
    <w:p>
      <w:pPr>
        <w:spacing w:after="0" w:before="1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Document</w:t>
            </w:r>
          </w:p>
        </w:tc>
        <w:tc>
          <w:tcPr>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sz w:val="20"/>
                <w:szCs w:val="20"/>
              </w:rPr>
              <w:t xml:space="preserve">Cahier des Charges v1.0</w:t>
            </w:r>
          </w:p>
        </w:tc>
      </w:tr>
      <w:tr>
        <w:tc>
          <w:tcPr>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Marché cible</w:t>
            </w:r>
          </w:p>
        </w:tc>
        <w:tc>
          <w:tcPr>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sz w:val="20"/>
                <w:szCs w:val="20"/>
              </w:rPr>
              <w:t xml:space="preserve">Kinshasa, RDC</w:t>
            </w:r>
          </w:p>
        </w:tc>
      </w:tr>
      <w:tr>
        <w:tc>
          <w:tcPr>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Version</w:t>
            </w:r>
          </w:p>
        </w:tc>
        <w:tc>
          <w:tcPr>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sz w:val="20"/>
                <w:szCs w:val="20"/>
              </w:rPr>
              <w:t xml:space="preserve">MVP — Phase 1</w:t>
            </w:r>
          </w:p>
        </w:tc>
      </w:tr>
      <w:tr>
        <w:tc>
          <w:tcPr>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Date</w:t>
            </w:r>
          </w:p>
        </w:tc>
        <w:tc>
          <w:tcPr>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sz w:val="20"/>
                <w:szCs w:val="20"/>
              </w:rPr>
              <w:t xml:space="preserve">Mai 2026</w:t>
            </w:r>
          </w:p>
        </w:tc>
      </w:tr>
    </w:tbl>
    <w:p>
      <w:pPr>
        <w:spacing w:after="0" w:before="200"/>
      </w:pPr>
      <w:r>
        <w:t xml:space="preserve"/>
      </w:r>
    </w:p>
    <w:p>
      <w:pPr>
        <w:jc w:val="center"/>
      </w:pPr>
      <w:r>
        <w:rPr>
          <w:rFonts w:ascii="Arial" w:cs="Arial" w:eastAsia="Arial" w:hAnsi="Arial"/>
          <w:i/>
          <w:iCs/>
          <w:color w:val="888888"/>
          <w:sz w:val="18"/>
          <w:szCs w:val="18"/>
        </w:rPr>
        <w:t xml:space="preserve">Confidentiel — Usage interne</w:t>
      </w:r>
    </w:p>
    <w:p>
      <w:r>
        <w:br/>
      </w:r>
    </w:p>
    <w:p>
      <w:pPr>
        <w:pStyle w:val="Heading1"/>
        <w:pBdr>
          <w:bottom w:val="single" w:color="1B6CA8" w:sz="8" w:space="1"/>
        </w:pBdr>
        <w:spacing w:after="160" w:before="360"/>
      </w:pPr>
      <w:r>
        <w:rPr>
          <w:rFonts w:ascii="Arial" w:cs="Arial" w:eastAsia="Arial" w:hAnsi="Arial"/>
          <w:b/>
          <w:bCs/>
          <w:color w:val="1B6CA8"/>
          <w:sz w:val="36"/>
          <w:szCs w:val="36"/>
        </w:rPr>
        <w:t xml:space="preserve">1. Résumé Exécutif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Arial" w:cs="Arial" w:eastAsia="Arial" w:hAnsi="Arial"/>
                <w:b/>
                <w:bCs/>
                <w:color w:val="FFFFFF"/>
                <w:sz w:val="22"/>
                <w:szCs w:val="22"/>
              </w:rPr>
              <w:t xml:space="preserve">OPPORTUNITÉ DE MARCHÉ</w:t>
            </w:r>
          </w:p>
        </w:tc>
      </w:tr>
    </w:tbl>
    <w:p>
      <w:pPr>
        <w:spacing w:after="0" w:before="80"/>
      </w:pPr>
      <w:r>
        <w:t xml:space="preserve"/>
      </w:r>
    </w:p>
    <w:p>
      <w:pPr>
        <w:spacing w:after="80" w:before="60"/>
      </w:pPr>
      <w:r>
        <w:rPr>
          <w:rFonts w:ascii="Arial" w:cs="Arial" w:eastAsia="Arial" w:hAnsi="Arial"/>
          <w:sz w:val="22"/>
          <w:szCs w:val="22"/>
        </w:rPr>
        <w:t xml:space="preserve">CongoFood est une application mobile de livraison de nourriture et d'épicerie ciblant en priorité Kinshasa, capitale de la République Démocratique du Congo (RDC) et l'une des plus grandes métropoles d'Afrique avec plus de 15 millions d'habitants. Le marché est aujourd'hui quasi-vierge de tout acteur structuré dominant, offrant une fenêtre d'entrée stratégique rare.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A39" w:sz="1"/>
              <w:left w:val="single" w:color="1D6A39" w:sz="1"/>
              <w:bottom w:val="single" w:color="1D6A39" w:sz="1"/>
              <w:right w:val="single" w:color="1D6A39" w:sz="1"/>
            </w:tcBorders>
            <w:shd w:fill="D4EFDF" w:val="clear"/>
            <w:tcMar>
              <w:top w:type="dxa" w:w="100"/>
              <w:left w:type="dxa" w:w="160"/>
              <w:bottom w:type="dxa" w:w="100"/>
              <w:right w:type="dxa" w:w="160"/>
            </w:tcMar>
          </w:tcPr>
          <w:p>
            <w:r>
              <w:rPr>
                <w:rFonts w:ascii="Arial" w:cs="Arial" w:eastAsia="Arial" w:hAnsi="Arial"/>
                <w:i/>
                <w:iCs/>
                <w:sz w:val="22"/>
                <w:szCs w:val="22"/>
              </w:rPr>
              <w:t xml:space="preserve">Signal principal : aucun Uber Eats, aucun Glovo, aucun acteur dominant à Kinshasa en 2025. Les quelques offres existantes (Dosta, Yango Deli, Shopwapigo) sont fragmentées, peu standardisées et n'ont pas atteint la masse critique.</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1.1 Vision Produit</w:t>
      </w:r>
    </w:p>
    <w:p>
      <w:pPr>
        <w:spacing w:after="80" w:before="60"/>
      </w:pPr>
      <w:r>
        <w:rPr>
          <w:rFonts w:ascii="Arial" w:cs="Arial" w:eastAsia="Arial" w:hAnsi="Arial"/>
          <w:sz w:val="22"/>
          <w:szCs w:val="22"/>
        </w:rPr>
        <w:t xml:space="preserve">Construire la première application de livraison food &amp; épicerie fiable, locale et mobile-first de Kinshasa — pensée pour fonctionner sur Android d'entrée de gamme, accepter le mobile money, et valoriser la cuisine et les commerces congolais.</w:t>
      </w:r>
    </w:p>
    <w:p>
      <w:pPr>
        <w:spacing w:after="0" w:before="60"/>
      </w:pPr>
      <w:r>
        <w:t xml:space="preserve"/>
      </w:r>
    </w:p>
    <w:p>
      <w:pPr>
        <w:pStyle w:val="Heading2"/>
        <w:spacing w:after="120" w:before="280"/>
      </w:pPr>
      <w:r>
        <w:rPr>
          <w:rFonts w:ascii="Arial" w:cs="Arial" w:eastAsia="Arial" w:hAnsi="Arial"/>
          <w:b/>
          <w:bCs/>
          <w:color w:val="1A1A2E"/>
          <w:sz w:val="28"/>
          <w:szCs w:val="28"/>
        </w:rPr>
        <w:t xml:space="preserve">1.2 Proposition de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Partie prenante</w:t>
            </w:r>
          </w:p>
        </w:tc>
        <w:tc>
          <w:tcPr>
            <w:tcW w:type="dxa" w:w="3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Problème résolu</w:t>
            </w:r>
          </w:p>
        </w:tc>
        <w:tc>
          <w:tcPr>
            <w:tcW w:type="dxa" w:w="30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Bénéfice clé</w:t>
            </w:r>
          </w:p>
        </w:tc>
      </w:tr>
      <w:tr>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Client</w:t>
            </w:r>
          </w:p>
        </w:tc>
        <w:tc>
          <w:tcPr>
            <w:tcW w:type="dxa" w:w="3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Difficulté de commander de la nourriture fiablement</w:t>
            </w:r>
          </w:p>
        </w:tc>
        <w:tc>
          <w:tcPr>
            <w:tcW w:type="dxa" w:w="30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Commande simple, livraison en 30-45 min, paiement mobile</w:t>
            </w:r>
          </w:p>
        </w:tc>
      </w:tr>
      <w:tr>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Restaurant</w:t>
            </w:r>
          </w:p>
        </w:tc>
        <w:tc>
          <w:tcPr>
            <w:tcW w:type="dxa" w:w="3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Visibilité limitée, pas de canal digital</w:t>
            </w:r>
          </w:p>
        </w:tc>
        <w:tc>
          <w:tcPr>
            <w:tcW w:type="dxa" w:w="30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Accès à de nouveaux clients sans investissement initial</w:t>
            </w:r>
          </w:p>
        </w:tc>
      </w:tr>
      <w:tr>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Livreur (moto)</w:t>
            </w:r>
          </w:p>
        </w:tc>
        <w:tc>
          <w:tcPr>
            <w:tcW w:type="dxa" w:w="3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Revenus irréguliers, pas de flux structuré</w:t>
            </w:r>
          </w:p>
        </w:tc>
        <w:tc>
          <w:tcPr>
            <w:tcW w:type="dxa" w:w="30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Missions régulières, paiement quotidien via mobile money</w:t>
            </w:r>
          </w:p>
        </w:tc>
      </w:tr>
      <w:tr>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Marché</w:t>
            </w:r>
          </w:p>
        </w:tc>
        <w:tc>
          <w:tcPr>
            <w:tcW w:type="dxa" w:w="3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Aucun acteur dominant, demande non adressée</w:t>
            </w:r>
          </w:p>
        </w:tc>
        <w:tc>
          <w:tcPr>
            <w:tcW w:type="dxa" w:w="30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First-mover advantage sur 15M d'habitants</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1.3 Métriques cibles MVP (0–3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Métrique</w:t>
            </w:r>
          </w:p>
        </w:tc>
        <w:tc>
          <w:tcPr>
            <w:tcW w:type="dxa" w:w="280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Objectif Mois 1</w:t>
            </w:r>
          </w:p>
        </w:tc>
        <w:tc>
          <w:tcPr>
            <w:tcW w:type="dxa" w:w="356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Objectif Mois 3</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Restaurants onboardés</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20</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50</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Livreurs actifs</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10</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25</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Zone de couverture</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Gombe (centre-ville)</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Gombe + Lingwala + Kinshasa-Gombe</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Commandes/jour</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10–20</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50–100</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Panier moyen</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5–8 USD</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6–10 USD</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Temps de livraison moyen</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&lt; 45 min</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&lt; 35 min</w:t>
            </w:r>
          </w:p>
        </w:tc>
      </w:tr>
    </w:tbl>
    <w:p>
      <w:r>
        <w:br/>
      </w:r>
    </w:p>
    <w:p>
      <w:pPr>
        <w:pStyle w:val="Heading1"/>
        <w:pBdr>
          <w:bottom w:val="single" w:color="1B6CA8" w:sz="8" w:space="1"/>
        </w:pBdr>
        <w:spacing w:after="160" w:before="360"/>
      </w:pPr>
      <w:r>
        <w:rPr>
          <w:rFonts w:ascii="Arial" w:cs="Arial" w:eastAsia="Arial" w:hAnsi="Arial"/>
          <w:b/>
          <w:bCs/>
          <w:color w:val="1B6CA8"/>
          <w:sz w:val="36"/>
          <w:szCs w:val="36"/>
        </w:rPr>
        <w:t xml:space="preserve">2. Analyse du Marché et Positionnement</w:t>
      </w:r>
    </w:p>
    <w:p>
      <w:pPr>
        <w:spacing w:after="0" w:before="80"/>
      </w:pPr>
      <w:r>
        <w:t xml:space="preserve"/>
      </w:r>
    </w:p>
    <w:p>
      <w:pPr>
        <w:pStyle w:val="Heading2"/>
        <w:spacing w:after="120" w:before="280"/>
      </w:pPr>
      <w:r>
        <w:rPr>
          <w:rFonts w:ascii="Arial" w:cs="Arial" w:eastAsia="Arial" w:hAnsi="Arial"/>
          <w:b/>
          <w:bCs/>
          <w:color w:val="1A1A2E"/>
          <w:sz w:val="28"/>
          <w:szCs w:val="28"/>
        </w:rPr>
        <w:t xml:space="preserve">2.1 Données de marché — Kinshasa &amp; RDC (2024)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Indicateur</w:t>
            </w:r>
          </w:p>
        </w:tc>
        <w:tc>
          <w:tcPr>
            <w:tcW w:type="dxa" w:w="2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Chiffre</w:t>
            </w:r>
          </w:p>
        </w:tc>
        <w:tc>
          <w:tcPr>
            <w:tcW w:type="dxa" w:w="39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Source / Note</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Population Kinshasa</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~15 millions</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Capitale + plus grande ville d'Afrique francophone</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Abonnés mobiles RDC</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57,5 millions</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DataReportal 2024</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Utilisateurs Mobile Money RDC</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23,1 millions (Q1 2024)</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+27% vs Q1 2023 — Bankable Africa</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Utilisateurs MM à Kinshasa</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5,29 millions</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Plus forte concentration du pays</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Pénétration internet RDC</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27,2%</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DataReportal 2024</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Vitesse médiane mobile</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17,03 Mbps</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Suffisante pour apps légères</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Croissance e-commerce Afrique</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&gt; 20% par an</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PayAtlas</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TVA services numériques (2024)</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16% (non-résidents)</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Fiscal Solutions — à anticiper</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2.2 Paysage concurrentiel à Kinshasa</w:t>
      </w:r>
    </w:p>
    <w:p>
      <w:pPr>
        <w:spacing w:after="0" w:before="40"/>
      </w:pPr>
      <w:r>
        <w:t xml:space="preserve"/>
      </w:r>
    </w:p>
    <w:p>
      <w:pPr>
        <w:spacing w:after="80" w:before="60"/>
      </w:pPr>
      <w:r>
        <w:rPr>
          <w:rFonts w:ascii="Arial" w:cs="Arial" w:eastAsia="Arial" w:hAnsi="Arial"/>
          <w:sz w:val="22"/>
          <w:szCs w:val="22"/>
        </w:rPr>
        <w:t xml:space="preserve">Cinq acteurs sont identifiés sur le marché mais aucun n'a atteint la position dominante :</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500"/>
        <w:gridCol w:w="3460"/>
      </w:tblGrid>
      <w:tr>
        <w:trPr>
          <w:tblHeader/>
        </w:trPr>
        <w:tc>
          <w:tcPr>
            <w:tcW w:type="dxa" w:w="1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Acteur</w:t>
            </w:r>
          </w:p>
        </w:tc>
        <w:tc>
          <w:tcPr>
            <w:tcW w:type="dxa" w:w="16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25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Points forts</w:t>
            </w:r>
          </w:p>
        </w:tc>
        <w:tc>
          <w:tcPr>
            <w:tcW w:type="dxa" w:w="34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Faiblesses identifiées</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Dosta</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Food + colis</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Présence App Store, couverture 24/7</w:t>
            </w:r>
          </w:p>
        </w:tc>
        <w:tc>
          <w:tcPr>
            <w:tcW w:type="dxa" w:w="34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Peu de preuves publiques de densité, SLA non documenté</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Yango Deli</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Food + courses</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Marque internationale (groupe Yango)</w:t>
            </w:r>
          </w:p>
        </w:tc>
        <w:tc>
          <w:tcPr>
            <w:tcW w:type="dxa" w:w="34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Offre générique, dépendance écosystème Yango</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Shopwapigo</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Food + colis</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Canal WhatsApp accessible</w:t>
            </w:r>
          </w:p>
        </w:tc>
        <w:tc>
          <w:tcPr>
            <w:tcW w:type="dxa" w:w="34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Modèle manuel, pas standardisé</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Wapi Fast Food</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Food e-commerce</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App mobile disponible</w:t>
            </w:r>
          </w:p>
        </w:tc>
        <w:tc>
          <w:tcPr>
            <w:tcW w:type="dxa" w:w="34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Outil vendeur plutôt que marketplace mature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Super Wewa</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Moto + livraison</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Réseau moto existant</w:t>
            </w:r>
          </w:p>
        </w:tc>
        <w:tc>
          <w:tcPr>
            <w:tcW w:type="dxa" w:w="34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Confiance/sécurité à construire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D6EAF8" w:val="clear"/>
            <w:tcMar>
              <w:top w:type="dxa" w:w="100"/>
              <w:left w:type="dxa" w:w="160"/>
              <w:bottom w:type="dxa" w:w="100"/>
              <w:right w:type="dxa" w:w="160"/>
            </w:tcMar>
          </w:tcPr>
          <w:p>
            <w:r>
              <w:rPr>
                <w:rFonts w:ascii="Arial" w:cs="Arial" w:eastAsia="Arial" w:hAnsi="Arial"/>
                <w:i/>
                <w:iCs/>
                <w:sz w:val="22"/>
                <w:szCs w:val="22"/>
              </w:rPr>
              <w:t xml:space="preserve">Conclusion concurrentielle : le marché est fragmenté mais pas saturé. L'opportunité est de devenir le premier acteur avec un niveau de service standardisé, une couverture dense et une UX mobile-first réellement adaptée au terrain.</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2.3 Positionnement CongoFood</w:t>
      </w:r>
    </w:p>
    <w:p>
      <w:pPr>
        <w:spacing w:after="0" w:before="40"/>
      </w:pPr>
      <w:r>
        <w:t xml:space="preserve"/>
      </w:r>
    </w:p>
    <w:p>
      <w:pPr>
        <w:pStyle w:val="Heading3"/>
        <w:spacing w:after="80" w:before="200"/>
      </w:pPr>
      <w:r>
        <w:rPr>
          <w:rFonts w:ascii="Arial" w:cs="Arial" w:eastAsia="Arial" w:hAnsi="Arial"/>
          <w:b/>
          <w:bCs/>
          <w:color w:val="E85D04"/>
          <w:sz w:val="24"/>
          <w:szCs w:val="24"/>
        </w:rPr>
        <w:t xml:space="preserve">Territoire de marque</w:t>
      </w:r>
    </w:p>
    <w:p>
      <w:pPr>
        <w:pStyle w:val="ListParagraph"/>
        <w:numPr>
          <w:ilvl w:val="0"/>
          <w:numId w:val="2"/>
        </w:numPr>
        <w:spacing w:after="40" w:before="40"/>
      </w:pPr>
      <w:r>
        <w:rPr>
          <w:rFonts w:ascii="Arial" w:cs="Arial" w:eastAsia="Arial" w:hAnsi="Arial"/>
          <w:b w:val="false"/>
          <w:bCs w:val="false"/>
          <w:sz w:val="22"/>
          <w:szCs w:val="22"/>
        </w:rPr>
        <w:t xml:space="preserve">Local &amp; authentique : valoriser la cuisine congolaise, les restaurateurs locaux</w:t>
      </w:r>
    </w:p>
    <w:p>
      <w:pPr>
        <w:pStyle w:val="ListParagraph"/>
        <w:numPr>
          <w:ilvl w:val="0"/>
          <w:numId w:val="2"/>
        </w:numPr>
        <w:spacing w:after="40" w:before="40"/>
      </w:pPr>
      <w:r>
        <w:rPr>
          <w:rFonts w:ascii="Arial" w:cs="Arial" w:eastAsia="Arial" w:hAnsi="Arial"/>
          <w:b w:val="false"/>
          <w:bCs w:val="false"/>
          <w:sz w:val="22"/>
          <w:szCs w:val="22"/>
        </w:rPr>
        <w:t xml:space="preserve">Fiable avant tout : promesse de livraison tenue, communication proactive</w:t>
      </w:r>
    </w:p>
    <w:p>
      <w:pPr>
        <w:pStyle w:val="ListParagraph"/>
        <w:numPr>
          <w:ilvl w:val="0"/>
          <w:numId w:val="2"/>
        </w:numPr>
        <w:spacing w:after="40" w:before="40"/>
      </w:pPr>
      <w:r>
        <w:rPr>
          <w:rFonts w:ascii="Arial" w:cs="Arial" w:eastAsia="Arial" w:hAnsi="Arial"/>
          <w:b w:val="false"/>
          <w:bCs w:val="false"/>
          <w:sz w:val="22"/>
          <w:szCs w:val="22"/>
        </w:rPr>
        <w:t xml:space="preserve">Mobile-first &amp; accessible : fonctionne sur tout Android, commande via WhatsApp en fallback</w:t>
      </w:r>
    </w:p>
    <w:p>
      <w:pPr>
        <w:pStyle w:val="ListParagraph"/>
        <w:numPr>
          <w:ilvl w:val="0"/>
          <w:numId w:val="2"/>
        </w:numPr>
        <w:spacing w:after="40" w:before="40"/>
      </w:pPr>
      <w:r>
        <w:rPr>
          <w:rFonts w:ascii="Arial" w:cs="Arial" w:eastAsia="Arial" w:hAnsi="Arial"/>
          <w:b w:val="false"/>
          <w:bCs w:val="false"/>
          <w:sz w:val="22"/>
          <w:szCs w:val="22"/>
        </w:rPr>
        <w:t xml:space="preserve">Ancré dans la communauté : livreurs et restaurateurs sont des partenaires, pas des prestataires</w:t>
      </w:r>
    </w:p>
    <w:p>
      <w:pPr>
        <w:spacing w:after="0" w:before="60"/>
      </w:pPr>
      <w:r>
        <w:t xml:space="preserve"/>
      </w:r>
    </w:p>
    <w:p>
      <w:pPr>
        <w:pStyle w:val="Heading3"/>
        <w:spacing w:after="80" w:before="200"/>
      </w:pPr>
      <w:r>
        <w:rPr>
          <w:rFonts w:ascii="Arial" w:cs="Arial" w:eastAsia="Arial" w:hAnsi="Arial"/>
          <w:b/>
          <w:bCs/>
          <w:color w:val="E85D04"/>
          <w:sz w:val="24"/>
          <w:szCs w:val="24"/>
        </w:rPr>
        <w:t xml:space="preserve">Segment cible prioritaire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Segment</w:t>
            </w:r>
          </w:p>
        </w:tc>
        <w:tc>
          <w:tcPr>
            <w:tcW w:type="dxa" w:w="400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Profil</w:t>
            </w:r>
          </w:p>
        </w:tc>
        <w:tc>
          <w:tcPr>
            <w:tcW w:type="dxa" w:w="296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Pourquoi en premier</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Actifs urbains 22-40 ans</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Travailleurs Gombe, Lingwala — smartphone Android, Mobile Money actif</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Pouvoir d'achat, habitude digitale, forte densité</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Étudiants universitaires</w:t>
            </w:r>
          </w:p>
        </w:tc>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Campus Kinshasa, budget limité mais digital-native</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Viralité, repeat orders, feedback rapide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PME / Bureaux</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Commandes groupées le midi</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Panier moyen élevé, fidélisation forte</w:t>
            </w:r>
          </w:p>
        </w:tc>
      </w:tr>
    </w:tbl>
    <w:p>
      <w:r>
        <w:br/>
      </w:r>
    </w:p>
    <w:p>
      <w:pPr>
        <w:pStyle w:val="Heading1"/>
        <w:pBdr>
          <w:bottom w:val="single" w:color="1B6CA8" w:sz="8" w:space="1"/>
        </w:pBdr>
        <w:spacing w:after="160" w:before="360"/>
      </w:pPr>
      <w:r>
        <w:rPr>
          <w:rFonts w:ascii="Arial" w:cs="Arial" w:eastAsia="Arial" w:hAnsi="Arial"/>
          <w:b/>
          <w:bCs/>
          <w:color w:val="1B6CA8"/>
          <w:sz w:val="36"/>
          <w:szCs w:val="36"/>
        </w:rPr>
        <w:t xml:space="preserve">3. Fonctionnalités Détaillées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1"/>
              <w:left w:val="single" w:color="D4AC0D" w:sz="1"/>
              <w:bottom w:val="single" w:color="D4AC0D" w:sz="1"/>
              <w:right w:val="single" w:color="D4AC0D" w:sz="1"/>
            </w:tcBorders>
            <w:shd w:fill="FEF9E7" w:val="clear"/>
            <w:tcMar>
              <w:top w:type="dxa" w:w="100"/>
              <w:left w:type="dxa" w:w="160"/>
              <w:bottom w:type="dxa" w:w="100"/>
              <w:right w:type="dxa" w:w="160"/>
            </w:tcMar>
          </w:tcPr>
          <w:p>
            <w:r>
              <w:rPr>
                <w:rFonts w:ascii="Arial" w:cs="Arial" w:eastAsia="Arial" w:hAnsi="Arial"/>
                <w:i/>
                <w:iCs/>
                <w:sz w:val="22"/>
                <w:szCs w:val="22"/>
              </w:rPr>
              <w:t xml:space="preserve">Convention : MVP = livrable dans les 3 premiers mois. V2 = roadmap 4–12 mois. Les fonctionnalités MVP ont été priorisées pour la viabilité terrain, pas pour l'exhaustivité.</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3.1 App Client (MVP)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2960"/>
      </w:tblGrid>
      <w:tr>
        <w:trPr>
          <w:tblHeader/>
        </w:trPr>
        <w:tc>
          <w:tcPr>
            <w:tcW w:type="dxa" w:w="2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Module</w:t>
            </w:r>
          </w:p>
        </w:tc>
        <w:tc>
          <w:tcPr>
            <w:tcW w:type="dxa" w:w="3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Fonctionnalité</w:t>
            </w:r>
          </w:p>
        </w:tc>
        <w:tc>
          <w:tcPr>
            <w:tcW w:type="dxa" w:w="1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Priorité</w:t>
            </w:r>
          </w:p>
        </w:tc>
        <w:tc>
          <w:tcPr>
            <w:tcW w:type="dxa" w:w="29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 terrain</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Onboarding</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Inscription par numéro de téléphone + OTP SMS</w:t>
            </w:r>
          </w:p>
        </w:tc>
        <w:tc>
          <w:tcPr>
            <w:tcW w:type="dxa" w:w="12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Pas d'email requis</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Onboarding</w:t>
            </w:r>
          </w:p>
        </w:tc>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Sélection manuelle de la zone / quartier</w:t>
            </w:r>
          </w:p>
        </w:tc>
        <w:tc>
          <w:tcPr>
            <w:tcW w:type="dxa" w:w="12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Adresses informelles à Kinshasa</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Accueil</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Liste restaurants ouverts avec photos, note, délai estimé</w:t>
            </w:r>
          </w:p>
        </w:tc>
        <w:tc>
          <w:tcPr>
            <w:tcW w:type="dxa" w:w="12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Accueil</w:t>
            </w:r>
          </w:p>
        </w:tc>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Catégories : Food / Épicerie / Boissons</w:t>
            </w:r>
          </w:p>
        </w:tc>
        <w:tc>
          <w:tcPr>
            <w:tcW w:type="dxa" w:w="12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Recherche</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Recherche par nom restaurant ou plat</w:t>
            </w:r>
          </w:p>
        </w:tc>
        <w:tc>
          <w:tcPr>
            <w:tcW w:type="dxa" w:w="120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b/>
                <w:bCs/>
                <w:color w:val="E85D04"/>
                <w:sz w:val="20"/>
                <w:szCs w:val="20"/>
              </w:rPr>
              <w:t xml:space="preserve">P1</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Commande</w:t>
            </w:r>
          </w:p>
        </w:tc>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Sélection produits, options/extras, panier</w:t>
            </w:r>
          </w:p>
        </w:tc>
        <w:tc>
          <w:tcPr>
            <w:tcW w:type="dxa" w:w="12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Commande</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Épingler adresse de livraison sur carte (MapLibre)</w:t>
            </w:r>
          </w:p>
        </w:tc>
        <w:tc>
          <w:tcPr>
            <w:tcW w:type="dxa" w:w="12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Critical : adresses texte non fiables</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Paiement</w:t>
            </w:r>
          </w:p>
        </w:tc>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Cash à la livraison</w:t>
            </w:r>
          </w:p>
        </w:tc>
        <w:tc>
          <w:tcPr>
            <w:tcW w:type="dxa" w:w="12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Indispensable au lancement</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Paiement</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Mobile Money (CinetPay : Airtel + Orange + M-Pesa)</w:t>
            </w:r>
          </w:p>
        </w:tc>
        <w:tc>
          <w:tcPr>
            <w:tcW w:type="dxa" w:w="12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70%+ des transactions digitales</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Suivi</w:t>
            </w:r>
          </w:p>
        </w:tc>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Statuts commande (Confirmée → En préparation → En route → Livrée)</w:t>
            </w:r>
          </w:p>
        </w:tc>
        <w:tc>
          <w:tcPr>
            <w:tcW w:type="dxa" w:w="12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Suivi</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Contact livreur via appel téléphonique</w:t>
            </w:r>
          </w:p>
        </w:tc>
        <w:tc>
          <w:tcPr>
            <w:tcW w:type="dxa" w:w="120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b/>
                <w:bCs/>
                <w:color w:val="E85D04"/>
                <w:sz w:val="20"/>
                <w:szCs w:val="20"/>
              </w:rPr>
              <w:t xml:space="preserve">P1</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Support</w:t>
            </w:r>
          </w:p>
        </w:tc>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Bouton Aide WhatsApp Business visible</w:t>
            </w:r>
          </w:p>
        </w:tc>
        <w:tc>
          <w:tcPr>
            <w:tcW w:type="dxa" w:w="12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Canal de confiance principal</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Historique</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Liste des commandes passées, possibilité de re-commander</w:t>
            </w:r>
          </w:p>
        </w:tc>
        <w:tc>
          <w:tcPr>
            <w:tcW w:type="dxa" w:w="120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b/>
                <w:bCs/>
                <w:color w:val="E85D04"/>
                <w:sz w:val="20"/>
                <w:szCs w:val="20"/>
              </w:rPr>
              <w:t xml:space="preserve">P1</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Offline</w:t>
            </w:r>
          </w:p>
        </w:tc>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Consultation menu et panier sans internet</w:t>
            </w:r>
          </w:p>
        </w:tc>
        <w:tc>
          <w:tcPr>
            <w:tcW w:type="dxa" w:w="120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b/>
                <w:bCs/>
                <w:color w:val="E85D04"/>
                <w:sz w:val="20"/>
                <w:szCs w:val="20"/>
              </w:rPr>
              <w:t xml:space="preserve">P1</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Connexion instable</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3.2 App Livreur (MVP)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Fonctionnalité</w:t>
            </w:r>
          </w:p>
        </w:tc>
        <w:tc>
          <w:tcPr>
            <w:tcW w:type="dxa" w:w="4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Détail</w:t>
            </w:r>
          </w:p>
        </w:tc>
        <w:tc>
          <w:tcPr>
            <w:tcW w:type="dxa" w:w="21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Priorité</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Connexion / statut disponible</w:t>
            </w:r>
          </w:p>
        </w:tc>
        <w:tc>
          <w:tcPr>
            <w:tcW w:type="dxa" w:w="4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Toggle en ligne / hors ligne</w:t>
            </w:r>
          </w:p>
        </w:tc>
        <w:tc>
          <w:tcPr>
            <w:tcW w:type="dxa" w:w="216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Réception de mission</w:t>
            </w:r>
          </w:p>
        </w:tc>
        <w:tc>
          <w:tcPr>
            <w:tcW w:type="dxa" w:w="4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Notification push + accepter/refuser en 30s</w:t>
            </w:r>
          </w:p>
        </w:tc>
        <w:tc>
          <w:tcPr>
            <w:tcW w:type="dxa" w:w="216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Navigation vers restaurant</w:t>
            </w:r>
          </w:p>
        </w:tc>
        <w:tc>
          <w:tcPr>
            <w:tcW w:type="dxa" w:w="4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Carte MapLibre + adresse du restaurant</w:t>
            </w:r>
          </w:p>
        </w:tc>
        <w:tc>
          <w:tcPr>
            <w:tcW w:type="dxa" w:w="216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Confirmation récupération</w:t>
            </w:r>
          </w:p>
        </w:tc>
        <w:tc>
          <w:tcPr>
            <w:tcW w:type="dxa" w:w="4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Bouton 'Commande récupérée'</w:t>
            </w:r>
          </w:p>
        </w:tc>
        <w:tc>
          <w:tcPr>
            <w:tcW w:type="dxa" w:w="216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Navigation vers client</w:t>
            </w:r>
          </w:p>
        </w:tc>
        <w:tc>
          <w:tcPr>
            <w:tcW w:type="dxa" w:w="4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Carte + point épinglé par le client</w:t>
            </w:r>
          </w:p>
        </w:tc>
        <w:tc>
          <w:tcPr>
            <w:tcW w:type="dxa" w:w="216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Confirmation livraison</w:t>
            </w:r>
          </w:p>
        </w:tc>
        <w:tc>
          <w:tcPr>
            <w:tcW w:type="dxa" w:w="4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Bouton + photo optionnelle</w:t>
            </w:r>
          </w:p>
        </w:tc>
        <w:tc>
          <w:tcPr>
            <w:tcW w:type="dxa" w:w="216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Tableau de bord gains</w:t>
            </w:r>
          </w:p>
        </w:tc>
        <w:tc>
          <w:tcPr>
            <w:tcW w:type="dxa" w:w="4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Courses du jour, total gagné, paiement mobile money J+1</w:t>
            </w:r>
          </w:p>
        </w:tc>
        <w:tc>
          <w:tcPr>
            <w:tcW w:type="dxa" w:w="216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Historique missions</w:t>
            </w:r>
          </w:p>
        </w:tc>
        <w:tc>
          <w:tcPr>
            <w:tcW w:type="dxa" w:w="4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Liste des livraisons passées</w:t>
            </w:r>
          </w:p>
        </w:tc>
        <w:tc>
          <w:tcPr>
            <w:tcW w:type="dxa" w:w="216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b/>
                <w:bCs/>
                <w:color w:val="E85D04"/>
                <w:sz w:val="20"/>
                <w:szCs w:val="20"/>
              </w:rPr>
              <w:t xml:space="preserve">P1</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3.3 Dashboard Restaurant (MVP — Web)</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Fonctionnalité</w:t>
            </w:r>
          </w:p>
        </w:tc>
        <w:tc>
          <w:tcPr>
            <w:tcW w:type="dxa" w:w="4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Détail</w:t>
            </w:r>
          </w:p>
        </w:tc>
        <w:tc>
          <w:tcPr>
            <w:tcW w:type="dxa" w:w="21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Priorité</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Gestion commandes entrantes</w:t>
            </w:r>
          </w:p>
        </w:tc>
        <w:tc>
          <w:tcPr>
            <w:tcW w:type="dxa" w:w="4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Notification sonore + bouton Accepter/Refuser</w:t>
            </w:r>
          </w:p>
        </w:tc>
        <w:tc>
          <w:tcPr>
            <w:tcW w:type="dxa" w:w="216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Gestion menu</w:t>
            </w:r>
          </w:p>
        </w:tc>
        <w:tc>
          <w:tcPr>
            <w:tcW w:type="dxa" w:w="4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Ajouter / modifier / désactiver des produits</w:t>
            </w:r>
          </w:p>
        </w:tc>
        <w:tc>
          <w:tcPr>
            <w:tcW w:type="dxa" w:w="216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Toggle ouvert/fermé</w:t>
            </w:r>
          </w:p>
        </w:tc>
        <w:tc>
          <w:tcPr>
            <w:tcW w:type="dxa" w:w="4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Contrôle manuel disponibilité</w:t>
            </w:r>
          </w:p>
        </w:tc>
        <w:tc>
          <w:tcPr>
            <w:tcW w:type="dxa" w:w="216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P0</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Suivi commandes en cours</w:t>
            </w:r>
          </w:p>
        </w:tc>
        <w:tc>
          <w:tcPr>
            <w:tcW w:type="dxa" w:w="4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Vue liste avec statuts en temps réel</w:t>
            </w:r>
          </w:p>
        </w:tc>
        <w:tc>
          <w:tcPr>
            <w:tcW w:type="dxa" w:w="216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b/>
                <w:bCs/>
                <w:color w:val="E85D04"/>
                <w:sz w:val="20"/>
                <w:szCs w:val="20"/>
              </w:rPr>
              <w:t xml:space="preserve">P1</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Statistiques basiques</w:t>
            </w:r>
          </w:p>
        </w:tc>
        <w:tc>
          <w:tcPr>
            <w:tcW w:type="dxa" w:w="4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Commandes du jour, CA du mois</w:t>
            </w:r>
          </w:p>
        </w:tc>
        <w:tc>
          <w:tcPr>
            <w:tcW w:type="dxa" w:w="216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b/>
                <w:bCs/>
                <w:color w:val="E85D04"/>
                <w:sz w:val="20"/>
                <w:szCs w:val="20"/>
              </w:rPr>
              <w:t xml:space="preserve">P1</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3.4 Roadmap V2 (Mois 4–12)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rPr>
          <w:tblHeader/>
        </w:trPr>
        <w:tc>
          <w:tcPr>
            <w:tcW w:type="dxa" w:w="320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Fonctionnalité V2</w:t>
            </w:r>
          </w:p>
        </w:tc>
        <w:tc>
          <w:tcPr>
            <w:tcW w:type="dxa" w:w="350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Justification</w:t>
            </w:r>
          </w:p>
        </w:tc>
        <w:tc>
          <w:tcPr>
            <w:tcW w:type="dxa" w:w="266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Impact estimé</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Suivi GPS livreur temps réel (WebSocket)</w:t>
            </w:r>
          </w:p>
        </w:tc>
        <w:tc>
          <w:tcPr>
            <w:tcW w:type="dxa" w:w="3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Confiance client — différenciateur fort</w:t>
            </w:r>
          </w:p>
        </w:tc>
        <w:tc>
          <w:tcPr>
            <w:tcW w:type="dxa" w:w="26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Rétention +15%</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Système de notation (restaurants + livreurs)</w:t>
            </w:r>
          </w:p>
        </w:tc>
        <w:tc>
          <w:tcPr>
            <w:tcW w:type="dxa" w:w="3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Qualité de service et gamification</w:t>
            </w:r>
          </w:p>
        </w:tc>
        <w:tc>
          <w:tcPr>
            <w:tcW w:type="dxa" w:w="26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Qualité service</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Abonnement premium (3$/mois)</w:t>
            </w:r>
          </w:p>
        </w:tc>
        <w:tc>
          <w:tcPr>
            <w:tcW w:type="dxa" w:w="3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Livraison gratuite, priorité — revenu récurrent</w:t>
            </w:r>
          </w:p>
        </w:tc>
        <w:tc>
          <w:tcPr>
            <w:tcW w:type="dxa" w:w="26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LTV x2</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Dark stores épicerie rapide</w:t>
            </w:r>
          </w:p>
        </w:tc>
        <w:tc>
          <w:tcPr>
            <w:tcW w:type="dxa" w:w="3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Marges élevées, concurrence quasi-nulle</w:t>
            </w:r>
          </w:p>
        </w:tc>
        <w:tc>
          <w:tcPr>
            <w:tcW w:type="dxa" w:w="26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 x1.5</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Commandes B2B (entreprises)</w:t>
            </w:r>
          </w:p>
        </w:tc>
        <w:tc>
          <w:tcPr>
            <w:tcW w:type="dxa" w:w="3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Panier moyen 30-50$, haute fidélité</w:t>
            </w:r>
          </w:p>
        </w:tc>
        <w:tc>
          <w:tcPr>
            <w:tcW w:type="dxa" w:w="26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Nouveau segment</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Publicité restaurants sponsorisés</w:t>
            </w:r>
          </w:p>
        </w:tc>
        <w:tc>
          <w:tcPr>
            <w:tcW w:type="dxa" w:w="3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Revenu additionnel sans friction</w:t>
            </w:r>
          </w:p>
        </w:tc>
        <w:tc>
          <w:tcPr>
            <w:tcW w:type="dxa" w:w="26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Marge +5%</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Lingala dans l'interface</w:t>
            </w:r>
          </w:p>
        </w:tc>
        <w:tc>
          <w:tcPr>
            <w:tcW w:type="dxa" w:w="3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Appropriation culturelle, différenciateur local</w:t>
            </w:r>
          </w:p>
        </w:tc>
        <w:tc>
          <w:tcPr>
            <w:tcW w:type="dxa" w:w="26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Adoption +</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Intégration directe Airtel/Orange API</w:t>
            </w:r>
          </w:p>
        </w:tc>
        <w:tc>
          <w:tcPr>
            <w:tcW w:type="dxa" w:w="3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Réduction frais intermédiaire CinetPay</w:t>
            </w:r>
          </w:p>
        </w:tc>
        <w:tc>
          <w:tcPr>
            <w:tcW w:type="dxa" w:w="26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Marge +2%</w:t>
            </w:r>
          </w:p>
        </w:tc>
      </w:tr>
    </w:tbl>
    <w:p>
      <w:r>
        <w:br/>
      </w:r>
    </w:p>
    <w:p>
      <w:pPr>
        <w:pStyle w:val="Heading1"/>
        <w:pBdr>
          <w:bottom w:val="single" w:color="1B6CA8" w:sz="8" w:space="1"/>
        </w:pBdr>
        <w:spacing w:after="160" w:before="360"/>
      </w:pPr>
      <w:r>
        <w:rPr>
          <w:rFonts w:ascii="Arial" w:cs="Arial" w:eastAsia="Arial" w:hAnsi="Arial"/>
          <w:b/>
          <w:bCs/>
          <w:color w:val="1B6CA8"/>
          <w:sz w:val="36"/>
          <w:szCs w:val="36"/>
        </w:rPr>
        <w:t xml:space="preserve">4. Architecture Technique Retenue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D6EAF8" w:val="clear"/>
            <w:tcMar>
              <w:top w:type="dxa" w:w="100"/>
              <w:left w:type="dxa" w:w="160"/>
              <w:bottom w:type="dxa" w:w="100"/>
              <w:right w:type="dxa" w:w="160"/>
            </w:tcMar>
          </w:tcPr>
          <w:p>
            <w:r>
              <w:rPr>
                <w:rFonts w:ascii="Arial" w:cs="Arial" w:eastAsia="Arial" w:hAnsi="Arial"/>
                <w:i/>
                <w:iCs/>
                <w:sz w:val="22"/>
                <w:szCs w:val="22"/>
              </w:rPr>
              <w:t xml:space="preserve">Architecture validée par Claude Code sur la base des contraintes terrain : faible bande passante, Android bas de gamme, Mobile Money, adresses informelles. Stack 100% JavaScript/TypeScript pour mutualiser les compétences.</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4.1 Stack Technologique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Couche</w:t>
            </w:r>
          </w:p>
        </w:tc>
        <w:tc>
          <w:tcPr>
            <w:tcW w:type="dxa" w:w="29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Technologie retenue</w:t>
            </w:r>
          </w:p>
        </w:tc>
        <w:tc>
          <w:tcPr>
            <w:tcW w:type="dxa" w:w="42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Justification</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Mobile Client</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React Native + Expo SDK 51+</w:t>
            </w:r>
          </w:p>
        </w:tc>
        <w:tc>
          <w:tcPr>
            <w:tcW w:type="dxa" w:w="42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Un codebase pour Android &amp; iOS, OTA updates via EAS</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Navigation</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Expo Router v3 (file-based)</w:t>
            </w:r>
          </w:p>
        </w:tc>
        <w:tc>
          <w:tcPr>
            <w:tcW w:type="dxa" w:w="42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Simplicité, deep linking natif</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State management</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Zustand</w:t>
            </w:r>
          </w:p>
        </w:tc>
        <w:tc>
          <w:tcPr>
            <w:tcW w:type="dxa" w:w="42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Léger, performant vs Redux — critique sur appareils limités</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Cache &amp; Offline</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TanStack Query (React Query)</w:t>
            </w:r>
          </w:p>
        </w:tc>
        <w:tc>
          <w:tcPr>
            <w:tcW w:type="dxa" w:w="42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Stale-while-revalidate, offline-first, retry automatique</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Stockage local</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react-native-mmkv</w:t>
            </w:r>
          </w:p>
        </w:tc>
        <w:tc>
          <w:tcPr>
            <w:tcW w:type="dxa" w:w="42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10x plus rapide qu'AsyncStorage — déterminant sur Android bas de gamme</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Temps réel</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Socket.io-client</w:t>
            </w:r>
          </w:p>
        </w:tc>
        <w:tc>
          <w:tcPr>
            <w:tcW w:type="dxa" w:w="42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Fallback polling si WebSocket instable</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Backend</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Node.js + Express</w:t>
            </w:r>
          </w:p>
        </w:tc>
        <w:tc>
          <w:tcPr>
            <w:tcW w:type="dxa" w:w="42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Écosystème large, même langage front/back</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Base de données</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MongoDB Atlas</w:t>
            </w:r>
          </w:p>
        </w:tc>
        <w:tc>
          <w:tcPr>
            <w:tcW w:type="dxa" w:w="42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Schéma flexible, géospatial natif, free tier M0 pour MVP</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Cache Redis</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Upstash Redis</w:t>
            </w:r>
          </w:p>
        </w:tc>
        <w:tc>
          <w:tcPr>
            <w:tcW w:type="dxa" w:w="42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Sessions, pub/sub Socket.io, queue jobs</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Cartographie</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MapLibre GL + OpenStreetMap</w:t>
            </w:r>
          </w:p>
        </w:tc>
        <w:tc>
          <w:tcPr>
            <w:tcW w:type="dxa" w:w="42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100% gratuit, pas de dépendance Google</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Paiement mobile</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CinetPay (agrégateur)</w:t>
            </w:r>
          </w:p>
        </w:tc>
        <w:tc>
          <w:tcPr>
            <w:tcW w:type="dxa" w:w="42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Airtel Money + Orange + M-Pesa via une seule API REST, doc FR</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Notifications push</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Firebase Cloud Messaging</w:t>
            </w:r>
          </w:p>
        </w:tc>
        <w:tc>
          <w:tcPr>
            <w:tcW w:type="dxa" w:w="42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Gratuit, fiable sur Android</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SMS OTP</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Africa's Talking</w:t>
            </w:r>
          </w:p>
        </w:tc>
        <w:tc>
          <w:tcPr>
            <w:tcW w:type="dxa" w:w="42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Couverture RDC, ~0.02$/SMS</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Images</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Cloudinary (free tier)</w:t>
            </w:r>
          </w:p>
        </w:tc>
        <w:tc>
          <w:tcPr>
            <w:tcW w:type="dxa" w:w="42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Compression auto, CDN, 25GB gratuit</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Déploiement backend</w:t>
            </w:r>
          </w:p>
        </w:tc>
        <w:tc>
          <w:tcPr>
            <w:tcW w:type="dxa" w:w="29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Railway.app</w:t>
            </w:r>
          </w:p>
        </w:tc>
        <w:tc>
          <w:tcPr>
            <w:tcW w:type="dxa" w:w="42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Free tier suffisant pour MVP, déploiement en 1 commande</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CI/CD</w:t>
            </w:r>
          </w:p>
        </w:tc>
        <w:tc>
          <w:tcPr>
            <w:tcW w:type="dxa" w:w="29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GitHub Actions</w:t>
            </w:r>
          </w:p>
        </w:tc>
        <w:tc>
          <w:tcPr>
            <w:tcW w:type="dxa" w:w="42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Automatisation tests + déploiement</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4.2 Architecture Monorepo — 3 Apps</w:t>
      </w:r>
    </w:p>
    <w:p>
      <w:pPr>
        <w:spacing w:after="0" w:before="40"/>
      </w:pPr>
      <w:r>
        <w:t xml:space="preserve"/>
      </w:r>
    </w:p>
    <w:p>
      <w:pPr>
        <w:spacing w:after="80" w:before="60"/>
      </w:pPr>
      <w:r>
        <w:rPr>
          <w:rFonts w:ascii="Arial" w:cs="Arial" w:eastAsia="Arial" w:hAnsi="Arial"/>
          <w:sz w:val="22"/>
          <w:szCs w:val="22"/>
        </w:rPr>
        <w:t xml:space="preserve">Le projet est organisé en monorepo pour partager les types TypeScript, les hooks React Query et les composants UI entre les applications :</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Arial" w:cs="Arial" w:eastAsia="Arial" w:hAnsi="Arial"/>
                <w:b/>
                <w:bCs/>
                <w:color w:val="FFFFFF"/>
                <w:sz w:val="20"/>
                <w:szCs w:val="20"/>
              </w:rPr>
              <w:t xml:space="preserve">Application</w:t>
            </w:r>
          </w:p>
        </w:tc>
        <w:tc>
          <w:tcPr>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Arial" w:cs="Arial" w:eastAsia="Arial" w:hAnsi="Arial"/>
                <w:b/>
                <w:bCs/>
                <w:color w:val="FFFFFF"/>
                <w:sz w:val="20"/>
                <w:szCs w:val="20"/>
              </w:rPr>
              <w:t xml:space="preserve">Technologie &amp; Rôle</w:t>
            </w:r>
          </w:p>
        </w:tc>
      </w:tr>
      <w:tr>
        <w:tc>
          <w:tcPr>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E85D04"/>
                <w:sz w:val="20"/>
                <w:szCs w:val="20"/>
              </w:rPr>
              <w:t xml:space="preserve">apps/client — App Client</w:t>
            </w:r>
          </w:p>
        </w:tc>
        <w:tc>
          <w:tcPr>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sz w:val="20"/>
                <w:szCs w:val="20"/>
              </w:rPr>
              <w:t xml:space="preserve">React Native Expo — Interface consommateur</w:t>
            </w:r>
          </w:p>
        </w:tc>
      </w:tr>
      <w:tr>
        <w:tc>
          <w:tcPr>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E85D04"/>
                <w:sz w:val="20"/>
                <w:szCs w:val="20"/>
              </w:rPr>
              <w:t xml:space="preserve">apps/livreur — App Livreur</w:t>
            </w:r>
          </w:p>
        </w:tc>
        <w:tc>
          <w:tcPr>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sz w:val="20"/>
                <w:szCs w:val="20"/>
              </w:rPr>
              <w:t xml:space="preserve">React Native Expo — GPS actif, gestion missions</w:t>
            </w:r>
          </w:p>
        </w:tc>
      </w:tr>
      <w:tr>
        <w:tc>
          <w:tcPr>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E85D04"/>
                <w:sz w:val="20"/>
                <w:szCs w:val="20"/>
              </w:rPr>
              <w:t xml:space="preserve">apps/admin — Dashboard Restaurant</w:t>
            </w:r>
          </w:p>
        </w:tc>
        <w:tc>
          <w:tcPr>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sz w:val="20"/>
                <w:szCs w:val="20"/>
              </w:rPr>
              <w:t xml:space="preserve">Next.js Web — Gestion commandes, menu (tablette cuisine)</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4.3 Stratégie Offline-First</w:t>
      </w:r>
    </w:p>
    <w:p>
      <w:pPr>
        <w:spacing w:after="0" w:before="40"/>
      </w:pPr>
      <w:r>
        <w:t xml:space="preserve"/>
      </w:r>
    </w:p>
    <w:p>
      <w:pPr>
        <w:spacing w:after="80" w:before="60"/>
      </w:pPr>
      <w:r>
        <w:rPr>
          <w:rFonts w:ascii="Arial" w:cs="Arial" w:eastAsia="Arial" w:hAnsi="Arial"/>
          <w:sz w:val="22"/>
          <w:szCs w:val="22"/>
        </w:rPr>
        <w:t xml:space="preserve">La gestion de la connectivité instable est une contrainte de premier ordre à Kinshasa :</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Scénario</w:t>
            </w:r>
          </w:p>
        </w:tc>
        <w:tc>
          <w:tcPr>
            <w:tcW w:type="dxa" w:w="37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Comportement de l'app</w:t>
            </w:r>
          </w:p>
        </w:tc>
        <w:tc>
          <w:tcPr>
            <w:tcW w:type="dxa" w:w="31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Technique utilisée</w:t>
            </w:r>
          </w:p>
        </w:tc>
      </w:tr>
      <w:tr>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Connexion coupée pendant navigation</w:t>
            </w:r>
          </w:p>
        </w:tc>
        <w:tc>
          <w:tcPr>
            <w:tcW w:type="dxa" w:w="37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Menu et panier consultables depuis le cache</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React Query gcTime 24h + MMKV</w:t>
            </w:r>
          </w:p>
        </w:tc>
      </w:tr>
      <w:tr>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Connexion coupée pendant commande</w:t>
            </w:r>
          </w:p>
        </w:tc>
        <w:tc>
          <w:tcPr>
            <w:tcW w:type="dxa" w:w="37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Action mise en file d'attente locale</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Offline queue MMKV + flush au retour réseau</w:t>
            </w:r>
          </w:p>
        </w:tc>
      </w:tr>
      <w:tr>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Connexion lente (2G)</w:t>
            </w:r>
          </w:p>
        </w:tc>
        <w:tc>
          <w:tcPr>
            <w:tcW w:type="dxa" w:w="37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Skeleton screens, images WebP lazy-loaded</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Placeholder progressif + Cloudinary</w:t>
            </w:r>
          </w:p>
        </w:tc>
      </w:tr>
      <w:tr>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WebSocket indisponible</w:t>
            </w:r>
          </w:p>
        </w:tc>
        <w:tc>
          <w:tcPr>
            <w:tcW w:type="dxa" w:w="37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Fallback automatique vers polling HTTP 15s</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Socket.io transports + useQuery enabled</w:t>
            </w:r>
          </w:p>
        </w:tc>
      </w:tr>
      <w:tr>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Pas de connexion du tout</w:t>
            </w:r>
          </w:p>
        </w:tc>
        <w:tc>
          <w:tcPr>
            <w:tcW w:type="dxa" w:w="37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Banner 'Mode hors-ligne', actions bloquées visuellement</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NetInfo hook + UI dégradée</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4.4 Flow Paiement Mobile Money</w:t>
      </w:r>
    </w:p>
    <w:p>
      <w:pPr>
        <w:spacing w:after="0" w:before="40"/>
      </w:pPr>
      <w:r>
        <w:t xml:space="preserve"/>
      </w:r>
    </w:p>
    <w:p>
      <w:pPr>
        <w:spacing w:after="80" w:before="60"/>
      </w:pPr>
      <w:r>
        <w:rPr>
          <w:rFonts w:ascii="Arial" w:cs="Arial" w:eastAsia="Arial" w:hAnsi="Arial"/>
          <w:sz w:val="22"/>
          <w:szCs w:val="22"/>
        </w:rPr>
        <w:t xml:space="preserve">Intégration CinetPay (agrégateur) — flux en 4 étapes :</w:t>
      </w:r>
    </w:p>
    <w:p>
      <w:pPr>
        <w:pStyle w:val="ListParagraph"/>
        <w:numPr>
          <w:ilvl w:val="0"/>
          <w:numId w:val="2"/>
        </w:numPr>
        <w:spacing w:after="40" w:before="40"/>
      </w:pPr>
      <w:r>
        <w:rPr>
          <w:rFonts w:ascii="Arial" w:cs="Arial" w:eastAsia="Arial" w:hAnsi="Arial"/>
          <w:b w:val="false"/>
          <w:bCs w:val="false"/>
          <w:sz w:val="22"/>
          <w:szCs w:val="22"/>
        </w:rPr>
        <w:t xml:space="preserve">Client choisit 'Mobile Money' au checkout → sélectionne son opérateur (Airtel / Orange / M-Pesa)</w:t>
      </w:r>
    </w:p>
    <w:p>
      <w:pPr>
        <w:pStyle w:val="ListParagraph"/>
        <w:numPr>
          <w:ilvl w:val="0"/>
          <w:numId w:val="2"/>
        </w:numPr>
        <w:spacing w:after="40" w:before="40"/>
      </w:pPr>
      <w:r>
        <w:rPr>
          <w:rFonts w:ascii="Arial" w:cs="Arial" w:eastAsia="Arial" w:hAnsi="Arial"/>
          <w:b w:val="false"/>
          <w:bCs w:val="false"/>
          <w:sz w:val="22"/>
          <w:szCs w:val="22"/>
        </w:rPr>
        <w:t xml:space="preserve">Backend appelle l'API CinetPay → obtient un lien/code de paiement</w:t>
      </w:r>
    </w:p>
    <w:p>
      <w:pPr>
        <w:pStyle w:val="ListParagraph"/>
        <w:numPr>
          <w:ilvl w:val="0"/>
          <w:numId w:val="2"/>
        </w:numPr>
        <w:spacing w:after="40" w:before="40"/>
      </w:pPr>
      <w:r>
        <w:rPr>
          <w:rFonts w:ascii="Arial" w:cs="Arial" w:eastAsia="Arial" w:hAnsi="Arial"/>
          <w:b w:val="false"/>
          <w:bCs w:val="false"/>
          <w:sz w:val="22"/>
          <w:szCs w:val="22"/>
        </w:rPr>
        <w:t xml:space="preserve">Client compose le code sur son téléphone (USSD ou app wallet)</w:t>
      </w:r>
    </w:p>
    <w:p>
      <w:pPr>
        <w:pStyle w:val="ListParagraph"/>
        <w:numPr>
          <w:ilvl w:val="0"/>
          <w:numId w:val="2"/>
        </w:numPr>
        <w:spacing w:after="40" w:before="40"/>
      </w:pPr>
      <w:r>
        <w:rPr>
          <w:rFonts w:ascii="Arial" w:cs="Arial" w:eastAsia="Arial" w:hAnsi="Arial"/>
          <w:b w:val="false"/>
          <w:bCs w:val="false"/>
          <w:sz w:val="22"/>
          <w:szCs w:val="22"/>
        </w:rPr>
        <w:t xml:space="preserve">CinetPay envoie un webhook au backend → Order.paymentStatus = 'paid' → notification client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A39" w:sz="1"/>
              <w:left w:val="single" w:color="1D6A39" w:sz="1"/>
              <w:bottom w:val="single" w:color="1D6A39" w:sz="1"/>
              <w:right w:val="single" w:color="1D6A39" w:sz="1"/>
            </w:tcBorders>
            <w:shd w:fill="D4EFDF" w:val="clear"/>
            <w:tcMar>
              <w:top w:type="dxa" w:w="100"/>
              <w:left w:type="dxa" w:w="160"/>
              <w:bottom w:type="dxa" w:w="100"/>
              <w:right w:type="dxa" w:w="160"/>
            </w:tcMar>
          </w:tcPr>
          <w:p>
            <w:r>
              <w:rPr>
                <w:rFonts w:ascii="Arial" w:cs="Arial" w:eastAsia="Arial" w:hAnsi="Arial"/>
                <w:i/>
                <w:iCs/>
                <w:sz w:val="22"/>
                <w:szCs w:val="22"/>
              </w:rPr>
              <w:t xml:space="preserve">Commission CinetPay : ~2-3% par transaction. Pas de frais fixes. Recommandé pour le MVP car il agrège Airtel Money, Orange Money et M-Pesa via une seule intégration avec documentation en français.</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4.5 Ordre de Construction (Sprints)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700"/>
        <w:gridCol w:w="2060"/>
      </w:tblGrid>
      <w:tr>
        <w:trPr>
          <w:tblHeader/>
        </w:trPr>
        <w:tc>
          <w:tcPr>
            <w:tcW w:type="dxa" w:w="14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Sprint</w:t>
            </w:r>
          </w:p>
        </w:tc>
        <w:tc>
          <w:tcPr>
            <w:tcW w:type="dxa" w:w="1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Durée</w:t>
            </w:r>
          </w:p>
        </w:tc>
        <w:tc>
          <w:tcPr>
            <w:tcW w:type="dxa" w:w="47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Livrables</w:t>
            </w:r>
          </w:p>
        </w:tc>
        <w:tc>
          <w:tcPr>
            <w:tcW w:type="dxa" w:w="20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Validation</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1</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2 sem.</w:t>
            </w:r>
          </w:p>
        </w:tc>
        <w:tc>
          <w:tcPr>
            <w:tcW w:type="dxa" w:w="47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Auth (OTP SMS), profils (client/resto/livreur), JWT multi-rôle</w:t>
            </w:r>
          </w:p>
        </w:tc>
        <w:tc>
          <w:tcPr>
            <w:tcW w:type="dxa" w:w="20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Login fonctionnel sur device réel</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2</w:t>
            </w:r>
          </w:p>
        </w:tc>
        <w:tc>
          <w:tcPr>
            <w:tcW w:type="dxa" w:w="1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2 sem.</w:t>
            </w:r>
          </w:p>
        </w:tc>
        <w:tc>
          <w:tcPr>
            <w:tcW w:type="dxa" w:w="47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Catalogue restaurants, gestion menu, upload photos Cloudinary</w:t>
            </w:r>
          </w:p>
        </w:tc>
        <w:tc>
          <w:tcPr>
            <w:tcW w:type="dxa" w:w="20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Restaurant peut gérer son menu</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3</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2 sem.</w:t>
            </w:r>
          </w:p>
        </w:tc>
        <w:tc>
          <w:tcPr>
            <w:tcW w:type="dxa" w:w="47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Commande complète, panier, cash à la livraison (sans paiement digital)</w:t>
            </w:r>
          </w:p>
        </w:tc>
        <w:tc>
          <w:tcPr>
            <w:tcW w:type="dxa" w:w="20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Première vraie commande terrain</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4</w:t>
            </w:r>
          </w:p>
        </w:tc>
        <w:tc>
          <w:tcPr>
            <w:tcW w:type="dxa" w:w="1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2 sem.</w:t>
            </w:r>
          </w:p>
        </w:tc>
        <w:tc>
          <w:tcPr>
            <w:tcW w:type="dxa" w:w="47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Intégration CinetPay Mobile Money, webhooks, réconciliation</w:t>
            </w:r>
          </w:p>
        </w:tc>
        <w:tc>
          <w:tcPr>
            <w:tcW w:type="dxa" w:w="20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Paiement mobile fonctionnel</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5</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2 sem.</w:t>
            </w:r>
          </w:p>
        </w:tc>
        <w:tc>
          <w:tcPr>
            <w:tcW w:type="dxa" w:w="47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Attribution livreur, tracking basique (polling), notifications FCM</w:t>
            </w:r>
          </w:p>
        </w:tc>
        <w:tc>
          <w:tcPr>
            <w:tcW w:type="dxa" w:w="20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Delivery de bout en bout</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6</w:t>
            </w:r>
          </w:p>
        </w:tc>
        <w:tc>
          <w:tcPr>
            <w:tcW w:type="dxa" w:w="1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1 sem.</w:t>
            </w:r>
          </w:p>
        </w:tc>
        <w:tc>
          <w:tcPr>
            <w:tcW w:type="dxa" w:w="47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Dashboard admin, stats basiques</w:t>
            </w:r>
          </w:p>
        </w:tc>
        <w:tc>
          <w:tcPr>
            <w:tcW w:type="dxa" w:w="20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Restaurant autonome</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7</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1 sem.</w:t>
            </w:r>
          </w:p>
        </w:tc>
        <w:tc>
          <w:tcPr>
            <w:tcW w:type="dxa" w:w="47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Offline-first, optimisations réseau, APK &lt; 25 Mo</w:t>
            </w:r>
          </w:p>
        </w:tc>
        <w:tc>
          <w:tcPr>
            <w:tcW w:type="dxa" w:w="20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Test sur réseau 3G réel</w:t>
            </w:r>
          </w:p>
        </w:tc>
      </w:tr>
    </w:tbl>
    <w:p>
      <w:r>
        <w:br/>
      </w:r>
    </w:p>
    <w:p>
      <w:pPr>
        <w:pStyle w:val="Heading1"/>
        <w:pBdr>
          <w:bottom w:val="single" w:color="1B6CA8" w:sz="8" w:space="1"/>
        </w:pBdr>
        <w:spacing w:after="160" w:before="360"/>
      </w:pPr>
      <w:r>
        <w:rPr>
          <w:rFonts w:ascii="Arial" w:cs="Arial" w:eastAsia="Arial" w:hAnsi="Arial"/>
          <w:b/>
          <w:bCs/>
          <w:color w:val="1B6CA8"/>
          <w:sz w:val="36"/>
          <w:szCs w:val="36"/>
        </w:rPr>
        <w:t xml:space="preserve">5. Modèle Économique</w:t>
      </w:r>
    </w:p>
    <w:p>
      <w:pPr>
        <w:spacing w:after="0" w:before="80"/>
      </w:pPr>
      <w:r>
        <w:t xml:space="preserve"/>
      </w:r>
    </w:p>
    <w:p>
      <w:pPr>
        <w:pStyle w:val="Heading2"/>
        <w:spacing w:after="120" w:before="280"/>
      </w:pPr>
      <w:r>
        <w:rPr>
          <w:rFonts w:ascii="Arial" w:cs="Arial" w:eastAsia="Arial" w:hAnsi="Arial"/>
          <w:b/>
          <w:bCs/>
          <w:color w:val="1A1A2E"/>
          <w:sz w:val="28"/>
          <w:szCs w:val="28"/>
        </w:rPr>
        <w:t xml:space="preserve">5.1 Sources de Revenus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Source</w:t>
            </w:r>
          </w:p>
        </w:tc>
        <w:tc>
          <w:tcPr>
            <w:tcW w:type="dxa" w:w="24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Modèle</w:t>
            </w:r>
          </w:p>
        </w:tc>
        <w:tc>
          <w:tcPr>
            <w:tcW w:type="dxa" w:w="24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Taux / Prix</w:t>
            </w:r>
          </w:p>
        </w:tc>
        <w:tc>
          <w:tcPr>
            <w:tcW w:type="dxa" w:w="17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Timing</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000000"/>
                <w:sz w:val="20"/>
                <w:szCs w:val="20"/>
              </w:rPr>
              <w:t xml:space="preserve">Commission restaurants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sur chaque commande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0% mois 1-2 (acquisition), puis 10-15%</w:t>
            </w:r>
          </w:p>
        </w:tc>
        <w:tc>
          <w:tcPr>
            <w:tcW w:type="dxa" w:w="17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MVP — principal levier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000000"/>
                <w:sz w:val="20"/>
                <w:szCs w:val="20"/>
              </w:rPr>
              <w:t xml:space="preserve">Frais de livraison</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Payé par le client</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1-2$ zone courte / 2-3$ zone éloignée</w:t>
            </w:r>
          </w:p>
        </w:tc>
        <w:tc>
          <w:tcPr>
            <w:tcW w:type="dxa" w:w="17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MVP</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000000"/>
                <w:sz w:val="20"/>
                <w:szCs w:val="20"/>
              </w:rPr>
              <w:t xml:space="preserve">Commission paiement MM</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sur transactions Mobile Money</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1-2% (après déduction CinetPay)</w:t>
            </w:r>
          </w:p>
        </w:tc>
        <w:tc>
          <w:tcPr>
            <w:tcW w:type="dxa" w:w="17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MVP</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000000"/>
                <w:sz w:val="20"/>
                <w:szCs w:val="20"/>
              </w:rPr>
              <w:t xml:space="preserve">Publicité sponsorisée</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Placement restaurant en homepage</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5-15$/semaine par restaurant</w:t>
            </w:r>
          </w:p>
        </w:tc>
        <w:tc>
          <w:tcPr>
            <w:tcW w:type="dxa" w:w="17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V2 (mois 6+)</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000000"/>
                <w:sz w:val="20"/>
                <w:szCs w:val="20"/>
              </w:rPr>
              <w:t xml:space="preserve">Abonnement Premium</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Client : livraison gratuite illimitée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3$/mois</w:t>
            </w:r>
          </w:p>
        </w:tc>
        <w:tc>
          <w:tcPr>
            <w:tcW w:type="dxa" w:w="17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V2 (mois 9+)</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000000"/>
                <w:sz w:val="20"/>
                <w:szCs w:val="20"/>
              </w:rPr>
              <w:t xml:space="preserve">Épicerie / Dark stores</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Marges directes sur produits</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25-40% marge brute</w:t>
            </w:r>
          </w:p>
        </w:tc>
        <w:tc>
          <w:tcPr>
            <w:tcW w:type="dxa" w:w="17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V2 (mois 9+)</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000000"/>
                <w:sz w:val="20"/>
                <w:szCs w:val="20"/>
              </w:rPr>
              <w:t xml:space="preserve">B2B Entreprises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Commandes groupes/bureaux</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Commission 12% + frais de service</w:t>
            </w:r>
          </w:p>
        </w:tc>
        <w:tc>
          <w:tcPr>
            <w:tcW w:type="dxa" w:w="17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V2 (mois 12+)</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5.2 Rémunération des Livreurs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D6EAF8" w:val="clear"/>
            <w:tcMar>
              <w:top w:type="dxa" w:w="100"/>
              <w:left w:type="dxa" w:w="160"/>
              <w:bottom w:type="dxa" w:w="100"/>
              <w:right w:type="dxa" w:w="160"/>
            </w:tcMar>
          </w:tcPr>
          <w:p>
            <w:r>
              <w:rPr>
                <w:rFonts w:ascii="Arial" w:cs="Arial" w:eastAsia="Arial" w:hAnsi="Arial"/>
                <w:i/>
                <w:iCs/>
                <w:sz w:val="22"/>
                <w:szCs w:val="22"/>
              </w:rPr>
              <w:t xml:space="preserve">Modèle hybride recommandé : inspiré des acteurs ride-hailing africains (Yango Group). Flexible, scalable, adapté à l'économie informelle de Kinshasa.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Composante</w:t>
            </w:r>
          </w:p>
        </w:tc>
        <w:tc>
          <w:tcPr>
            <w:tcW w:type="dxa" w:w="250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Montant</w:t>
            </w:r>
          </w:p>
        </w:tc>
        <w:tc>
          <w:tcPr>
            <w:tcW w:type="dxa" w:w="366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Condition</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Paiement par course (base)</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0,80 – 1,20 $/livraison</w:t>
            </w:r>
          </w:p>
        </w:tc>
        <w:tc>
          <w:tcPr>
            <w:tcW w:type="dxa" w:w="36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Selon distance (zone courte vs longue)</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Bonus peak hours</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+0,20 $/course</w:t>
            </w:r>
          </w:p>
        </w:tc>
        <w:tc>
          <w:tcPr>
            <w:tcW w:type="dxa" w:w="36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Midi 11h-14h et soir 18h-21h</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Bonus volume</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+0,30 $/course</w:t>
            </w:r>
          </w:p>
        </w:tc>
        <w:tc>
          <w:tcPr>
            <w:tcW w:type="dxa" w:w="36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À partir de 8 courses/jour</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Garantie journalière minimale</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3$/jour (optionnel)</w:t>
            </w:r>
          </w:p>
        </w:tc>
        <w:tc>
          <w:tcPr>
            <w:tcW w:type="dxa" w:w="36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Sécurité pour fidéliser les meilleurs livreurs</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Paiement</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Quotidien via Mobile Money</w:t>
            </w:r>
          </w:p>
        </w:tc>
        <w:tc>
          <w:tcPr>
            <w:tcW w:type="dxa" w:w="36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Différenciateur recrutement majeur</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5.3 Unit Economics — Commande Type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Ligne P&amp;L</w:t>
            </w:r>
          </w:p>
        </w:tc>
        <w:tc>
          <w:tcPr>
            <w:tcW w:type="dxa" w:w="25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Montant USD</w:t>
            </w:r>
          </w:p>
        </w:tc>
        <w:tc>
          <w:tcPr>
            <w:tcW w:type="dxa" w:w="28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w:t>
            </w:r>
          </w:p>
        </w:tc>
      </w:tr>
      <w:tr>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Panier moyen client</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+ 7,00 $</w:t>
            </w:r>
          </w:p>
        </w:tc>
        <w:tc>
          <w:tcPr>
            <w:tcW w:type="dxa" w:w="28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Estimation terrain Kinshasa</w:t>
            </w:r>
          </w:p>
        </w:tc>
      </w:tr>
      <w:tr>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Frais de livraison (client)</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+ 1,50 $</w:t>
            </w:r>
          </w:p>
        </w:tc>
        <w:tc>
          <w:tcPr>
            <w:tcW w:type="dxa" w:w="28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Zone centre-ville</w:t>
            </w:r>
          </w:p>
        </w:tc>
      </w:tr>
      <w:tr>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Revenu brut / commande</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8,50 $</w:t>
            </w:r>
          </w:p>
        </w:tc>
        <w:tc>
          <w:tcPr>
            <w:tcW w:type="dxa" w:w="28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w:r>
          </w:p>
        </w:tc>
      </w:tr>
      <w:tr>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Commission restaurant (12%)</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+ 0,84 $</w:t>
            </w:r>
          </w:p>
        </w:tc>
        <w:tc>
          <w:tcPr>
            <w:tcW w:type="dxa" w:w="28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Sur panier hors frais livraison</w:t>
            </w:r>
          </w:p>
        </w:tc>
      </w:tr>
      <w:tr>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Rémunération livreur</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- 1,00 $</w:t>
            </w:r>
          </w:p>
        </w:tc>
        <w:tc>
          <w:tcPr>
            <w:tcW w:type="dxa" w:w="28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Course standard</w:t>
            </w:r>
          </w:p>
        </w:tc>
      </w:tr>
      <w:tr>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Commission CinetPay (2,5%)</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- 0,21 $</w:t>
            </w:r>
          </w:p>
        </w:tc>
        <w:tc>
          <w:tcPr>
            <w:tcW w:type="dxa" w:w="28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Si paiement Mobile Money</w:t>
            </w:r>
          </w:p>
        </w:tc>
      </w:tr>
      <w:tr>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Frais serveur / infra (étalé)</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- 0,10 $</w:t>
            </w:r>
          </w:p>
        </w:tc>
        <w:tc>
          <w:tcPr>
            <w:tcW w:type="dxa" w:w="28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Basé sur 100 commandes/jour</w:t>
            </w:r>
          </w:p>
        </w:tc>
      </w:tr>
      <w:tr>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000000"/>
                <w:sz w:val="20"/>
                <w:szCs w:val="20"/>
              </w:rPr>
              <w:t xml:space="preserve">Contribution nette / commande</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922B21"/>
                <w:sz w:val="20"/>
                <w:szCs w:val="20"/>
              </w:rPr>
              <w:t xml:space="preserve">~ 0,03 $ (lancement)</w:t>
            </w:r>
          </w:p>
        </w:tc>
        <w:tc>
          <w:tcPr>
            <w:tcW w:type="dxa" w:w="28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MVP : objectif viabilité, pas profit</w:t>
            </w:r>
          </w:p>
        </w:tc>
      </w:tr>
      <w:tr>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000000"/>
                <w:sz w:val="20"/>
                <w:szCs w:val="20"/>
              </w:rPr>
              <w:t xml:space="preserve">Contribution nette V2 (scale)</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1D6A39"/>
                <w:sz w:val="20"/>
                <w:szCs w:val="20"/>
              </w:rPr>
              <w:t xml:space="preserve">~ 1,00 – 1,50 $</w:t>
            </w:r>
          </w:p>
        </w:tc>
        <w:tc>
          <w:tcPr>
            <w:tcW w:type="dxa" w:w="28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Avec volume, abonnements, pub</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1"/>
              <w:left w:val="single" w:color="D4AC0D" w:sz="1"/>
              <w:bottom w:val="single" w:color="D4AC0D" w:sz="1"/>
              <w:right w:val="single" w:color="D4AC0D" w:sz="1"/>
            </w:tcBorders>
            <w:shd w:fill="FEF9E7" w:val="clear"/>
            <w:tcMar>
              <w:top w:type="dxa" w:w="100"/>
              <w:left w:type="dxa" w:w="160"/>
              <w:bottom w:type="dxa" w:w="100"/>
              <w:right w:type="dxa" w:w="160"/>
            </w:tcMar>
          </w:tcPr>
          <w:p>
            <w:r>
              <w:rPr>
                <w:rFonts w:ascii="Arial" w:cs="Arial" w:eastAsia="Arial" w:hAnsi="Arial"/>
                <w:i/>
                <w:iCs/>
                <w:sz w:val="22"/>
                <w:szCs w:val="22"/>
              </w:rPr>
              <w:t xml:space="preserve">Note stratégique : la phase MVP n'est pas profitable — c'est normal et voulu. L'objectif est de valider le produit-market fit et d'acquérir les 50 premiers restaurants. La rentabilité vient à l'échelle (V2) avec les abonnements premium et la publicité.</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5.4 Stratégie d'Acquisition</w:t>
      </w:r>
    </w:p>
    <w:p>
      <w:pPr>
        <w:spacing w:after="0" w:before="40"/>
      </w:pPr>
      <w:r>
        <w:t xml:space="preserve"/>
      </w:r>
    </w:p>
    <w:p>
      <w:pPr>
        <w:pStyle w:val="Heading3"/>
        <w:spacing w:after="80" w:before="200"/>
      </w:pPr>
      <w:r>
        <w:rPr>
          <w:rFonts w:ascii="Arial" w:cs="Arial" w:eastAsia="Arial" w:hAnsi="Arial"/>
          <w:b/>
          <w:bCs/>
          <w:color w:val="E85D04"/>
          <w:sz w:val="24"/>
          <w:szCs w:val="24"/>
        </w:rPr>
        <w:t xml:space="preserve">Restaurants (offre)</w:t>
      </w:r>
    </w:p>
    <w:p>
      <w:pPr>
        <w:pStyle w:val="ListParagraph"/>
        <w:numPr>
          <w:ilvl w:val="0"/>
          <w:numId w:val="2"/>
        </w:numPr>
        <w:spacing w:after="40" w:before="40"/>
      </w:pPr>
      <w:r>
        <w:rPr>
          <w:rFonts w:ascii="Arial" w:cs="Arial" w:eastAsia="Arial" w:hAnsi="Arial"/>
          <w:b w:val="false"/>
          <w:bCs w:val="false"/>
          <w:sz w:val="22"/>
          <w:szCs w:val="22"/>
        </w:rPr>
        <w:t xml:space="preserve">Terrain obligatoire : visites physiques dans les fast-foods locaux, restaurants populaires et street food premium de Gombe</w:t>
      </w:r>
    </w:p>
    <w:p>
      <w:pPr>
        <w:pStyle w:val="ListParagraph"/>
        <w:numPr>
          <w:ilvl w:val="0"/>
          <w:numId w:val="2"/>
        </w:numPr>
        <w:spacing w:after="40" w:before="40"/>
      </w:pPr>
      <w:r>
        <w:rPr>
          <w:rFonts w:ascii="Arial" w:cs="Arial" w:eastAsia="Arial" w:hAnsi="Arial"/>
          <w:b w:val="false"/>
          <w:bCs w:val="false"/>
          <w:sz w:val="22"/>
          <w:szCs w:val="22"/>
        </w:rPr>
        <w:t xml:space="preserve">Pitch : 'Zéro commission les 2 premiers mois, on vous apporte des clients sans risque'</w:t>
      </w:r>
    </w:p>
    <w:p>
      <w:pPr>
        <w:pStyle w:val="ListParagraph"/>
        <w:numPr>
          <w:ilvl w:val="0"/>
          <w:numId w:val="2"/>
        </w:numPr>
        <w:spacing w:after="40" w:before="40"/>
      </w:pPr>
      <w:r>
        <w:rPr>
          <w:rFonts w:ascii="Arial" w:cs="Arial" w:eastAsia="Arial" w:hAnsi="Arial"/>
          <w:b w:val="false"/>
          <w:bCs w:val="false"/>
          <w:sz w:val="22"/>
          <w:szCs w:val="22"/>
        </w:rPr>
        <w:t xml:space="preserve">Onboarding simplifié via WhatsApp Business : menu en PDF, commandes via interface simple</w:t>
      </w:r>
    </w:p>
    <w:p>
      <w:pPr>
        <w:pStyle w:val="ListParagraph"/>
        <w:numPr>
          <w:ilvl w:val="0"/>
          <w:numId w:val="2"/>
        </w:numPr>
        <w:spacing w:after="40" w:before="40"/>
      </w:pPr>
      <w:r>
        <w:rPr>
          <w:rFonts w:ascii="Arial" w:cs="Arial" w:eastAsia="Arial" w:hAnsi="Arial"/>
          <w:b w:val="false"/>
          <w:bCs w:val="false"/>
          <w:sz w:val="22"/>
          <w:szCs w:val="22"/>
        </w:rPr>
        <w:t xml:space="preserve">Objectif : 20 restaurants semaine 1, 50 restaurants mois 3</w:t>
      </w:r>
    </w:p>
    <w:p>
      <w:pPr>
        <w:spacing w:after="0" w:before="60"/>
      </w:pPr>
      <w:r>
        <w:t xml:space="preserve"/>
      </w:r>
    </w:p>
    <w:p>
      <w:pPr>
        <w:pStyle w:val="Heading3"/>
        <w:spacing w:after="80" w:before="200"/>
      </w:pPr>
      <w:r>
        <w:rPr>
          <w:rFonts w:ascii="Arial" w:cs="Arial" w:eastAsia="Arial" w:hAnsi="Arial"/>
          <w:b/>
          <w:bCs/>
          <w:color w:val="E85D04"/>
          <w:sz w:val="24"/>
          <w:szCs w:val="24"/>
        </w:rPr>
        <w:t xml:space="preserve">Clients (demande)</w:t>
      </w:r>
    </w:p>
    <w:p>
      <w:pPr>
        <w:pStyle w:val="ListParagraph"/>
        <w:numPr>
          <w:ilvl w:val="0"/>
          <w:numId w:val="2"/>
        </w:numPr>
        <w:spacing w:after="40" w:before="40"/>
      </w:pPr>
      <w:r>
        <w:rPr>
          <w:rFonts w:ascii="Arial" w:cs="Arial" w:eastAsia="Arial" w:hAnsi="Arial"/>
          <w:b w:val="false"/>
          <w:bCs w:val="false"/>
          <w:sz w:val="22"/>
          <w:szCs w:val="22"/>
        </w:rPr>
        <w:t xml:space="preserve">-50% sur les 3 premières commandes + livraison gratuite au lancement</w:t>
      </w:r>
    </w:p>
    <w:p>
      <w:pPr>
        <w:pStyle w:val="ListParagraph"/>
        <w:numPr>
          <w:ilvl w:val="0"/>
          <w:numId w:val="2"/>
        </w:numPr>
        <w:spacing w:after="40" w:before="40"/>
      </w:pPr>
      <w:r>
        <w:rPr>
          <w:rFonts w:ascii="Arial" w:cs="Arial" w:eastAsia="Arial" w:hAnsi="Arial"/>
          <w:b w:val="false"/>
          <w:bCs w:val="false"/>
          <w:sz w:val="22"/>
          <w:szCs w:val="22"/>
        </w:rPr>
        <w:t xml:space="preserve">Micro-influenceurs TikTok/Instagram Kinshasa : food reviewers locaux (budget 200-500$)</w:t>
      </w:r>
    </w:p>
    <w:p>
      <w:pPr>
        <w:pStyle w:val="ListParagraph"/>
        <w:numPr>
          <w:ilvl w:val="0"/>
          <w:numId w:val="2"/>
        </w:numPr>
        <w:spacing w:after="40" w:before="40"/>
      </w:pPr>
      <w:r>
        <w:rPr>
          <w:rFonts w:ascii="Arial" w:cs="Arial" w:eastAsia="Arial" w:hAnsi="Arial"/>
          <w:b w:val="false"/>
          <w:bCs w:val="false"/>
          <w:sz w:val="22"/>
          <w:szCs w:val="22"/>
        </w:rPr>
        <w:t xml:space="preserve">Ciblage campus universitaires et quartiers bureaux (Gombe) en premier</w:t>
      </w:r>
    </w:p>
    <w:p>
      <w:pPr>
        <w:pStyle w:val="ListParagraph"/>
        <w:numPr>
          <w:ilvl w:val="0"/>
          <w:numId w:val="2"/>
        </w:numPr>
        <w:spacing w:after="40" w:before="40"/>
      </w:pPr>
      <w:r>
        <w:rPr>
          <w:rFonts w:ascii="Arial" w:cs="Arial" w:eastAsia="Arial" w:hAnsi="Arial"/>
          <w:b w:val="false"/>
          <w:bCs w:val="false"/>
          <w:sz w:val="22"/>
          <w:szCs w:val="22"/>
        </w:rPr>
        <w:t xml:space="preserve">Stratégie word-of-mouth : parrainage 1$/commande pour chaque ami invité</w:t>
      </w:r>
    </w:p>
    <w:p>
      <w:r>
        <w:br/>
      </w:r>
    </w:p>
    <w:p>
      <w:pPr>
        <w:pStyle w:val="Heading1"/>
        <w:pBdr>
          <w:bottom w:val="single" w:color="1B6CA8" w:sz="8" w:space="1"/>
        </w:pBdr>
        <w:spacing w:after="160" w:before="360"/>
      </w:pPr>
      <w:r>
        <w:rPr>
          <w:rFonts w:ascii="Arial" w:cs="Arial" w:eastAsia="Arial" w:hAnsi="Arial"/>
          <w:b/>
          <w:bCs/>
          <w:color w:val="1B6CA8"/>
          <w:sz w:val="36"/>
          <w:szCs w:val="36"/>
        </w:rPr>
        <w:t xml:space="preserve">6. Plan de Lancement — Timeline &amp; Jalons</w:t>
      </w:r>
    </w:p>
    <w:p>
      <w:pPr>
        <w:spacing w:after="0" w:before="80"/>
      </w:pPr>
      <w:r>
        <w:t xml:space="preserve"/>
      </w:r>
    </w:p>
    <w:p>
      <w:pPr>
        <w:pStyle w:val="Heading2"/>
        <w:spacing w:after="120" w:before="280"/>
      </w:pPr>
      <w:r>
        <w:rPr>
          <w:rFonts w:ascii="Arial" w:cs="Arial" w:eastAsia="Arial" w:hAnsi="Arial"/>
          <w:b/>
          <w:bCs/>
          <w:color w:val="1A1A2E"/>
          <w:sz w:val="28"/>
          <w:szCs w:val="28"/>
        </w:rPr>
        <w:t xml:space="preserve">6.1 Vue d'ensemble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700"/>
        <w:gridCol w:w="2360"/>
      </w:tblGrid>
      <w:tr>
        <w:trPr>
          <w:tblHeader/>
        </w:trPr>
        <w:tc>
          <w:tcPr>
            <w:tcW w:type="dxa" w:w="25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Phase</w:t>
            </w:r>
          </w:p>
        </w:tc>
        <w:tc>
          <w:tcPr>
            <w:tcW w:type="dxa" w:w="1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Période</w:t>
            </w:r>
          </w:p>
        </w:tc>
        <w:tc>
          <w:tcPr>
            <w:tcW w:type="dxa" w:w="27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Objectif Principal</w:t>
            </w:r>
          </w:p>
        </w:tc>
        <w:tc>
          <w:tcPr>
            <w:tcW w:type="dxa" w:w="23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Livrable clé</w:t>
            </w:r>
          </w:p>
        </w:tc>
      </w:tr>
      <w:tr>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000000"/>
                <w:sz w:val="20"/>
                <w:szCs w:val="20"/>
              </w:rPr>
              <w:t xml:space="preserve">Phase 0 — Préparation</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Semaines 1-2</w:t>
            </w:r>
          </w:p>
        </w:tc>
        <w:tc>
          <w:tcPr>
            <w:tcW w:type="dxa" w:w="27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Setup technique, onboarding 20 premiers restaurants</w:t>
            </w:r>
          </w:p>
        </w:tc>
        <w:tc>
          <w:tcPr>
            <w:tcW w:type="dxa" w:w="23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Backend déployé, 20 restos</w:t>
            </w:r>
          </w:p>
        </w:tc>
      </w:tr>
      <w:tr>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000000"/>
                <w:sz w:val="20"/>
                <w:szCs w:val="20"/>
              </w:rPr>
              <w:t xml:space="preserve">Phase 1 — MVP</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Semaines 3-14 (3 mois)</w:t>
            </w:r>
          </w:p>
        </w:tc>
        <w:tc>
          <w:tcPr>
            <w:tcW w:type="dxa" w:w="27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Valider product-market fit sur Gombe</w:t>
            </w:r>
          </w:p>
        </w:tc>
        <w:tc>
          <w:tcPr>
            <w:tcW w:type="dxa" w:w="23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App lancée, 50 cmd/jour</w:t>
            </w:r>
          </w:p>
        </w:tc>
      </w:tr>
      <w:tr>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000000"/>
                <w:sz w:val="20"/>
                <w:szCs w:val="20"/>
              </w:rPr>
              <w:t xml:space="preserve">Phase 2 — Growth</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Mois 4-9</w:t>
            </w:r>
          </w:p>
        </w:tc>
        <w:tc>
          <w:tcPr>
            <w:tcW w:type="dxa" w:w="27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Product-market fit + épicerie</w:t>
            </w:r>
          </w:p>
        </w:tc>
        <w:tc>
          <w:tcPr>
            <w:tcW w:type="dxa" w:w="23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Tracking GPS, abonnement</w:t>
            </w:r>
          </w:p>
        </w:tc>
      </w:tr>
      <w:tr>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000000"/>
                <w:sz w:val="20"/>
                <w:szCs w:val="20"/>
              </w:rPr>
              <w:t xml:space="preserve">Phase 3 — Scale</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Mois 10-18</w:t>
            </w:r>
          </w:p>
        </w:tc>
        <w:tc>
          <w:tcPr>
            <w:tcW w:type="dxa" w:w="27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Domination Kinshasa</w:t>
            </w:r>
          </w:p>
        </w:tc>
        <w:tc>
          <w:tcPr>
            <w:tcW w:type="dxa" w:w="23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Multi-zones, dark stores</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6.2 Phase 0 — Préparation (Semaines 1-2)</w:t>
      </w:r>
    </w:p>
    <w:p>
      <w:pPr>
        <w:spacing w:after="0" w:before="4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Enregistrement de l'entreprise en RDC (ou partenariat local) — anticiper la TVA 16% services numériques</w:t>
      </w:r>
    </w:p>
    <w:p>
      <w:pPr>
        <w:pStyle w:val="ListParagraph"/>
        <w:numPr>
          <w:ilvl w:val="0"/>
          <w:numId w:val="2"/>
        </w:numPr>
        <w:spacing w:after="40" w:before="40"/>
      </w:pPr>
      <w:r>
        <w:rPr>
          <w:rFonts w:ascii="Arial" w:cs="Arial" w:eastAsia="Arial" w:hAnsi="Arial"/>
          <w:b w:val="false"/>
          <w:bCs w:val="false"/>
          <w:sz w:val="22"/>
          <w:szCs w:val="22"/>
        </w:rPr>
        <w:t xml:space="preserve">Setup infrastructure : Railway (backend), MongoDB Atlas, Cloudinary, CinetPay (compte marchand)</w:t>
      </w:r>
    </w:p>
    <w:p>
      <w:pPr>
        <w:pStyle w:val="ListParagraph"/>
        <w:numPr>
          <w:ilvl w:val="0"/>
          <w:numId w:val="2"/>
        </w:numPr>
        <w:spacing w:after="40" w:before="40"/>
      </w:pPr>
      <w:r>
        <w:rPr>
          <w:rFonts w:ascii="Arial" w:cs="Arial" w:eastAsia="Arial" w:hAnsi="Arial"/>
          <w:b w:val="false"/>
          <w:bCs w:val="false"/>
          <w:sz w:val="22"/>
          <w:szCs w:val="22"/>
        </w:rPr>
        <w:t xml:space="preserve">Ouverture compte WhatsApp Business pour support client</w:t>
      </w:r>
    </w:p>
    <w:p>
      <w:pPr>
        <w:pStyle w:val="ListParagraph"/>
        <w:numPr>
          <w:ilvl w:val="0"/>
          <w:numId w:val="2"/>
        </w:numPr>
        <w:spacing w:after="40" w:before="40"/>
      </w:pPr>
      <w:r>
        <w:rPr>
          <w:rFonts w:ascii="Arial" w:cs="Arial" w:eastAsia="Arial" w:hAnsi="Arial"/>
          <w:b w:val="false"/>
          <w:bCs w:val="false"/>
          <w:sz w:val="22"/>
          <w:szCs w:val="22"/>
        </w:rPr>
        <w:t xml:space="preserve">Recrutement terrain : 5 livreurs moto de confiance pour les tests</w:t>
      </w:r>
    </w:p>
    <w:p>
      <w:pPr>
        <w:pStyle w:val="ListParagraph"/>
        <w:numPr>
          <w:ilvl w:val="0"/>
          <w:numId w:val="2"/>
        </w:numPr>
        <w:spacing w:after="40" w:before="40"/>
      </w:pPr>
      <w:r>
        <w:rPr>
          <w:rFonts w:ascii="Arial" w:cs="Arial" w:eastAsia="Arial" w:hAnsi="Arial"/>
          <w:b w:val="false"/>
          <w:bCs w:val="false"/>
          <w:sz w:val="22"/>
          <w:szCs w:val="22"/>
        </w:rPr>
        <w:t xml:space="preserve">Prospection physique : signer 20 restaurants partenaires à Gombe avec convention 0% commission</w:t>
      </w:r>
    </w:p>
    <w:p>
      <w:pPr>
        <w:pStyle w:val="ListParagraph"/>
        <w:numPr>
          <w:ilvl w:val="0"/>
          <w:numId w:val="2"/>
        </w:numPr>
        <w:spacing w:after="40" w:before="40"/>
      </w:pPr>
      <w:r>
        <w:rPr>
          <w:rFonts w:ascii="Arial" w:cs="Arial" w:eastAsia="Arial" w:hAnsi="Arial"/>
          <w:b w:val="false"/>
          <w:bCs w:val="false"/>
          <w:sz w:val="22"/>
          <w:szCs w:val="22"/>
        </w:rPr>
        <w:t xml:space="preserve">Photographies des menus des restaurants partenaires (contenu initial)</w:t>
      </w:r>
    </w:p>
    <w:p>
      <w:pPr>
        <w:spacing w:after="0" w:before="80"/>
      </w:pPr>
      <w:r>
        <w:t xml:space="preserve"/>
      </w:r>
    </w:p>
    <w:p>
      <w:pPr>
        <w:pStyle w:val="Heading2"/>
        <w:spacing w:after="120" w:before="280"/>
      </w:pPr>
      <w:r>
        <w:rPr>
          <w:rFonts w:ascii="Arial" w:cs="Arial" w:eastAsia="Arial" w:hAnsi="Arial"/>
          <w:b/>
          <w:bCs/>
          <w:color w:val="1A1A2E"/>
          <w:sz w:val="28"/>
          <w:szCs w:val="28"/>
        </w:rPr>
        <w:t xml:space="preserve">6.3 Phase 1 — MVP (Mois 1-3)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Semaine</w:t>
            </w:r>
          </w:p>
        </w:tc>
        <w:tc>
          <w:tcPr>
            <w:tcW w:type="dxa" w:w="4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Développement</w:t>
            </w:r>
          </w:p>
        </w:tc>
        <w:tc>
          <w:tcPr>
            <w:tcW w:type="dxa" w:w="39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Terrain</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S3-S4</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1 : Auth + profils</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Tests livreurs, feedback restaurants</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S5-S6</w:t>
            </w:r>
          </w:p>
        </w:tc>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2 : Catalogue + menu</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Photos menus, mise en ligne 20 restos</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S7-S8</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3 : Commande + cash</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Premières commandes internes (dog-fooding)</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S9-S10</w:t>
            </w:r>
          </w:p>
        </w:tc>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4 : CinetPay Mobile Money</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Test paiements réels sur terrain Kinshasa</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S11-S12</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5 : Livreurs + tracking</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Soft launch : 10 livreurs, 20 restos, zone Gombe</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S13-S14</w:t>
            </w:r>
          </w:p>
        </w:tc>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Sprint 6-7 : Admin + offline</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Itération sur feedback, correction bugs terrain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A39" w:sz="1"/>
              <w:left w:val="single" w:color="1D6A39" w:sz="1"/>
              <w:bottom w:val="single" w:color="1D6A39" w:sz="1"/>
              <w:right w:val="single" w:color="1D6A39" w:sz="1"/>
            </w:tcBorders>
            <w:shd w:fill="D4EFDF" w:val="clear"/>
            <w:tcMar>
              <w:top w:type="dxa" w:w="100"/>
              <w:left w:type="dxa" w:w="160"/>
              <w:bottom w:type="dxa" w:w="100"/>
              <w:right w:type="dxa" w:w="160"/>
            </w:tcMar>
          </w:tcPr>
          <w:p>
            <w:r>
              <w:rPr>
                <w:rFonts w:ascii="Arial" w:cs="Arial" w:eastAsia="Arial" w:hAnsi="Arial"/>
                <w:i/>
                <w:iCs/>
                <w:sz w:val="22"/>
                <w:szCs w:val="22"/>
              </w:rPr>
              <w:t xml:space="preserve">Jalons MVP critiques : (1) Première vraie commande payante — cible Semaine 8. (2) 10 commandes/jour en continu — cible Semaine 12. (3) 50 commandes/jour — cible Mois 3. Si ces jalons ne sont pas atteints → pivoter avant d'investir dans la V2.</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6.4 Phase 2 — Growth (Mois 4-9)</w:t>
      </w:r>
    </w:p>
    <w:p>
      <w:pPr>
        <w:spacing w:after="0" w:before="4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Activation du tracking GPS temps réel (WebSocket) — différenciateur fort</w:t>
      </w:r>
    </w:p>
    <w:p>
      <w:pPr>
        <w:pStyle w:val="ListParagraph"/>
        <w:numPr>
          <w:ilvl w:val="0"/>
          <w:numId w:val="2"/>
        </w:numPr>
        <w:spacing w:after="40" w:before="40"/>
      </w:pPr>
      <w:r>
        <w:rPr>
          <w:rFonts w:ascii="Arial" w:cs="Arial" w:eastAsia="Arial" w:hAnsi="Arial"/>
          <w:b w:val="false"/>
          <w:bCs w:val="false"/>
          <w:sz w:val="22"/>
          <w:szCs w:val="22"/>
        </w:rPr>
        <w:t xml:space="preserve">Ajout catégorie Épicerie : 5-10 épiceries et marchés partenaires</w:t>
      </w:r>
    </w:p>
    <w:p>
      <w:pPr>
        <w:pStyle w:val="ListParagraph"/>
        <w:numPr>
          <w:ilvl w:val="0"/>
          <w:numId w:val="2"/>
        </w:numPr>
        <w:spacing w:after="40" w:before="40"/>
      </w:pPr>
      <w:r>
        <w:rPr>
          <w:rFonts w:ascii="Arial" w:cs="Arial" w:eastAsia="Arial" w:hAnsi="Arial"/>
          <w:b w:val="false"/>
          <w:bCs w:val="false"/>
          <w:sz w:val="22"/>
          <w:szCs w:val="22"/>
        </w:rPr>
        <w:t xml:space="preserve">Lancement système de notation restaurants et livreurs</w:t>
      </w:r>
    </w:p>
    <w:p>
      <w:pPr>
        <w:pStyle w:val="ListParagraph"/>
        <w:numPr>
          <w:ilvl w:val="0"/>
          <w:numId w:val="2"/>
        </w:numPr>
        <w:spacing w:after="40" w:before="40"/>
      </w:pPr>
      <w:r>
        <w:rPr>
          <w:rFonts w:ascii="Arial" w:cs="Arial" w:eastAsia="Arial" w:hAnsi="Arial"/>
          <w:b w:val="false"/>
          <w:bCs w:val="false"/>
          <w:sz w:val="22"/>
          <w:szCs w:val="22"/>
        </w:rPr>
        <w:t xml:space="preserve">Expansion géographique : Lingwala, Bandalungwa</w:t>
      </w:r>
    </w:p>
    <w:p>
      <w:pPr>
        <w:pStyle w:val="ListParagraph"/>
        <w:numPr>
          <w:ilvl w:val="0"/>
          <w:numId w:val="2"/>
        </w:numPr>
        <w:spacing w:after="40" w:before="40"/>
      </w:pPr>
      <w:r>
        <w:rPr>
          <w:rFonts w:ascii="Arial" w:cs="Arial" w:eastAsia="Arial" w:hAnsi="Arial"/>
          <w:b w:val="false"/>
          <w:bCs w:val="false"/>
          <w:sz w:val="22"/>
          <w:szCs w:val="22"/>
        </w:rPr>
        <w:t xml:space="preserve">Lancement abonnement Premium client (3$/mois — livraison gratuite)</w:t>
      </w:r>
    </w:p>
    <w:p>
      <w:pPr>
        <w:pStyle w:val="ListParagraph"/>
        <w:numPr>
          <w:ilvl w:val="0"/>
          <w:numId w:val="2"/>
        </w:numPr>
        <w:spacing w:after="40" w:before="40"/>
      </w:pPr>
      <w:r>
        <w:rPr>
          <w:rFonts w:ascii="Arial" w:cs="Arial" w:eastAsia="Arial" w:hAnsi="Arial"/>
          <w:b w:val="false"/>
          <w:bCs w:val="false"/>
          <w:sz w:val="22"/>
          <w:szCs w:val="22"/>
        </w:rPr>
        <w:t xml:space="preserve">Recrutement premier profil ops terrain à temps plein</w:t>
      </w:r>
    </w:p>
    <w:p>
      <w:pPr>
        <w:spacing w:after="0" w:before="80"/>
      </w:pPr>
      <w:r>
        <w:t xml:space="preserve"/>
      </w:r>
    </w:p>
    <w:p>
      <w:pPr>
        <w:pStyle w:val="Heading2"/>
        <w:spacing w:after="120" w:before="280"/>
      </w:pPr>
      <w:r>
        <w:rPr>
          <w:rFonts w:ascii="Arial" w:cs="Arial" w:eastAsia="Arial" w:hAnsi="Arial"/>
          <w:b/>
          <w:bCs/>
          <w:color w:val="1A1A2E"/>
          <w:sz w:val="28"/>
          <w:szCs w:val="28"/>
        </w:rPr>
        <w:t xml:space="preserve">6.5 Phase 3 — Scale (Mois 10-18)</w:t>
      </w:r>
    </w:p>
    <w:p>
      <w:pPr>
        <w:spacing w:after="0" w:before="4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Objectif : devenir le leader food delivery Kinshasa (part de marché &gt; 50%)</w:t>
      </w:r>
    </w:p>
    <w:p>
      <w:pPr>
        <w:pStyle w:val="ListParagraph"/>
        <w:numPr>
          <w:ilvl w:val="0"/>
          <w:numId w:val="2"/>
        </w:numPr>
        <w:spacing w:after="40" w:before="40"/>
      </w:pPr>
      <w:r>
        <w:rPr>
          <w:rFonts w:ascii="Arial" w:cs="Arial" w:eastAsia="Arial" w:hAnsi="Arial"/>
          <w:b w:val="false"/>
          <w:bCs w:val="false"/>
          <w:sz w:val="22"/>
          <w:szCs w:val="22"/>
        </w:rPr>
        <w:t xml:space="preserve">Ouverture 2-3 dark stores épicerie rapide (modèle Blink/Gorillas)</w:t>
      </w:r>
    </w:p>
    <w:p>
      <w:pPr>
        <w:pStyle w:val="ListParagraph"/>
        <w:numPr>
          <w:ilvl w:val="0"/>
          <w:numId w:val="2"/>
        </w:numPr>
        <w:spacing w:after="40" w:before="40"/>
      </w:pPr>
      <w:r>
        <w:rPr>
          <w:rFonts w:ascii="Arial" w:cs="Arial" w:eastAsia="Arial" w:hAnsi="Arial"/>
          <w:b w:val="false"/>
          <w:bCs w:val="false"/>
          <w:sz w:val="22"/>
          <w:szCs w:val="22"/>
        </w:rPr>
        <w:t xml:space="preserve">Offre B2B : livraisons entreprises, commandes groupées</w:t>
      </w:r>
    </w:p>
    <w:p>
      <w:pPr>
        <w:pStyle w:val="ListParagraph"/>
        <w:numPr>
          <w:ilvl w:val="0"/>
          <w:numId w:val="2"/>
        </w:numPr>
        <w:spacing w:after="40" w:before="40"/>
      </w:pPr>
      <w:r>
        <w:rPr>
          <w:rFonts w:ascii="Arial" w:cs="Arial" w:eastAsia="Arial" w:hAnsi="Arial"/>
          <w:b w:val="false"/>
          <w:bCs w:val="false"/>
          <w:sz w:val="22"/>
          <w:szCs w:val="22"/>
        </w:rPr>
        <w:t xml:space="preserve">Super app : intégrer paiement, mobilité (moto-taxi) progressivement</w:t>
      </w:r>
    </w:p>
    <w:p>
      <w:pPr>
        <w:pStyle w:val="ListParagraph"/>
        <w:numPr>
          <w:ilvl w:val="0"/>
          <w:numId w:val="2"/>
        </w:numPr>
        <w:spacing w:after="40" w:before="40"/>
      </w:pPr>
      <w:r>
        <w:rPr>
          <w:rFonts w:ascii="Arial" w:cs="Arial" w:eastAsia="Arial" w:hAnsi="Arial"/>
          <w:b w:val="false"/>
          <w:bCs w:val="false"/>
          <w:sz w:val="22"/>
          <w:szCs w:val="22"/>
        </w:rPr>
        <w:t xml:space="preserve">Levée de fonds seed si métriques validées (objectif 200-500K$)</w:t>
      </w:r>
    </w:p>
    <w:p>
      <w:r>
        <w:br/>
      </w:r>
    </w:p>
    <w:p>
      <w:pPr>
        <w:pStyle w:val="Heading1"/>
        <w:pBdr>
          <w:bottom w:val="single" w:color="1B6CA8" w:sz="8" w:space="1"/>
        </w:pBdr>
        <w:spacing w:after="160" w:before="360"/>
      </w:pPr>
      <w:r>
        <w:rPr>
          <w:rFonts w:ascii="Arial" w:cs="Arial" w:eastAsia="Arial" w:hAnsi="Arial"/>
          <w:b/>
          <w:bCs/>
          <w:color w:val="1B6CA8"/>
          <w:sz w:val="36"/>
          <w:szCs w:val="36"/>
        </w:rPr>
        <w:t xml:space="preserve">7. Risques et Plan de Mitigation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Risque</w:t>
            </w:r>
          </w:p>
        </w:tc>
        <w:tc>
          <w:tcPr>
            <w:tcW w:type="dxa" w:w="14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Probabilité</w:t>
            </w:r>
          </w:p>
        </w:tc>
        <w:tc>
          <w:tcPr>
            <w:tcW w:type="dxa" w:w="14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Impact</w:t>
            </w:r>
          </w:p>
        </w:tc>
        <w:tc>
          <w:tcPr>
            <w:tcW w:type="dxa" w:w="35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Mitigation</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Logistique : routes impraticables, embouteillages Kinshasa</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Élevée</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Élevé</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Flotte moto uniquement, zones petites au début, système de points de repère</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Adresses informelles : client injoignable pour livraison</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Élevée</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Élevé</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Épinglage carte obligatoire + appel téléphonique systématique avant livraison</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Faible connectivité : app inutilisable sur 2G</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Élevée</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Élevé</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APK &lt; 25Mo, offline-first, WebP, skeleton screens, fallback WhatsApp</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Fraude : fausses commandes, non-paiement cash</w:t>
            </w:r>
          </w:p>
        </w:tc>
        <w:tc>
          <w:tcPr>
            <w:tcW w:type="dxa" w:w="140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color w:val="E85D04"/>
                <w:sz w:val="20"/>
                <w:szCs w:val="20"/>
              </w:rPr>
              <w:t xml:space="preserve">Moyenne</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Élevé</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Paiement mobile money prioritaire, score de confiance client, prepayment partiel</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Churn livreurs : turnover élevé</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Élevée</w:t>
            </w:r>
          </w:p>
        </w:tc>
        <w:tc>
          <w:tcPr>
            <w:tcW w:type="dxa" w:w="140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color w:val="E85D04"/>
                <w:sz w:val="20"/>
                <w:szCs w:val="20"/>
              </w:rPr>
              <w:t xml:space="preserve">Moyen</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Paiement quotidien J+1, bonus performance, garantie minimale, communauté WhatsApp</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Résistance restaurants à la commission</w:t>
            </w:r>
          </w:p>
        </w:tc>
        <w:tc>
          <w:tcPr>
            <w:tcW w:type="dxa" w:w="140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color w:val="E85D04"/>
                <w:sz w:val="20"/>
                <w:szCs w:val="20"/>
              </w:rPr>
              <w:t xml:space="preserve">Moyenne</w:t>
            </w:r>
          </w:p>
        </w:tc>
        <w:tc>
          <w:tcPr>
            <w:tcW w:type="dxa" w:w="140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color w:val="E85D04"/>
                <w:sz w:val="20"/>
                <w:szCs w:val="20"/>
              </w:rPr>
              <w:t xml:space="preserve">Moyen</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0% commission 2 mois, onboarding simple, formation courte, résultats visibles vite</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Concurrence : entrée d'un acteur international</w:t>
            </w:r>
          </w:p>
        </w:tc>
        <w:tc>
          <w:tcPr>
            <w:tcW w:type="dxa" w:w="1400"/>
            <w:tcBorders>
              <w:top w:val="single" w:color="D0D0D0" w:sz="1"/>
              <w:left w:val="single" w:color="D0D0D0" w:sz="1"/>
              <w:bottom w:val="single" w:color="D0D0D0" w:sz="1"/>
              <w:right w:val="single" w:color="D0D0D0" w:sz="1"/>
            </w:tcBorders>
            <w:shd w:fill="D4EFDF" w:val="clear"/>
            <w:tcMar>
              <w:top w:type="dxa" w:w="100"/>
              <w:left w:type="dxa" w:w="160"/>
              <w:bottom w:type="dxa" w:w="100"/>
              <w:right w:type="dxa" w:w="160"/>
            </w:tcMar>
          </w:tcPr>
          <w:p>
            <w:r>
              <w:rPr>
                <w:rFonts w:ascii="Arial" w:cs="Arial" w:eastAsia="Arial" w:hAnsi="Arial"/>
                <w:color w:val="1D6A39"/>
                <w:sz w:val="20"/>
                <w:szCs w:val="20"/>
              </w:rPr>
              <w:t xml:space="preserve">Faible</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Très élevé</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Construire avantage local fort (contenu, livreurs, restaurants) avant qu'ils arrivent</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Régulation : TVA 16% + Digital Code RDC</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Certaine</w:t>
            </w:r>
          </w:p>
        </w:tc>
        <w:tc>
          <w:tcPr>
            <w:tcW w:type="dxa" w:w="140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color w:val="E85D04"/>
                <w:sz w:val="20"/>
                <w:szCs w:val="20"/>
              </w:rPr>
              <w:t xml:space="preserve">Moyen</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Enregistrement local dès le départ, comptabilité conforme, conseil juridique RDC</w:t>
            </w:r>
          </w:p>
        </w:tc>
      </w:tr>
      <w:tr>
        <w:tc>
          <w:tcPr>
            <w:tcW w:type="dxa" w:w="3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Confiance utilisateur faible (paiement digital)</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Élevée</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Élevé</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Cash on delivery en option, support WhatsApp immédiat, transparence prix totale dès le début</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Adoption lente : éducation marché nécessaire</w:t>
            </w:r>
          </w:p>
        </w:tc>
        <w:tc>
          <w:tcPr>
            <w:tcW w:type="dxa" w:w="1400"/>
            <w:tcBorders>
              <w:top w:val="single" w:color="D0D0D0" w:sz="1"/>
              <w:left w:val="single" w:color="D0D0D0" w:sz="1"/>
              <w:bottom w:val="single" w:color="D0D0D0" w:sz="1"/>
              <w:right w:val="single" w:color="D0D0D0" w:sz="1"/>
            </w:tcBorders>
            <w:shd w:fill="FADBD8" w:val="clear"/>
            <w:tcMar>
              <w:top w:type="dxa" w:w="100"/>
              <w:left w:type="dxa" w:w="160"/>
              <w:bottom w:type="dxa" w:w="100"/>
              <w:right w:type="dxa" w:w="160"/>
            </w:tcMar>
          </w:tcPr>
          <w:p>
            <w:r>
              <w:rPr>
                <w:rFonts w:ascii="Arial" w:cs="Arial" w:eastAsia="Arial" w:hAnsi="Arial"/>
                <w:color w:val="922B21"/>
                <w:sz w:val="20"/>
                <w:szCs w:val="20"/>
              </w:rPr>
              <w:t xml:space="preserve">Élevée</w:t>
            </w:r>
          </w:p>
        </w:tc>
        <w:tc>
          <w:tcPr>
            <w:tcW w:type="dxa" w:w="1400"/>
            <w:tcBorders>
              <w:top w:val="single" w:color="D0D0D0" w:sz="1"/>
              <w:left w:val="single" w:color="D0D0D0" w:sz="1"/>
              <w:bottom w:val="single" w:color="D0D0D0" w:sz="1"/>
              <w:right w:val="single" w:color="D0D0D0" w:sz="1"/>
            </w:tcBorders>
            <w:shd w:fill="FDEBD0" w:val="clear"/>
            <w:tcMar>
              <w:top w:type="dxa" w:w="100"/>
              <w:left w:type="dxa" w:w="160"/>
              <w:bottom w:type="dxa" w:w="100"/>
              <w:right w:type="dxa" w:w="160"/>
            </w:tcMar>
          </w:tcPr>
          <w:p>
            <w:r>
              <w:rPr>
                <w:rFonts w:ascii="Arial" w:cs="Arial" w:eastAsia="Arial" w:hAnsi="Arial"/>
                <w:color w:val="E85D04"/>
                <w:sz w:val="20"/>
                <w:szCs w:val="20"/>
              </w:rPr>
              <w:t xml:space="preserve">Moyen</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Promos agressives, influenceurs locaux, dog-fooding communautaire, tutoriels vidéo TikTok</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7.1 Critères de Pivot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1"/>
              <w:left w:val="single" w:color="922B21" w:sz="1"/>
              <w:bottom w:val="single" w:color="922B21" w:sz="1"/>
              <w:right w:val="single" w:color="922B21" w:sz="1"/>
            </w:tcBorders>
            <w:shd w:fill="FADBD8" w:val="clear"/>
            <w:tcMar>
              <w:top w:type="dxa" w:w="100"/>
              <w:left w:type="dxa" w:w="160"/>
              <w:bottom w:type="dxa" w:w="100"/>
              <w:right w:type="dxa" w:w="160"/>
            </w:tcMar>
          </w:tcPr>
          <w:p>
            <w:r>
              <w:rPr>
                <w:rFonts w:ascii="Arial" w:cs="Arial" w:eastAsia="Arial" w:hAnsi="Arial"/>
                <w:i/>
                <w:iCs/>
                <w:sz w:val="22"/>
                <w:szCs w:val="22"/>
              </w:rPr>
              <w:t xml:space="preserve">Si après 3 mois de MVP : moins de 30 commandes/jour OU taux de renouvellement client &lt; 20% OU impossible de trouver 15 livreurs fiables → réévaluer le modèle (zone géographique, canal de commande, ou modèle de livraison).</w:t>
            </w:r>
          </w:p>
        </w:tc>
      </w:tr>
    </w:tbl>
    <w:p>
      <w:r>
        <w:br/>
      </w:r>
    </w:p>
    <w:p>
      <w:pPr>
        <w:pStyle w:val="Heading1"/>
        <w:pBdr>
          <w:bottom w:val="single" w:color="1B6CA8" w:sz="8" w:space="1"/>
        </w:pBdr>
        <w:spacing w:after="160" w:before="360"/>
      </w:pPr>
      <w:r>
        <w:rPr>
          <w:rFonts w:ascii="Arial" w:cs="Arial" w:eastAsia="Arial" w:hAnsi="Arial"/>
          <w:b/>
          <w:bCs/>
          <w:color w:val="1B6CA8"/>
          <w:sz w:val="36"/>
          <w:szCs w:val="36"/>
        </w:rPr>
        <w:t xml:space="preserve">8. Budget Estimatif MVP</w:t>
      </w:r>
    </w:p>
    <w:p>
      <w:pPr>
        <w:spacing w:after="0" w:before="80"/>
      </w:pPr>
      <w:r>
        <w:t xml:space="preserve"/>
      </w:r>
    </w:p>
    <w:p>
      <w:pPr>
        <w:pStyle w:val="Heading2"/>
        <w:spacing w:after="120" w:before="280"/>
      </w:pPr>
      <w:r>
        <w:rPr>
          <w:rFonts w:ascii="Arial" w:cs="Arial" w:eastAsia="Arial" w:hAnsi="Arial"/>
          <w:b/>
          <w:bCs/>
          <w:color w:val="1A1A2E"/>
          <w:sz w:val="28"/>
          <w:szCs w:val="28"/>
        </w:rPr>
        <w:t xml:space="preserve">8.1 Coûts d'Infrastructure Technique (récurrents)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Service</w:t>
            </w:r>
          </w:p>
        </w:tc>
        <w:tc>
          <w:tcPr>
            <w:tcW w:type="dxa" w:w="2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Plan</w:t>
            </w:r>
          </w:p>
        </w:tc>
        <w:tc>
          <w:tcPr>
            <w:tcW w:type="dxa" w:w="25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Coût mensuel (USD)</w:t>
            </w:r>
          </w:p>
        </w:tc>
      </w:tr>
      <w:tr>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Railway.app (backend Node.js)</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Starter</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5 $</w:t>
            </w:r>
          </w:p>
        </w:tc>
      </w:tr>
      <w:tr>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MongoDB Atlas</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M0 free → M10 si &gt;512MB</w:t>
            </w:r>
          </w:p>
        </w:tc>
        <w:tc>
          <w:tcPr>
            <w:tcW w:type="dxa" w:w="2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0 – 57 $</w:t>
            </w:r>
          </w:p>
        </w:tc>
      </w:tr>
      <w:tr>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Upstash Redis</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Free tier (10k req/jour)</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0 $</w:t>
            </w:r>
          </w:p>
        </w:tc>
      </w:tr>
      <w:tr>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Cloudinary</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Free (25GB)</w:t>
            </w:r>
          </w:p>
        </w:tc>
        <w:tc>
          <w:tcPr>
            <w:tcW w:type="dxa" w:w="2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0 $</w:t>
            </w:r>
          </w:p>
        </w:tc>
      </w:tr>
      <w:tr>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Firebase FCM (push)</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Free</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0 $</w:t>
            </w:r>
          </w:p>
        </w:tc>
      </w:tr>
      <w:tr>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Africa's Talking SMS OTP</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Pay-as-you-go ~500 SMS/mois</w:t>
            </w:r>
          </w:p>
        </w:tc>
        <w:tc>
          <w:tcPr>
            <w:tcW w:type="dxa" w:w="2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10 $</w:t>
            </w:r>
          </w:p>
        </w:tc>
      </w:tr>
      <w:tr>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CinetPay paiement</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Commission 2-3% (pas de fixe)</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0 $ fixe</w:t>
            </w:r>
          </w:p>
        </w:tc>
      </w:tr>
      <w:tr>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OpenStreetMap / MapLibre</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Gratuit</w:t>
            </w:r>
          </w:p>
        </w:tc>
        <w:tc>
          <w:tcPr>
            <w:tcW w:type="dxa" w:w="2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0 $</w:t>
            </w:r>
          </w:p>
        </w:tc>
      </w:tr>
      <w:tr>
        <w:tc>
          <w:tcPr>
            <w:tcW w:type="dxa" w:w="40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Domaine + email pro</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Annuel</w:t>
            </w:r>
          </w:p>
        </w:tc>
        <w:tc>
          <w:tcPr>
            <w:tcW w:type="dxa" w:w="2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2 $</w:t>
            </w:r>
          </w:p>
        </w:tc>
      </w:tr>
      <w:tr>
        <w:tc>
          <w:tcPr>
            <w:tcW w:type="dxa" w:w="40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000000"/>
                <w:sz w:val="20"/>
                <w:szCs w:val="20"/>
              </w:rPr>
              <w:t xml:space="preserve">TOTAL infra mensuel</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
            </w:r>
          </w:p>
        </w:tc>
        <w:tc>
          <w:tcPr>
            <w:tcW w:type="dxa" w:w="2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bCs/>
                <w:color w:val="000000"/>
                <w:sz w:val="20"/>
                <w:szCs w:val="20"/>
              </w:rPr>
              <w:t xml:space="preserve">~17-74 $ / mois</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8.2 Coûts de Développement (one-shot)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Poste</w:t>
            </w:r>
          </w:p>
        </w:tc>
        <w:tc>
          <w:tcPr>
            <w:tcW w:type="dxa" w:w="25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Estimation (USD)</w:t>
            </w:r>
          </w:p>
        </w:tc>
        <w:tc>
          <w:tcPr>
            <w:tcW w:type="dxa" w:w="336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w:t>
            </w:r>
          </w:p>
        </w:tc>
      </w:tr>
      <w:tr>
        <w:tc>
          <w:tcPr>
            <w:tcW w:type="dxa" w:w="3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Développement : 7 sprints (14 semaines)</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Variable</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Selon profil développeur : solo ou équipe</w:t>
            </w:r>
          </w:p>
        </w:tc>
      </w:tr>
      <w:tr>
        <w:tc>
          <w:tcPr>
            <w:tcW w:type="dxa" w:w="3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Design UI/UX (Figma + assets)</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200 – 500 $</w:t>
            </w:r>
          </w:p>
        </w:tc>
        <w:tc>
          <w:tcPr>
            <w:tcW w:type="dxa" w:w="33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Peut être réduit avec outils IA + templates</w:t>
            </w:r>
          </w:p>
        </w:tc>
      </w:tr>
      <w:tr>
        <w:tc>
          <w:tcPr>
            <w:tcW w:type="dxa" w:w="3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Photographies menus restaurants</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100 – 200 $</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20 restaurants × 5-10 photos</w:t>
            </w:r>
          </w:p>
        </w:tc>
      </w:tr>
      <w:tr>
        <w:tc>
          <w:tcPr>
            <w:tcW w:type="dxa" w:w="3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Compte développeur Google Play</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25 $ (one-time)</w:t>
            </w:r>
          </w:p>
        </w:tc>
        <w:tc>
          <w:tcPr>
            <w:tcW w:type="dxa" w:w="33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Publication Android</w:t>
            </w:r>
          </w:p>
        </w:tc>
      </w:tr>
      <w:tr>
        <w:tc>
          <w:tcPr>
            <w:tcW w:type="dxa" w:w="3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Tests terrain (données SIM, déplacements)</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50 – 100 $</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Tests réseau réel Kinshasa</w:t>
            </w:r>
          </w:p>
        </w:tc>
      </w:tr>
      <w:tr>
        <w:tc>
          <w:tcPr>
            <w:tcW w:type="dxa" w:w="3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Conseil juridique enregistrement RDC</w:t>
            </w:r>
          </w:p>
        </w:tc>
        <w:tc>
          <w:tcPr>
            <w:tcW w:type="dxa" w:w="2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300 – 800 $</w:t>
            </w:r>
          </w:p>
        </w:tc>
        <w:tc>
          <w:tcPr>
            <w:tcW w:type="dxa" w:w="33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Obligatoire pour opérer légalement</w:t>
            </w:r>
          </w:p>
        </w:tc>
      </w:tr>
      <w:tr>
        <w:tc>
          <w:tcPr>
            <w:tcW w:type="dxa" w:w="3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000000"/>
                <w:sz w:val="20"/>
                <w:szCs w:val="20"/>
              </w:rPr>
              <w:t xml:space="preserve">TOTAL développement estimé</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000000"/>
                <w:sz w:val="20"/>
                <w:szCs w:val="20"/>
              </w:rPr>
              <w:t xml:space="preserve">675 – 1 625 $</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Hors salaires développeur</w:t>
            </w:r>
          </w:p>
        </w:tc>
      </w:tr>
    </w:tbl>
    <w:p>
      <w:pPr>
        <w:spacing w:after="0" w:before="80"/>
      </w:pPr>
      <w:r>
        <w:t xml:space="preserve"/>
      </w:r>
    </w:p>
    <w:p>
      <w:pPr>
        <w:pStyle w:val="Heading2"/>
        <w:spacing w:after="120" w:before="280"/>
      </w:pPr>
      <w:r>
        <w:rPr>
          <w:rFonts w:ascii="Arial" w:cs="Arial" w:eastAsia="Arial" w:hAnsi="Arial"/>
          <w:b/>
          <w:bCs/>
          <w:color w:val="1A1A2E"/>
          <w:sz w:val="28"/>
          <w:szCs w:val="28"/>
        </w:rPr>
        <w:t xml:space="preserve">8.3 Budget Marketing Lancement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3560"/>
      </w:tblGrid>
      <w:tr>
        <w:trPr>
          <w:tblHeader/>
        </w:trPr>
        <w:tc>
          <w:tcPr>
            <w:tcW w:type="dxa" w:w="350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230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Budget USD</w:t>
            </w:r>
          </w:p>
        </w:tc>
        <w:tc>
          <w:tcPr>
            <w:tcW w:type="dxa" w:w="3560"/>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vAlign w:val="center"/>
          </w:tcPr>
          <w:p>
            <w:r>
              <w:rPr>
                <w:rFonts w:ascii="Arial" w:cs="Arial" w:eastAsia="Arial" w:hAnsi="Arial"/>
                <w:b/>
                <w:bCs/>
                <w:color w:val="FFFFFF"/>
                <w:sz w:val="20"/>
                <w:szCs w:val="20"/>
              </w:rPr>
              <w:t xml:space="preserve">Objectif</w:t>
            </w:r>
          </w:p>
        </w:tc>
      </w:tr>
      <w:tr>
        <w:tc>
          <w:tcPr>
            <w:tcW w:type="dxa" w:w="3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Promos client (-50% premières commandes)</w:t>
            </w:r>
          </w:p>
        </w:tc>
        <w:tc>
          <w:tcPr>
            <w:tcW w:type="dxa" w:w="23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300 – 500 $</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100-150 premiers utilisateurs</w:t>
            </w:r>
          </w:p>
        </w:tc>
      </w:tr>
      <w:tr>
        <w:tc>
          <w:tcPr>
            <w:tcW w:type="dxa" w:w="3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Micro-influenceurs food Kinshasa (TikTok/IG)</w:t>
            </w:r>
          </w:p>
        </w:tc>
        <w:tc>
          <w:tcPr>
            <w:tcW w:type="dxa" w:w="23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200 – 400 $</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5-10 créateurs × 40-80$</w:t>
            </w:r>
          </w:p>
        </w:tc>
      </w:tr>
      <w:tr>
        <w:tc>
          <w:tcPr>
            <w:tcW w:type="dxa" w:w="3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Flyers / présence terrain restaurants</w:t>
            </w:r>
          </w:p>
        </w:tc>
        <w:tc>
          <w:tcPr>
            <w:tcW w:type="dxa" w:w="23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50 – 100 $</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Visibilité locale</w:t>
            </w:r>
          </w:p>
        </w:tc>
      </w:tr>
      <w:tr>
        <w:tc>
          <w:tcPr>
            <w:tcW w:type="dxa" w:w="35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WhatsApp Business API (1000 conv/mois)</w:t>
            </w:r>
          </w:p>
        </w:tc>
        <w:tc>
          <w:tcPr>
            <w:tcW w:type="dxa" w:w="23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0 $</w:t>
            </w:r>
          </w:p>
        </w:tc>
        <w:tc>
          <w:tcPr>
            <w:tcW w:type="dxa" w:w="356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tcPr>
          <w:p>
            <w:r>
              <w:rPr>
                <w:rFonts w:ascii="Arial" w:cs="Arial" w:eastAsia="Arial" w:hAnsi="Arial"/>
                <w:b w:val="false"/>
                <w:bCs w:val="false"/>
                <w:color w:val="000000"/>
                <w:sz w:val="20"/>
                <w:szCs w:val="20"/>
              </w:rPr>
              <w:t xml:space="preserve">Support + notifications</w:t>
            </w:r>
          </w:p>
        </w:tc>
      </w:tr>
      <w:tr>
        <w:tc>
          <w:tcPr>
            <w:tcW w:type="dxa" w:w="35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000000"/>
                <w:sz w:val="20"/>
                <w:szCs w:val="20"/>
              </w:rPr>
              <w:t xml:space="preserve">TOTAL marketing MVP</w:t>
            </w:r>
          </w:p>
        </w:tc>
        <w:tc>
          <w:tcPr>
            <w:tcW w:type="dxa" w:w="23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bCs/>
                <w:color w:val="000000"/>
                <w:sz w:val="20"/>
                <w:szCs w:val="20"/>
              </w:rPr>
              <w:t xml:space="preserve">550 – 1 000 $</w:t>
            </w:r>
          </w:p>
        </w:tc>
        <w:tc>
          <w:tcPr>
            <w:tcW w:type="dxa" w:w="3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Arial" w:cs="Arial" w:eastAsia="Arial" w:hAnsi="Arial"/>
                <w:b w:val="false"/>
                <w:bCs w:val="false"/>
                <w:color w:val="000000"/>
                <w:sz w:val="20"/>
                <w:szCs w:val="20"/>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Arial" w:cs="Arial" w:eastAsia="Arial" w:hAnsi="Arial"/>
                <w:b/>
                <w:bCs/>
                <w:color w:val="FFFFFF"/>
                <w:sz w:val="24"/>
                <w:szCs w:val="24"/>
              </w:rPr>
              <w:t xml:space="preserve">BUDGET TOTAL MVP (hors salaires dev)</w:t>
            </w:r>
          </w:p>
        </w:tc>
        <w:tc>
          <w:tcPr>
            <w:tcBorders>
              <w:top w:val="single" w:color="1B6CA8" w:sz="1"/>
              <w:left w:val="single" w:color="1B6CA8" w:sz="1"/>
              <w:bottom w:val="single" w:color="1B6CA8" w:sz="1"/>
              <w:right w:val="single" w:color="1B6CA8" w:sz="1"/>
            </w:tcBorders>
            <w:shd w:fill="E85D04" w:val="clear"/>
            <w:tcMar>
              <w:top w:type="dxa" w:w="100"/>
              <w:left w:type="dxa" w:w="160"/>
              <w:bottom w:type="dxa" w:w="100"/>
              <w:right w:type="dxa" w:w="160"/>
            </w:tcMar>
          </w:tcPr>
          <w:p>
            <w:pPr>
              <w:jc w:val="center"/>
            </w:pPr>
            <w:r>
              <w:rPr>
                <w:rFonts w:ascii="Arial" w:cs="Arial" w:eastAsia="Arial" w:hAnsi="Arial"/>
                <w:b/>
                <w:bCs/>
                <w:color w:val="FFFFFF"/>
                <w:sz w:val="32"/>
                <w:szCs w:val="32"/>
              </w:rPr>
              <w:t xml:space="preserve">1 400 – 3 000 USD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A39" w:sz="1"/>
              <w:left w:val="single" w:color="1D6A39" w:sz="1"/>
              <w:bottom w:val="single" w:color="1D6A39" w:sz="1"/>
              <w:right w:val="single" w:color="1D6A39" w:sz="1"/>
            </w:tcBorders>
            <w:shd w:fill="D4EFDF" w:val="clear"/>
            <w:tcMar>
              <w:top w:type="dxa" w:w="100"/>
              <w:left w:type="dxa" w:w="160"/>
              <w:bottom w:type="dxa" w:w="100"/>
              <w:right w:type="dxa" w:w="160"/>
            </w:tcMar>
          </w:tcPr>
          <w:p>
            <w:r>
              <w:rPr>
                <w:rFonts w:ascii="Arial" w:cs="Arial" w:eastAsia="Arial" w:hAnsi="Arial"/>
                <w:i/>
                <w:iCs/>
                <w:sz w:val="22"/>
                <w:szCs w:val="22"/>
              </w:rPr>
              <w:t xml:space="preserve">Budget lean possible : un développeur solo maîtrisant React Native + Node.js peut construire le MVP pour moins de 2 000 USD en coûts directs (hors son propre temps). C'est l'un des projets les moins capitalistiques dans la catégorie food delivery, grâce au stack open-source et aux free tiers.</w:t>
            </w:r>
          </w:p>
        </w:tc>
      </w:tr>
    </w:tbl>
    <w:p>
      <w:pPr>
        <w:spacing w:after="0" w:before="120"/>
      </w:pPr>
      <w:r>
        <w:t xml:space="preserve"/>
      </w:r>
    </w:p>
    <w:p>
      <w:pPr>
        <w:pBdr>
          <w:top w:val="single" w:color="D0D0D0" w:sz="4" w:space="6"/>
        </w:pBdr>
        <w:spacing w:after="40" w:before="120"/>
        <w:jc w:val="center"/>
      </w:pPr>
      <w:r>
        <w:rPr>
          <w:rFonts w:ascii="Arial" w:cs="Arial" w:eastAsia="Arial" w:hAnsi="Arial"/>
          <w:i/>
          <w:iCs/>
          <w:color w:val="888888"/>
          <w:sz w:val="18"/>
          <w:szCs w:val="18"/>
        </w:rPr>
        <w:t xml:space="preserve">CongoFood — Cahier des Charges v1.0 — Mai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tabs>
        <w:tab w:val="right" w:pos="9026"/>
      </w:tabs>
      <w:spacing w:before="80"/>
    </w:pPr>
    <w:r>
      <w:rPr>
        <w:rFonts w:ascii="Arial" w:cs="Arial" w:eastAsia="Arial" w:hAnsi="Arial"/>
        <w:i/>
        <w:iCs/>
        <w:color w:val="888888"/>
        <w:sz w:val="16"/>
        <w:szCs w:val="16"/>
      </w:rPr>
      <w:t xml:space="preserve">Confidentiel — Usage interne</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1B6C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1"/>
      </w:pBdr>
      <w:tabs>
        <w:tab w:val="right" w:pos="9026"/>
      </w:tabs>
      <w:spacing w:after="120"/>
    </w:pPr>
    <w:r>
      <w:rPr>
        <w:rFonts w:ascii="Arial" w:cs="Arial" w:eastAsia="Arial" w:hAnsi="Arial"/>
        <w:b/>
        <w:bCs/>
        <w:color w:val="1B6CA8"/>
        <w:sz w:val="18"/>
        <w:szCs w:val="18"/>
      </w:rPr>
      <w:t xml:space="preserve">CongoFood — Cahier des Charges MVP</w:t>
    </w:r>
    <w:r>
      <w:rPr>
        <w:rFonts w:ascii="Arial" w:cs="Arial" w:eastAsia="Arial" w:hAnsi="Arial"/>
        <w:sz w:val="18"/>
        <w:szCs w:val="18"/>
      </w:rPr>
      <w:t xml:space="preserve">		</w:t>
    </w:r>
    <w:r>
      <w:rPr>
        <w:rFonts w:ascii="Arial" w:cs="Arial" w:eastAsia="Arial" w:hAnsi="Arial"/>
        <w:color w:val="888888"/>
        <w:sz w:val="18"/>
        <w:szCs w:val="18"/>
      </w:rPr>
      <w:t xml:space="preserve">Kinshasa, RDC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6CA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85D0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2026-05-08T04:37:55.626Z</dcterms:created>
  <dcterms:modified xsi:type="dcterms:W3CDTF">2026-05-08T04:37:55.627Z</dcterms:modified>
</cp:coreProperties>
</file>

<file path=docProps/custom.xml><?xml version="1.0" encoding="utf-8"?>
<Properties xmlns="http://schemas.openxmlformats.org/officeDocument/2006/custom-properties" xmlns:vt="http://schemas.openxmlformats.org/officeDocument/2006/docPropsVTypes"/>
</file>