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jc w:val="center"/>
      </w:pPr>
      <w:r>
        <w:rPr>
          <w:rFonts w:ascii="Georgia" w:cs="Georgia" w:eastAsia="Georgia" w:hAnsi="Georgia"/>
          <w:b/>
          <w:bCs/>
          <w:color w:val="E94560"/>
          <w:sz w:val="96"/>
          <w:szCs w:val="96"/>
        </w:rPr>
        <w:t xml:space="preserve">FeauxAuth</w:t>
      </w:r>
    </w:p>
    <w:p>
      <w:pPr>
        <w:spacing w:after="80" w:before="80"/>
        <w:jc w:val="center"/>
      </w:pPr>
      <w:r>
        <w:rPr>
          <w:rFonts w:ascii="Arial" w:cs="Arial" w:eastAsia="Arial" w:hAnsi="Arial"/>
          <w:caps/>
          <w:color w:val="533483"/>
          <w:spacing w:val="120"/>
          <w:sz w:val="22"/>
          <w:szCs w:val="22"/>
        </w:rPr>
        <w:t xml:space="preserve">PRONOUNCED  "FOE-AUTH"</w:t>
      </w:r>
    </w:p>
    <w:p>
      <w:pPr>
        <w:spacing w:after="0" w:before="160"/>
      </w:pPr>
      <w:r>
        <w:t xml:space="preserve"/>
      </w:r>
    </w:p>
    <w:p>
      <w:pPr>
        <w:pBdr>
          <w:top w:val="single" w:color="E8EAF0" w:sz="6"/>
          <w:bottom w:val="single" w:color="E8EAF0" w:sz="6"/>
        </w:pBdr>
        <w:spacing w:after="120" w:before="120"/>
        <w:jc w:val="center"/>
      </w:pPr>
      <w:r>
        <w:rPr>
          <w:rFonts w:ascii="Georgia" w:cs="Georgia" w:eastAsia="Georgia" w:hAnsi="Georgia"/>
          <w:i/>
          <w:iCs/>
          <w:color w:val="4A4A6A"/>
          <w:sz w:val="30"/>
          <w:szCs w:val="30"/>
        </w:rPr>
        <w:t xml:space="preserve">A Lightweight OAuth 2.0 / OIDC Authorization Server for Lab &amp; Demo Environments</w:t>
      </w:r>
    </w:p>
    <w:p>
      <w:pPr>
        <w:spacing w:after="0" w:before="240"/>
      </w:pPr>
      <w:r>
        <w:t xml:space="preserve"/>
      </w:r>
    </w:p>
    <w:p>
      <w:pPr>
        <w:jc w:val="center"/>
      </w:pPr>
      <w:r>
        <w:rPr>
          <w:rFonts w:ascii="Arial" w:cs="Arial" w:eastAsia="Arial" w:hAnsi="Arial"/>
          <w:color w:val="4A4A6A"/>
          <w:sz w:val="22"/>
          <w:szCs w:val="22"/>
        </w:rPr>
        <w:t xml:space="preserve">Product Specification  ·  v1.0</w:t>
      </w:r>
    </w:p>
    <w:p>
      <w:pPr>
        <w:spacing w:before="60"/>
        <w:jc w:val="center"/>
      </w:pPr>
      <w:r>
        <w:rPr>
          <w:rFonts w:ascii="Arial" w:cs="Arial" w:eastAsia="Arial" w:hAnsi="Arial"/>
          <w:color w:val="4A4A6A"/>
          <w:sz w:val="22"/>
          <w:szCs w:val="22"/>
        </w:rPr>
        <w:t xml:space="preserve">Broadcom Tanzu  ·  Technical Marketing</w:t>
      </w:r>
    </w:p>
    <w:p>
      <w:pPr>
        <w:spacing w:after="0" w:before="800"/>
      </w:pPr>
      <w:r>
        <w:t xml:space="preserve"/>
      </w:r>
    </w:p>
    <w:p>
      <w:pPr>
        <w:jc w:val="center"/>
      </w:pPr>
      <w:r>
        <w:rPr>
          <w:rFonts w:ascii="Arial" w:cs="Arial" w:eastAsia="Arial" w:hAnsi="Arial"/>
          <w:b/>
          <w:bCs/>
          <w:caps/>
          <w:color w:val="DC2626"/>
          <w:spacing w:val="60"/>
          <w:sz w:val="22"/>
          <w:szCs w:val="22"/>
        </w:rPr>
        <w:t xml:space="preserve">⚠  NOT FOR PRODUCTION USE  ⚠</w:t>
      </w:r>
    </w:p>
    <w:p>
      <w:r>
        <w:br w:type="page"/>
      </w:r>
    </w:p>
    <w:p>
      <w:pPr>
        <w:pStyle w:val="Heading1"/>
        <w:pBdr>
          <w:bottom w:val="single" w:color="E94560" w:sz="8" w:space="6"/>
        </w:pBdr>
        <w:spacing w:after="160" w:before="480"/>
      </w:pPr>
      <w:r>
        <w:rPr>
          <w:rFonts w:ascii="Georgia" w:cs="Georgia" w:eastAsia="Georgia" w:hAnsi="Georgia"/>
          <w:b/>
          <w:bCs/>
          <w:color w:val="1A1A2E"/>
          <w:sz w:val="36"/>
          <w:szCs w:val="36"/>
        </w:rPr>
        <w:t xml:space="preserve">1.  Purpose &amp; Scope</w:t>
      </w:r>
    </w:p>
    <w:p>
      <w:pPr>
        <w:spacing w:after="120" w:before="80"/>
      </w:pPr>
      <w:r>
        <w:rPr>
          <w:rFonts w:ascii="Arial" w:cs="Arial" w:eastAsia="Arial" w:hAnsi="Arial"/>
          <w:color w:val="4A4A6A"/>
          <w:sz w:val="22"/>
          <w:szCs w:val="22"/>
        </w:rPr>
        <w:t xml:space="preserve">FeauxAuth is a self-hosted, Cloud Foundry-deployable OAuth 2.0 Authorization Server designed exclusively for lab, demo, and development environments. It eliminates the friction of wiring up Google, GitHub, or any external identity provider every time you stand up a new app — while being real enough that those apps don't know the difference.</w:t>
      </w:r>
    </w:p>
    <w:p>
      <w:pPr>
        <w:spacing w:after="0" w:before="80"/>
      </w:pPr>
      <w:r>
        <w:t xml:space="preserve"/>
      </w:r>
    </w:p>
    <w:p>
      <w:pPr>
        <w:spacing w:after="120" w:before="80"/>
      </w:pPr>
      <w:r>
        <w:rPr>
          <w:rFonts w:ascii="Arial" w:cs="Arial" w:eastAsia="Arial" w:hAnsi="Arial"/>
          <w:color w:val="4A4A6A"/>
          <w:sz w:val="22"/>
          <w:szCs w:val="22"/>
        </w:rPr>
        <w:t xml:space="preserve">The name says it all: it's faux authentication infrastructure. It speaks the language of real OAuth 2.0 and OpenID Connect, but with the complexity stripped out and an admin UI bolted on so you can manage users and clients in 30 seconds.</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F3460" w:val="clear"/>
            <w:tcMar>
              <w:top w:type="dxa" w:w="80"/>
              <w:left w:type="dxa" w:w="80"/>
              <w:bottom w:type="dxa" w:w="80"/>
              <w:right w:type="dxa" w:w="80"/>
            </w:tcMar>
          </w:tcPr>
          <w:p>
            <w:r>
              <w:rPr>
                <w:sz w:val="22"/>
                <w:szCs w:val="22"/>
              </w:rPr>
              <w:t xml:space="preserve"/>
            </w:r>
          </w:p>
        </w:tc>
        <w:tc>
          <w:tcPr>
            <w:tcW w:type="dxa" w:w="9160"/>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r>
              <w:rPr>
                <w:rFonts w:ascii="Arial" w:cs="Arial" w:eastAsia="Arial" w:hAnsi="Arial"/>
                <w:b/>
                <w:bCs/>
                <w:color w:val="0F3460"/>
                <w:sz w:val="20"/>
                <w:szCs w:val="20"/>
              </w:rPr>
              <w:t xml:space="preserve">What FeauxAuth IS</w:t>
            </w:r>
          </w:p>
          <w:p>
            <w:pPr>
              <w:spacing w:before="40"/>
            </w:pPr>
            <w:r>
              <w:rPr>
                <w:rFonts w:ascii="Arial" w:cs="Arial" w:eastAsia="Arial" w:hAnsi="Arial"/>
                <w:color w:val="4A4A6A"/>
                <w:sz w:val="20"/>
                <w:szCs w:val="20"/>
              </w:rPr>
              <w:t xml:space="preserve">A complete OAuth 2.0 Authorization Code Server + OIDC Provider. Supports PKCE. Issues real JWTs signed with RS256. Works with any app that expects a standard OAuth flow.</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C2626" w:val="clear"/>
            <w:tcMar>
              <w:top w:type="dxa" w:w="80"/>
              <w:left w:type="dxa" w:w="80"/>
              <w:bottom w:type="dxa" w:w="80"/>
              <w:right w:type="dxa" w:w="80"/>
            </w:tcMar>
          </w:tcPr>
          <w:p>
            <w:r>
              <w:rPr>
                <w:sz w:val="22"/>
                <w:szCs w:val="22"/>
              </w:rPr>
              <w:t xml:space="preserve"/>
            </w:r>
          </w:p>
        </w:tc>
        <w:tc>
          <w:tcPr>
            <w:tcW w:type="dxa" w:w="9160"/>
            <w:tcBorders>
              <w:top w:val="none" w:color="FFFFFF" w:sz="0"/>
              <w:left w:val="none" w:color="FFFFFF" w:sz="0"/>
              <w:bottom w:val="none" w:color="FFFFFF" w:sz="0"/>
              <w:right w:val="none" w:color="FFFFFF" w:sz="0"/>
            </w:tcBorders>
            <w:shd w:fill="FFF1F2" w:val="clear"/>
            <w:tcMar>
              <w:top w:type="dxa" w:w="120"/>
              <w:left w:type="dxa" w:w="200"/>
              <w:bottom w:type="dxa" w:w="120"/>
              <w:right w:type="dxa" w:w="200"/>
            </w:tcMar>
          </w:tcPr>
          <w:p>
            <w:r>
              <w:rPr>
                <w:rFonts w:ascii="Arial" w:cs="Arial" w:eastAsia="Arial" w:hAnsi="Arial"/>
                <w:b/>
                <w:bCs/>
                <w:color w:val="DC2626"/>
                <w:sz w:val="20"/>
                <w:szCs w:val="20"/>
              </w:rPr>
              <w:t xml:space="preserve">What FeauxAuth is NOT</w:t>
            </w:r>
          </w:p>
          <w:p>
            <w:pPr>
              <w:spacing w:before="40"/>
            </w:pPr>
            <w:r>
              <w:rPr>
                <w:rFonts w:ascii="Arial" w:cs="Arial" w:eastAsia="Arial" w:hAnsi="Arial"/>
                <w:color w:val="4A4A6A"/>
                <w:sz w:val="20"/>
                <w:szCs w:val="20"/>
              </w:rPr>
              <w:t xml:space="preserve">Production-grade. It has no rate limiting, no MFA, no audit logs, no credential rotation, and single-node state. Treat it as a lab fixture — like a self-signed TLS cert.</w:t>
            </w:r>
          </w:p>
        </w:tc>
      </w:tr>
    </w:tbl>
    <w:p>
      <w:pPr>
        <w:spacing w:after="0" w:before="160"/>
      </w:pPr>
      <w:r>
        <w:t xml:space="preserve"/>
      </w:r>
    </w:p>
    <w:p>
      <w:pPr>
        <w:pStyle w:val="Heading1"/>
        <w:pBdr>
          <w:bottom w:val="single" w:color="E94560" w:sz="8" w:space="6"/>
        </w:pBdr>
        <w:spacing w:after="160" w:before="480"/>
      </w:pPr>
      <w:r>
        <w:rPr>
          <w:rFonts w:ascii="Georgia" w:cs="Georgia" w:eastAsia="Georgia" w:hAnsi="Georgia"/>
          <w:b/>
          <w:bCs/>
          <w:color w:val="1A1A2E"/>
          <w:sz w:val="36"/>
          <w:szCs w:val="36"/>
        </w:rPr>
        <w:t xml:space="preserve">2.  Design Goals</w:t>
      </w:r>
    </w:p>
    <w:p>
      <w:pPr>
        <w:pStyle w:val="ListParagraph"/>
        <w:numPr>
          <w:ilvl w:val="0"/>
          <w:numId w:val="2"/>
        </w:numPr>
        <w:spacing w:after="60" w:before="60"/>
      </w:pPr>
      <w:r>
        <w:rPr>
          <w:rFonts w:ascii="Arial" w:cs="Arial" w:eastAsia="Arial" w:hAnsi="Arial"/>
          <w:color w:val="4A4A6A"/>
          <w:sz w:val="22"/>
          <w:szCs w:val="22"/>
        </w:rPr>
        <w:t xml:space="preserve">cf push and go — no config files, no external databases, no Vault integration</w:t>
      </w:r>
    </w:p>
    <w:p>
      <w:pPr>
        <w:pStyle w:val="ListParagraph"/>
        <w:numPr>
          <w:ilvl w:val="0"/>
          <w:numId w:val="2"/>
        </w:numPr>
        <w:spacing w:after="60" w:before="60"/>
      </w:pPr>
      <w:r>
        <w:rPr>
          <w:rFonts w:ascii="Arial" w:cs="Arial" w:eastAsia="Arial" w:hAnsi="Arial"/>
          <w:color w:val="4A4A6A"/>
          <w:sz w:val="22"/>
          <w:szCs w:val="22"/>
        </w:rPr>
        <w:t xml:space="preserve">Admin UI first — add users and OAuth clients through a browser, not a curl command</w:t>
      </w:r>
    </w:p>
    <w:p>
      <w:pPr>
        <w:pStyle w:val="ListParagraph"/>
        <w:numPr>
          <w:ilvl w:val="0"/>
          <w:numId w:val="2"/>
        </w:numPr>
        <w:spacing w:after="60" w:before="60"/>
      </w:pPr>
      <w:r>
        <w:rPr>
          <w:rFonts w:ascii="Arial" w:cs="Arial" w:eastAsia="Arial" w:hAnsi="Arial"/>
          <w:color w:val="4A4A6A"/>
          <w:sz w:val="22"/>
          <w:szCs w:val="22"/>
        </w:rPr>
        <w:t xml:space="preserve">Broad app compatibility — PKCE support and RS256 JWTs make it work with modern SPAs, CLIs, and server-side apps out of the box</w:t>
      </w:r>
    </w:p>
    <w:p>
      <w:pPr>
        <w:pStyle w:val="ListParagraph"/>
        <w:numPr>
          <w:ilvl w:val="0"/>
          <w:numId w:val="2"/>
        </w:numPr>
        <w:spacing w:after="60" w:before="60"/>
      </w:pPr>
      <w:r>
        <w:rPr>
          <w:rFonts w:ascii="Arial" w:cs="Arial" w:eastAsia="Arial" w:hAnsi="Arial"/>
          <w:color w:val="4A4A6A"/>
          <w:sz w:val="22"/>
          <w:szCs w:val="22"/>
        </w:rPr>
        <w:t xml:space="preserve">Real refresh tokens — sessions survive past the access token lifetime so demos don't expire mid-presentation</w:t>
      </w:r>
    </w:p>
    <w:p>
      <w:pPr>
        <w:pStyle w:val="ListParagraph"/>
        <w:numPr>
          <w:ilvl w:val="0"/>
          <w:numId w:val="2"/>
        </w:numPr>
        <w:spacing w:after="60" w:before="60"/>
      </w:pPr>
      <w:r>
        <w:rPr>
          <w:rFonts w:ascii="Arial" w:cs="Arial" w:eastAsia="Arial" w:hAnsi="Arial"/>
          <w:color w:val="4A4A6A"/>
          <w:sz w:val="22"/>
          <w:szCs w:val="22"/>
        </w:rPr>
        <w:t xml:space="preserve">Zero operational burden — H2 in-file database, auto-migrated schema, no ops runbook needed</w:t>
      </w:r>
    </w:p>
    <w:p>
      <w:pPr>
        <w:pStyle w:val="ListParagraph"/>
        <w:numPr>
          <w:ilvl w:val="0"/>
          <w:numId w:val="2"/>
        </w:numPr>
        <w:spacing w:after="60" w:before="60"/>
      </w:pPr>
      <w:r>
        <w:rPr>
          <w:rFonts w:ascii="Arial" w:cs="Arial" w:eastAsia="Arial" w:hAnsi="Arial"/>
          <w:color w:val="4A4A6A"/>
          <w:sz w:val="22"/>
          <w:szCs w:val="22"/>
        </w:rPr>
        <w:t xml:space="preserve">Inspectable — a built-in Token Inspector lets you decode and validate tokens in the browser</w:t>
      </w:r>
    </w:p>
    <w:p>
      <w:pPr>
        <w:spacing w:after="0" w:before="160"/>
      </w:pPr>
      <w:r>
        <w:t xml:space="preserve"/>
      </w:r>
    </w:p>
    <w:p>
      <w:pPr>
        <w:pStyle w:val="Heading1"/>
        <w:pBdr>
          <w:bottom w:val="single" w:color="E94560" w:sz="8" w:space="6"/>
        </w:pBdr>
        <w:spacing w:after="160" w:before="480"/>
      </w:pPr>
      <w:r>
        <w:rPr>
          <w:rFonts w:ascii="Georgia" w:cs="Georgia" w:eastAsia="Georgia" w:hAnsi="Georgia"/>
          <w:b/>
          <w:bCs/>
          <w:color w:val="1A1A2E"/>
          <w:sz w:val="36"/>
          <w:szCs w:val="36"/>
        </w:rPr>
        <w:t xml:space="preserve">3.  Technology Stack</w:t>
      </w:r>
    </w:p>
    <w:p>
      <w:pPr>
        <w:pStyle w:val="Heading2"/>
        <w:spacing w:after="120" w:before="320"/>
      </w:pPr>
      <w:r>
        <w:rPr>
          <w:rFonts w:ascii="Georgia" w:cs="Georgia" w:eastAsia="Georgia" w:hAnsi="Georgia"/>
          <w:b/>
          <w:bCs/>
          <w:color w:val="0F3460"/>
          <w:sz w:val="26"/>
          <w:szCs w:val="26"/>
        </w:rPr>
        <w:t xml:space="preserve">3.1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Language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Java 21</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Spring Boot 3.x baseline</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Framework</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Spring Boot 3.x</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Web, Security, Data JPA, Thymeleaf</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Build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Maven</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Standard Spring Initializr layout</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Database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H2 (file mode)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Persists to ./feauxauth.db — survives restarts, no install required</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Migrations</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Flyway</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Auto-runs on startup, versioned SQL scripts</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JWT Library</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nimbus-jose-jwt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Industry-standard Java JWT library; handles RS256 sign/verify</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Templates</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Thymeleaf</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Server-side rendered admin UI and OAuth consent pages</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CSS</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Tailwind CDN</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Used via CDN in templates — no build step</w:t>
            </w:r>
          </w:p>
        </w:tc>
      </w:tr>
    </w:tbl>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3.2  CF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Buildpack</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java_buildpack</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Standard CF Java buildpack</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Memory</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512M</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Sufficient for embedded H2 + JWT signing</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Disk</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512M</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H2 file persists here; increase if token volume is high</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Instances</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1</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Single instance only — H2 file mode is not shared-memory safe</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manifest.yml</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included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Ready to cf push from project root</w:t>
            </w:r>
          </w:p>
        </w:tc>
      </w:tr>
    </w:tbl>
    <w:p>
      <w:pPr>
        <w:spacing w:after="0" w:before="160"/>
      </w:pPr>
      <w:r>
        <w:t xml:space="preserve"/>
      </w:r>
    </w:p>
    <w:p>
      <w:r>
        <w:br w:type="page"/>
      </w:r>
    </w:p>
    <w:p>
      <w:pPr>
        <w:pStyle w:val="Heading1"/>
        <w:pBdr>
          <w:bottom w:val="single" w:color="E94560" w:sz="8" w:space="6"/>
        </w:pBdr>
        <w:spacing w:after="160" w:before="480"/>
      </w:pPr>
      <w:r>
        <w:rPr>
          <w:rFonts w:ascii="Georgia" w:cs="Georgia" w:eastAsia="Georgia" w:hAnsi="Georgia"/>
          <w:b/>
          <w:bCs/>
          <w:color w:val="1A1A2E"/>
          <w:sz w:val="36"/>
          <w:szCs w:val="36"/>
        </w:rPr>
        <w:t xml:space="preserve">4.  Supported OAuth 2.0 Flows</w:t>
      </w:r>
    </w:p>
    <w:p>
      <w:pPr>
        <w:spacing w:after="120" w:before="80"/>
      </w:pPr>
      <w:r>
        <w:rPr>
          <w:rFonts w:ascii="Arial" w:cs="Arial" w:eastAsia="Arial" w:hAnsi="Arial"/>
          <w:color w:val="4A4A6A"/>
          <w:sz w:val="22"/>
          <w:szCs w:val="22"/>
        </w:rPr>
        <w:t xml:space="preserve">FeauxAuth implements the flows that cover 95% of real-world app integrations. Flows not listed (Device Code, Client Credentials, Implicit) are explicitly out of scope.</w:t>
      </w:r>
    </w:p>
    <w:p>
      <w:pPr>
        <w:spacing w:after="0" w:before="80"/>
      </w:pPr>
      <w:r>
        <w:t xml:space="preserve"/>
      </w:r>
    </w:p>
    <w:p>
      <w:pPr>
        <w:pStyle w:val="Heading2"/>
        <w:spacing w:after="120" w:before="320"/>
      </w:pPr>
      <w:r>
        <w:rPr>
          <w:rFonts w:ascii="Georgia" w:cs="Georgia" w:eastAsia="Georgia" w:hAnsi="Georgia"/>
          <w:b/>
          <w:bCs/>
          <w:color w:val="0F3460"/>
          <w:sz w:val="26"/>
          <w:szCs w:val="26"/>
        </w:rPr>
        <w:t xml:space="preserve">4.1  Authorization Code Flow (with PKCE)</w:t>
      </w:r>
    </w:p>
    <w:p>
      <w:pPr>
        <w:spacing w:after="120" w:before="80"/>
      </w:pPr>
      <w:r>
        <w:rPr>
          <w:rFonts w:ascii="Arial" w:cs="Arial" w:eastAsia="Arial" w:hAnsi="Arial"/>
          <w:color w:val="4A4A6A"/>
          <w:sz w:val="22"/>
          <w:szCs w:val="22"/>
        </w:rPr>
        <w:t xml:space="preserve">The primary flow. Used by web apps, SPAs, and CLI tools. PKCE (Proof Key for Code Exchange) support is always-on — FeauxAuth accepts both PKCE and non-PKCE requests, making it compatible with legacy server-side apps and modern SPAs alike.</w:t>
      </w:r>
    </w:p>
    <w:p>
      <w:pPr>
        <w:spacing w:after="0" w:before="60"/>
      </w:pPr>
      <w:r>
        <w:t xml:space="preserve"/>
      </w:r>
    </w:p>
    <w:p>
      <w:pPr>
        <w:spacing w:after="120" w:before="80"/>
      </w:pPr>
      <w:r>
        <w:rPr>
          <w:rFonts w:ascii="Arial" w:cs="Arial" w:eastAsia="Arial" w:hAnsi="Arial"/>
          <w:b/>
          <w:bCs/>
          <w:color w:val="4A4A6A"/>
          <w:sz w:val="22"/>
          <w:szCs w:val="22"/>
        </w:rPr>
        <w:t xml:space="preserve">Flow sequence:</w:t>
      </w:r>
    </w:p>
    <w:p>
      <w:pPr>
        <w:pStyle w:val="ListParagraph"/>
        <w:numPr>
          <w:ilvl w:val="0"/>
          <w:numId w:val="3"/>
        </w:numPr>
        <w:spacing w:after="60" w:before="60"/>
      </w:pPr>
      <w:r>
        <w:rPr>
          <w:rFonts w:ascii="Arial" w:cs="Arial" w:eastAsia="Arial" w:hAnsi="Arial"/>
          <w:color w:val="4A4A6A"/>
          <w:sz w:val="22"/>
          <w:szCs w:val="22"/>
        </w:rPr>
        <w:t xml:space="preserve">App redirects user to GET /oauth/authorize with client_id, redirect_uri, scope, state, and optionally code_challenge + code_challenge_method=S256</w:t>
      </w:r>
    </w:p>
    <w:p>
      <w:pPr>
        <w:pStyle w:val="ListParagraph"/>
        <w:numPr>
          <w:ilvl w:val="0"/>
          <w:numId w:val="3"/>
        </w:numPr>
        <w:spacing w:after="60" w:before="60"/>
      </w:pPr>
      <w:r>
        <w:rPr>
          <w:rFonts w:ascii="Arial" w:cs="Arial" w:eastAsia="Arial" w:hAnsi="Arial"/>
          <w:color w:val="4A4A6A"/>
          <w:sz w:val="22"/>
          <w:szCs w:val="22"/>
        </w:rPr>
        <w:t xml:space="preserve">FeauxAuth displays a login page (email + password from the approved user list)</w:t>
      </w:r>
    </w:p>
    <w:p>
      <w:pPr>
        <w:pStyle w:val="ListParagraph"/>
        <w:numPr>
          <w:ilvl w:val="0"/>
          <w:numId w:val="3"/>
        </w:numPr>
        <w:spacing w:after="60" w:before="60"/>
      </w:pPr>
      <w:r>
        <w:rPr>
          <w:rFonts w:ascii="Arial" w:cs="Arial" w:eastAsia="Arial" w:hAnsi="Arial"/>
          <w:color w:val="4A4A6A"/>
          <w:sz w:val="22"/>
          <w:szCs w:val="22"/>
        </w:rPr>
        <w:t xml:space="preserve">On successful login, FeauxAuth redirects back to redirect_uri with ?code=&lt;auth_code&gt;&amp;state=&lt;state&gt;</w:t>
      </w:r>
    </w:p>
    <w:p>
      <w:pPr>
        <w:pStyle w:val="ListParagraph"/>
        <w:numPr>
          <w:ilvl w:val="0"/>
          <w:numId w:val="3"/>
        </w:numPr>
        <w:spacing w:after="60" w:before="60"/>
      </w:pPr>
      <w:r>
        <w:rPr>
          <w:rFonts w:ascii="Arial" w:cs="Arial" w:eastAsia="Arial" w:hAnsi="Arial"/>
          <w:color w:val="4A4A6A"/>
          <w:sz w:val="22"/>
          <w:szCs w:val="22"/>
        </w:rPr>
        <w:t xml:space="preserve">App POSTs to /oauth/token with code, client_id, client_secret (or code_verifier for PKCE)</w:t>
      </w:r>
    </w:p>
    <w:p>
      <w:pPr>
        <w:pStyle w:val="ListParagraph"/>
        <w:numPr>
          <w:ilvl w:val="0"/>
          <w:numId w:val="3"/>
        </w:numPr>
        <w:spacing w:after="60" w:before="60"/>
      </w:pPr>
      <w:r>
        <w:rPr>
          <w:rFonts w:ascii="Arial" w:cs="Arial" w:eastAsia="Arial" w:hAnsi="Arial"/>
          <w:color w:val="4A4A6A"/>
          <w:sz w:val="22"/>
          <w:szCs w:val="22"/>
        </w:rPr>
        <w:t xml:space="preserve">FeauxAuth returns access_token (JWT), token_type=Bearer, expires_in, refresh_token, and id_token if openid scope was requested</w:t>
      </w:r>
    </w:p>
    <w:p>
      <w:pPr>
        <w:pStyle w:val="ListParagraph"/>
        <w:numPr>
          <w:ilvl w:val="0"/>
          <w:numId w:val="3"/>
        </w:numPr>
        <w:spacing w:after="60" w:before="60"/>
      </w:pPr>
      <w:r>
        <w:rPr>
          <w:rFonts w:ascii="Arial" w:cs="Arial" w:eastAsia="Arial" w:hAnsi="Arial"/>
          <w:color w:val="4A4A6A"/>
          <w:sz w:val="22"/>
          <w:szCs w:val="22"/>
        </w:rPr>
        <w:t xml:space="preserve">App calls GET /oauth/userinfo with Bearer token to retrieve the user profile</w:t>
      </w:r>
    </w:p>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4.2  Token Refresh</w:t>
      </w:r>
    </w:p>
    <w:p>
      <w:pPr>
        <w:spacing w:after="120" w:before="80"/>
      </w:pPr>
      <w:r>
        <w:rPr>
          <w:rFonts w:ascii="Arial" w:cs="Arial" w:eastAsia="Arial" w:hAnsi="Arial"/>
          <w:color w:val="4A4A6A"/>
          <w:sz w:val="22"/>
          <w:szCs w:val="22"/>
        </w:rPr>
        <w:t xml:space="preserve">Refresh tokens have a configurable TTL (default: 30 days). When an access token expires, the app sends POST /oauth/token with grant_type=refresh_token. FeauxAuth issues a new access token. The refresh token itself is reused (no rotation) — acceptable for lab use.</w:t>
      </w:r>
    </w:p>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4.3  Token Revocation</w:t>
      </w:r>
    </w:p>
    <w:p>
      <w:pPr>
        <w:spacing w:after="120" w:before="80"/>
      </w:pPr>
      <w:r>
        <w:rPr>
          <w:rFonts w:ascii="Arial" w:cs="Arial" w:eastAsia="Arial" w:hAnsi="Arial"/>
          <w:color w:val="4A4A6A"/>
          <w:sz w:val="22"/>
          <w:szCs w:val="22"/>
        </w:rPr>
        <w:t xml:space="preserve">POST /oauth/revoke accepts an access or refresh token and immediately marks it invalid. Useful for testing logout flows without waiting for expiry.</w:t>
      </w:r>
    </w:p>
    <w:p>
      <w:pPr>
        <w:spacing w:after="0" w:before="160"/>
      </w:pPr>
      <w:r>
        <w:t xml:space="preserve"/>
      </w:r>
    </w:p>
    <w:p>
      <w:pPr>
        <w:pStyle w:val="Heading1"/>
        <w:pBdr>
          <w:bottom w:val="single" w:color="E94560" w:sz="8" w:space="6"/>
        </w:pBdr>
        <w:spacing w:after="160" w:before="480"/>
      </w:pPr>
      <w:r>
        <w:rPr>
          <w:rFonts w:ascii="Georgia" w:cs="Georgia" w:eastAsia="Georgia" w:hAnsi="Georgia"/>
          <w:b/>
          <w:bCs/>
          <w:color w:val="1A1A2E"/>
          <w:sz w:val="36"/>
          <w:szCs w:val="36"/>
        </w:rPr>
        <w:t xml:space="preserve">5.  Token Specification</w:t>
      </w:r>
    </w:p>
    <w:p>
      <w:pPr>
        <w:pStyle w:val="Heading2"/>
        <w:spacing w:after="120" w:before="320"/>
      </w:pPr>
      <w:r>
        <w:rPr>
          <w:rFonts w:ascii="Georgia" w:cs="Georgia" w:eastAsia="Georgia" w:hAnsi="Georgia"/>
          <w:b/>
          <w:bCs/>
          <w:color w:val="0F3460"/>
          <w:sz w:val="26"/>
          <w:szCs w:val="26"/>
        </w:rPr>
        <w:t xml:space="preserve">5.1  Access Token (JWT, RS256)</w:t>
      </w:r>
    </w:p>
    <w:p>
      <w:pPr>
        <w:spacing w:after="120" w:before="80"/>
      </w:pPr>
      <w:r>
        <w:rPr>
          <w:rFonts w:ascii="Arial" w:cs="Arial" w:eastAsia="Arial" w:hAnsi="Arial"/>
          <w:color w:val="4A4A6A"/>
          <w:sz w:val="22"/>
          <w:szCs w:val="22"/>
        </w:rPr>
        <w:t xml:space="preserve">Access tokens are signed JWTs. The RSA-2048 keypair is generated once at first startup and stored in the database. Any app that fetches the JWKS endpoint can verify signatures without calling back to FeauxAuth.</w:t>
      </w:r>
    </w:p>
    <w:p>
      <w:pPr>
        <w:spacing w:after="0" w:before="60"/>
      </w:pPr>
      <w:r>
        <w:t xml:space="preserve"/>
      </w:r>
    </w:p>
    <w:p>
      <w:pPr>
        <w:spacing w:after="120" w:before="80"/>
      </w:pPr>
      <w:r>
        <w:rPr>
          <w:rFonts w:ascii="Arial" w:cs="Arial" w:eastAsia="Arial" w:hAnsi="Arial"/>
          <w:color w:val="4A4A6A"/>
          <w:sz w:val="22"/>
          <w:szCs w:val="22"/>
        </w:rPr>
        <w:t xml:space="preserve">Standard claims included in every access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iss</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Issuer — the base URL of the FeauxAuth instance (e.g., https://feauxauth.apps.example.com)</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sub</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Subject — the user's email address</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aud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Audience — the client_id the token was issued for</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exp</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number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Expiry — unix timestamp. Configurable per-client (default: 3600s / 1 hour)</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iat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number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Issued-at unix timestamp</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jti</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Unique token ID for revocation tracking</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email</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Included when email or openid scope is granted</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name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Included when profile scope is granted</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scope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Space-separated list of granted scopes</w:t>
            </w:r>
          </w:p>
        </w:tc>
      </w:tr>
    </w:tbl>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5.2  ID Token (OIDC)</w:t>
      </w:r>
    </w:p>
    <w:p>
      <w:pPr>
        <w:spacing w:after="120" w:before="80"/>
      </w:pPr>
      <w:r>
        <w:rPr>
          <w:rFonts w:ascii="Arial" w:cs="Arial" w:eastAsia="Arial" w:hAnsi="Arial"/>
          <w:color w:val="4A4A6A"/>
          <w:sz w:val="22"/>
          <w:szCs w:val="22"/>
        </w:rPr>
        <w:t xml:space="preserve">When the openid scope is requested, FeauxAuth issues a separate id_token JWT alongside the access token. The id_token is targeted at the client app rather than an API. It includes sub, iss, aud, exp, iat, nonce (if provided), email, and name.</w:t>
      </w:r>
    </w:p>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5.3  Refresh Token</w:t>
      </w:r>
    </w:p>
    <w:p>
      <w:pPr>
        <w:spacing w:after="120" w:before="80"/>
      </w:pPr>
      <w:r>
        <w:rPr>
          <w:rFonts w:ascii="Arial" w:cs="Arial" w:eastAsia="Arial" w:hAnsi="Arial"/>
          <w:color w:val="4A4A6A"/>
          <w:sz w:val="22"/>
          <w:szCs w:val="22"/>
        </w:rPr>
        <w:t xml:space="preserve">Refresh tokens are opaque 256-bit random strings stored in the database with a reference to the user, client, scope, and expiry. They are never embedded in JWTs — this keeps revocation instant and simple.</w:t>
      </w:r>
    </w:p>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5.4  Token Lifetimes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Access Token TTL</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integer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3600 seconds (1 hour). Configurable per OAuth client in the Admin UI.</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Refresh Token TTL</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integer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2592000 seconds (30 days). Configurable per OAuth client.</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Auth Code TTL</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integer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120 seconds. Fixed. Auth codes expire quickly by spec.</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ID Token TTL</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integer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Same as Access Token TTL.</w:t>
            </w:r>
          </w:p>
        </w:tc>
      </w:tr>
    </w:tbl>
    <w:p>
      <w:pPr>
        <w:spacing w:after="0" w:before="160"/>
      </w:pPr>
      <w:r>
        <w:t xml:space="preserve"/>
      </w:r>
    </w:p>
    <w:p>
      <w:r>
        <w:br w:type="page"/>
      </w:r>
    </w:p>
    <w:p>
      <w:pPr>
        <w:pStyle w:val="Heading1"/>
        <w:pBdr>
          <w:bottom w:val="single" w:color="E94560" w:sz="8" w:space="6"/>
        </w:pBdr>
        <w:spacing w:after="160" w:before="480"/>
      </w:pPr>
      <w:r>
        <w:rPr>
          <w:rFonts w:ascii="Georgia" w:cs="Georgia" w:eastAsia="Georgia" w:hAnsi="Georgia"/>
          <w:b/>
          <w:bCs/>
          <w:color w:val="1A1A2E"/>
          <w:sz w:val="36"/>
          <w:szCs w:val="36"/>
        </w:rPr>
        <w:t xml:space="preserve">6.  API Endpoint Reference</w:t>
      </w:r>
    </w:p>
    <w:p>
      <w:pPr>
        <w:pStyle w:val="Heading2"/>
        <w:spacing w:after="120" w:before="320"/>
      </w:pPr>
      <w:r>
        <w:rPr>
          <w:rFonts w:ascii="Georgia" w:cs="Georgia" w:eastAsia="Georgia" w:hAnsi="Georgia"/>
          <w:b/>
          <w:bCs/>
          <w:color w:val="0F3460"/>
          <w:sz w:val="26"/>
          <w:szCs w:val="26"/>
        </w:rPr>
        <w:t xml:space="preserve">6.1  Discovery &amp; Keys</w:t>
      </w:r>
    </w:p>
    <w:p>
      <w:pPr>
        <w:spacing w:after="120" w:before="80"/>
      </w:pPr>
      <w:r>
        <w:rPr>
          <w:rFonts w:ascii="Arial" w:cs="Arial" w:eastAsia="Arial" w:hAnsi="Arial"/>
          <w:color w:val="4A4A6A"/>
          <w:sz w:val="22"/>
          <w:szCs w:val="22"/>
        </w:rPr>
        <w:t xml:space="preserve">These two endpoints allow apps to auto-configure themselves without any hardcoded URLs. Most OAuth libraries support automatic discovery.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0F3460" w:sz="6"/>
              <w:left w:val="single" w:color="0F3460" w:sz="6"/>
              <w:bottom w:val="single" w:color="0F3460" w:sz="6"/>
              <w:right w:val="single" w:color="0F3460" w:sz="6"/>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600"/>
            <w:tcBorders>
              <w:top w:val="single" w:color="0F3460" w:sz="6"/>
              <w:left w:val="single" w:color="0F3460" w:sz="6"/>
              <w:bottom w:val="single" w:color="0F3460" w:sz="6"/>
              <w:right w:val="single" w:color="0F3460" w:sz="6"/>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5860"/>
            <w:tcBorders>
              <w:top w:val="single" w:color="0F3460" w:sz="6"/>
              <w:left w:val="single" w:color="0F3460" w:sz="6"/>
              <w:bottom w:val="single" w:color="0F3460" w:sz="6"/>
              <w:right w:val="single" w:color="0F3460" w:sz="6"/>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900"/>
            <w:tcBorders>
              <w:top w:val="single" w:color="E8EAF0" w:sz="4"/>
              <w:left w:val="single" w:color="E8EAF0" w:sz="4"/>
              <w:bottom w:val="single" w:color="E8EAF0" w:sz="4"/>
              <w:right w:val="single" w:color="E8EAF0" w:sz="4"/>
            </w:tcBorders>
            <w:shd w:fill="16A3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GET</w:t>
            </w:r>
          </w:p>
        </w:tc>
        <w:tc>
          <w:tcPr>
            <w:tcW w:type="dxa" w:w="26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color w:val="0F3460"/>
                <w:sz w:val="18"/>
                <w:szCs w:val="18"/>
              </w:rPr>
              <w:t xml:space="preserve">/.well-known/openid-configuration</w:t>
            </w:r>
          </w:p>
        </w:tc>
        <w:tc>
          <w:tcPr>
            <w:tcW w:type="dxa" w:w="58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20"/>
                <w:szCs w:val="20"/>
              </w:rPr>
              <w:t xml:space="preserve">OIDC Discovery document. Returns JSON with all endpoint URLs, supported scopes, and signing algorithms. Most OAuth libraries fetch this automatically.</w:t>
            </w:r>
          </w:p>
        </w:tc>
      </w:tr>
      <w:tr>
        <w:tc>
          <w:tcPr>
            <w:tcW w:type="dxa" w:w="900"/>
            <w:tcBorders>
              <w:top w:val="single" w:color="E8EAF0" w:sz="4"/>
              <w:left w:val="single" w:color="E8EAF0" w:sz="4"/>
              <w:bottom w:val="single" w:color="E8EAF0" w:sz="4"/>
              <w:right w:val="single" w:color="E8EAF0" w:sz="4"/>
            </w:tcBorders>
            <w:shd w:fill="16A3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GET</w:t>
            </w:r>
          </w:p>
        </w:tc>
        <w:tc>
          <w:tcPr>
            <w:tcW w:type="dxa" w:w="26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color w:val="0F3460"/>
                <w:sz w:val="18"/>
                <w:szCs w:val="18"/>
              </w:rPr>
              <w:t xml:space="preserve">/.well-known/jwks.json</w:t>
            </w:r>
          </w:p>
        </w:tc>
        <w:tc>
          <w:tcPr>
            <w:tcW w:type="dxa" w:w="58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20"/>
                <w:szCs w:val="20"/>
              </w:rPr>
              <w:t xml:space="preserve">JSON Web Key Set. Returns the RSA public key used to sign JWTs. Apps use this to verify token signatures locally.</w:t>
            </w:r>
          </w:p>
        </w:tc>
      </w:tr>
    </w:tbl>
    <w:p>
      <w:pPr>
        <w:spacing w:after="0" w:before="160"/>
      </w:pPr>
      <w:r>
        <w:t xml:space="preserve"/>
      </w:r>
    </w:p>
    <w:p>
      <w:pPr>
        <w:pStyle w:val="Heading2"/>
        <w:spacing w:after="120" w:before="320"/>
      </w:pPr>
      <w:r>
        <w:rPr>
          <w:rFonts w:ascii="Georgia" w:cs="Georgia" w:eastAsia="Georgia" w:hAnsi="Georgia"/>
          <w:b/>
          <w:bCs/>
          <w:color w:val="0F3460"/>
          <w:sz w:val="26"/>
          <w:szCs w:val="26"/>
        </w:rPr>
        <w:t xml:space="preserve">6.2  Core OAuth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0F3460" w:sz="6"/>
              <w:left w:val="single" w:color="0F3460" w:sz="6"/>
              <w:bottom w:val="single" w:color="0F3460" w:sz="6"/>
              <w:right w:val="single" w:color="0F3460" w:sz="6"/>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600"/>
            <w:tcBorders>
              <w:top w:val="single" w:color="0F3460" w:sz="6"/>
              <w:left w:val="single" w:color="0F3460" w:sz="6"/>
              <w:bottom w:val="single" w:color="0F3460" w:sz="6"/>
              <w:right w:val="single" w:color="0F3460" w:sz="6"/>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5860"/>
            <w:tcBorders>
              <w:top w:val="single" w:color="0F3460" w:sz="6"/>
              <w:left w:val="single" w:color="0F3460" w:sz="6"/>
              <w:bottom w:val="single" w:color="0F3460" w:sz="6"/>
              <w:right w:val="single" w:color="0F3460" w:sz="6"/>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900"/>
            <w:tcBorders>
              <w:top w:val="single" w:color="E8EAF0" w:sz="4"/>
              <w:left w:val="single" w:color="E8EAF0" w:sz="4"/>
              <w:bottom w:val="single" w:color="E8EAF0" w:sz="4"/>
              <w:right w:val="single" w:color="E8EAF0" w:sz="4"/>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GET</w:t>
            </w:r>
          </w:p>
        </w:tc>
        <w:tc>
          <w:tcPr>
            <w:tcW w:type="dxa" w:w="26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color w:val="0F3460"/>
                <w:sz w:val="18"/>
                <w:szCs w:val="18"/>
              </w:rPr>
              <w:t xml:space="preserve">/oauth/authorize</w:t>
            </w:r>
          </w:p>
        </w:tc>
        <w:tc>
          <w:tcPr>
            <w:tcW w:type="dxa" w:w="58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20"/>
                <w:szCs w:val="20"/>
              </w:rPr>
              <w:t xml:space="preserve">Authorization endpoint. Accepts client_id, redirect_uri, scope, state, response_type=code. Optionally accepts code_challenge and code_challenge_method for PKCE. Renders the login page.</w:t>
            </w:r>
          </w:p>
        </w:tc>
      </w:tr>
      <w:tr>
        <w:tc>
          <w:tcPr>
            <w:tcW w:type="dxa" w:w="900"/>
            <w:tcBorders>
              <w:top w:val="single" w:color="E8EAF0" w:sz="4"/>
              <w:left w:val="single" w:color="E8EAF0" w:sz="4"/>
              <w:bottom w:val="single" w:color="E8EAF0" w:sz="4"/>
              <w:right w:val="single" w:color="E8EAF0" w:sz="4"/>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POST</w:t>
            </w:r>
          </w:p>
        </w:tc>
        <w:tc>
          <w:tcPr>
            <w:tcW w:type="dxa" w:w="26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color w:val="0F3460"/>
                <w:sz w:val="18"/>
                <w:szCs w:val="18"/>
              </w:rPr>
              <w:t xml:space="preserve">/oauth/token</w:t>
            </w:r>
          </w:p>
        </w:tc>
        <w:tc>
          <w:tcPr>
            <w:tcW w:type="dxa" w:w="58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20"/>
                <w:szCs w:val="20"/>
              </w:rPr>
              <w:t xml:space="preserve">Token endpoint. Exchanges an auth code for tokens (grant_type=authorization_code) or refreshes an existing session (grant_type=refresh_token). Returns JSON with access_token, refresh_token, id_token, expires_in.</w:t>
            </w:r>
          </w:p>
        </w:tc>
      </w:tr>
      <w:tr>
        <w:tc>
          <w:tcPr>
            <w:tcW w:type="dxa" w:w="900"/>
            <w:tcBorders>
              <w:top w:val="single" w:color="E8EAF0" w:sz="4"/>
              <w:left w:val="single" w:color="E8EAF0" w:sz="4"/>
              <w:bottom w:val="single" w:color="E8EAF0" w:sz="4"/>
              <w:right w:val="single" w:color="E8EAF0" w:sz="4"/>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POST</w:t>
            </w:r>
          </w:p>
        </w:tc>
        <w:tc>
          <w:tcPr>
            <w:tcW w:type="dxa" w:w="26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color w:val="0F3460"/>
                <w:sz w:val="18"/>
                <w:szCs w:val="18"/>
              </w:rPr>
              <w:t xml:space="preserve">/oauth/revoke</w:t>
            </w:r>
          </w:p>
        </w:tc>
        <w:tc>
          <w:tcPr>
            <w:tcW w:type="dxa" w:w="58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20"/>
                <w:szCs w:val="20"/>
              </w:rPr>
              <w:t xml:space="preserve">Revocation endpoint. Accepts a token parameter (access or refresh token) and immediately invalidates it.</w:t>
            </w:r>
          </w:p>
        </w:tc>
      </w:tr>
      <w:tr>
        <w:tc>
          <w:tcPr>
            <w:tcW w:type="dxa" w:w="900"/>
            <w:tcBorders>
              <w:top w:val="single" w:color="E8EAF0" w:sz="4"/>
              <w:left w:val="single" w:color="E8EAF0" w:sz="4"/>
              <w:bottom w:val="single" w:color="E8EAF0" w:sz="4"/>
              <w:right w:val="single" w:color="E8EAF0" w:sz="4"/>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GET</w:t>
            </w:r>
          </w:p>
        </w:tc>
        <w:tc>
          <w:tcPr>
            <w:tcW w:type="dxa" w:w="26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color w:val="0F3460"/>
                <w:sz w:val="18"/>
                <w:szCs w:val="18"/>
              </w:rPr>
              <w:t xml:space="preserve">/oauth/userinfo</w:t>
            </w:r>
          </w:p>
        </w:tc>
        <w:tc>
          <w:tcPr>
            <w:tcW w:type="dxa" w:w="58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20"/>
                <w:szCs w:val="20"/>
              </w:rPr>
              <w:t xml:space="preserve">UserInfo endpoint. Accepts Bearer token in Authorization header. Returns JSON user profile: sub, email, name, and any claims corresponding to granted scopes.</w:t>
            </w:r>
          </w:p>
        </w:tc>
      </w:tr>
    </w:tbl>
    <w:p>
      <w:pPr>
        <w:spacing w:after="0" w:before="160"/>
      </w:pPr>
      <w:r>
        <w:t xml:space="preserve"/>
      </w:r>
    </w:p>
    <w:p>
      <w:pPr>
        <w:pStyle w:val="Heading2"/>
        <w:spacing w:after="120" w:before="320"/>
      </w:pPr>
      <w:r>
        <w:rPr>
          <w:rFonts w:ascii="Georgia" w:cs="Georgia" w:eastAsia="Georgia" w:hAnsi="Georgia"/>
          <w:b/>
          <w:bCs/>
          <w:color w:val="0F3460"/>
          <w:sz w:val="26"/>
          <w:szCs w:val="26"/>
        </w:rPr>
        <w:t xml:space="preserve">6.3  Token Request Parameters — Authorization Code Grant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grant_type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Must be authorization_code</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code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The authorization code returned in the redirect</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redirect_uri</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Must exactly match the URI used in the /authorize request</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client_id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The OAuth client identifier</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client_secret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Required for confidential clients. Omit for public clients using PKCE.</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code_verifier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PKCE: the raw random string whose SHA-256 hash was sent as code_challenge</w:t>
            </w:r>
          </w:p>
        </w:tc>
      </w:tr>
    </w:tbl>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6.4  Token Request Parameters — Refresh Grant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grant_type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Must be refresh_token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refresh_token</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The refresh token received in the original token response</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client_id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The OAuth client identifier</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client_secret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string</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Required for confidential clients</w:t>
            </w:r>
          </w:p>
        </w:tc>
      </w:tr>
    </w:tbl>
    <w:p>
      <w:pPr>
        <w:spacing w:after="0" w:before="160"/>
      </w:pPr>
      <w:r>
        <w:t xml:space="preserve"/>
      </w:r>
    </w:p>
    <w:p>
      <w:r>
        <w:br w:type="page"/>
      </w:r>
    </w:p>
    <w:p>
      <w:pPr>
        <w:pStyle w:val="Heading1"/>
        <w:pBdr>
          <w:bottom w:val="single" w:color="E94560" w:sz="8" w:space="6"/>
        </w:pBdr>
        <w:spacing w:after="160" w:before="480"/>
      </w:pPr>
      <w:r>
        <w:rPr>
          <w:rFonts w:ascii="Georgia" w:cs="Georgia" w:eastAsia="Georgia" w:hAnsi="Georgia"/>
          <w:b/>
          <w:bCs/>
          <w:color w:val="1A1A2E"/>
          <w:sz w:val="36"/>
          <w:szCs w:val="36"/>
        </w:rPr>
        <w:t xml:space="preserve">7.  Data Model</w:t>
      </w:r>
    </w:p>
    <w:p>
      <w:pPr>
        <w:pStyle w:val="Heading2"/>
        <w:spacing w:after="120" w:before="320"/>
      </w:pPr>
      <w:r>
        <w:rPr>
          <w:rFonts w:ascii="Georgia" w:cs="Georgia" w:eastAsia="Georgia" w:hAnsi="Georgia"/>
          <w:b/>
          <w:bCs/>
          <w:color w:val="0F3460"/>
          <w:sz w:val="26"/>
          <w:szCs w:val="26"/>
        </w:rPr>
        <w:t xml:space="preserve">7.1  oauth_clients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UUID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Primary key</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client_id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The client_id apps send in requests (human-readable, e.g., "my-app")</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client_secret_hash</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BCrypt hash of client_secret. Plaintext is shown once at creation.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name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Display name shown in the Admin UI</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redirect_uris</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text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Newline-separated list of allowed redirect URIs</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allowed_scopes</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Space-separated list of scopes this client may request</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access_token_ttl</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integer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Access token lifetime in seconds (default 3600)</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refresh_token_ttl</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integer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Refresh token lifetime in seconds (default 2592000)</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require_pkce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boolean</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If true, reject auth requests without code_challenge</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enabled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boolean</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Hard disable without deleting</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created_at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timestamp</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Audit field</w:t>
            </w:r>
          </w:p>
        </w:tc>
      </w:tr>
    </w:tbl>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7.2  oauth_users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UUID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Primary key</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email</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Login identifier. Must be unique. No actual email is sent.</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display_name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Returned in profile scope / name claim</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password_hash</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BCrypt hash. Plaintext only known at creation or reset.</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enabled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boolean</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Hard disable without deleting</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created_at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timestamp</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Audit field</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last_login_at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timestamp</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Updated on every successful auth</w:t>
            </w:r>
          </w:p>
        </w:tc>
      </w:tr>
    </w:tbl>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7.3  auth_codes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code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The authorization code value (random, URL-safe, 256-bit)</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client_id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FK to oauth_clients.client_id</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user_id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UUID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FK to oauth_users.id</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redirect_uri</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The exact redirect_uri used in this request</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scope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Granted scope string</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code_challenge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PKCE: the hashed code challenge</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expires_at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timestamp</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Auth codes expire in 120 seconds</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used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boolean</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Auth codes are single-use; second exchange returns error</w:t>
            </w:r>
          </w:p>
        </w:tc>
      </w:tr>
    </w:tbl>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7.4  access_tokens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jti</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JWT ID claim — used as the revocation lookup key</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client_id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FK to oauth_clients.client_id</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user_id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UUID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FK to oauth_users.id</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scope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Scopes granted in this token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expires_at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timestamp</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Expiry — used for cleanup queries</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revoked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boolean</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Set to true by the revocation endpoint</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created_at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timestamp</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Audit field</w:t>
            </w:r>
          </w:p>
        </w:tc>
      </w:tr>
    </w:tbl>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7.5  refresh_tokens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token</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Opaque random token value (256-bit, URL-safe)</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client_id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FK to oauth_clients.client_id</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user_id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UUID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FK to oauth_users.id</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scope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Scopes this refresh token may request</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expires_at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timestamp</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Expiry</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revoked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boolean</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Set to true by the revocation endpoint or on user disable</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created_at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timestamp</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Audit field</w:t>
            </w:r>
          </w:p>
        </w:tc>
      </w:tr>
    </w:tbl>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7.6  signing_keys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kid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varchar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Key ID — included in JWT header and JWKS endpoint</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private_key</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text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PEM-encoded RSA-2048 private key (AES-256 encrypted at rest)</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public_key</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text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PEM-encoded RSA-2048 public key (plaintext, served via JWKS)</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created_at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timestamp</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Generated once at first startup</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active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boolean</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Only one active key at a time for lab use</w:t>
            </w:r>
          </w:p>
        </w:tc>
      </w:tr>
    </w:tbl>
    <w:p>
      <w:pPr>
        <w:spacing w:after="0" w:before="160"/>
      </w:pPr>
      <w:r>
        <w:t xml:space="preserve"/>
      </w:r>
    </w:p>
    <w:p>
      <w:r>
        <w:br w:type="page"/>
      </w:r>
    </w:p>
    <w:p>
      <w:pPr>
        <w:pStyle w:val="Heading1"/>
        <w:pBdr>
          <w:bottom w:val="single" w:color="E94560" w:sz="8" w:space="6"/>
        </w:pBdr>
        <w:spacing w:after="160" w:before="480"/>
      </w:pPr>
      <w:r>
        <w:rPr>
          <w:rFonts w:ascii="Georgia" w:cs="Georgia" w:eastAsia="Georgia" w:hAnsi="Georgia"/>
          <w:b/>
          <w:bCs/>
          <w:color w:val="1A1A2E"/>
          <w:sz w:val="36"/>
          <w:szCs w:val="36"/>
        </w:rPr>
        <w:t xml:space="preserve">8.  Admin UI Specification</w:t>
      </w:r>
    </w:p>
    <w:p>
      <w:pPr>
        <w:spacing w:after="120" w:before="80"/>
      </w:pPr>
      <w:r>
        <w:rPr>
          <w:rFonts w:ascii="Arial" w:cs="Arial" w:eastAsia="Arial" w:hAnsi="Arial"/>
          <w:color w:val="4A4A6A"/>
          <w:sz w:val="22"/>
          <w:szCs w:val="22"/>
        </w:rPr>
        <w:t xml:space="preserve">The admin UI is a Thymeleaf-rendered, server-side application secured behind HTTP Basic Auth. The default credentials (admin / feauxauth) are set via environment variables.</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Mar>
              <w:top w:type="dxa" w:w="80"/>
              <w:left w:type="dxa" w:w="80"/>
              <w:bottom w:type="dxa" w:w="80"/>
              <w:right w:type="dxa" w:w="80"/>
            </w:tcMar>
          </w:tcPr>
          <w:p>
            <w:r>
              <w:rPr>
                <w:sz w:val="22"/>
                <w:szCs w:val="22"/>
              </w:rPr>
              <w:t xml:space="preserve"/>
            </w:r>
          </w:p>
        </w:tc>
        <w:tc>
          <w:tcPr>
            <w:tcW w:type="dxa" w:w="9160"/>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r>
              <w:rPr>
                <w:rFonts w:ascii="Arial" w:cs="Arial" w:eastAsia="Arial" w:hAnsi="Arial"/>
                <w:b/>
                <w:bCs/>
                <w:color w:val="D97706"/>
                <w:sz w:val="20"/>
                <w:szCs w:val="20"/>
              </w:rPr>
              <w:t xml:space="preserve">Security Note</w:t>
            </w:r>
          </w:p>
          <w:p>
            <w:pPr>
              <w:spacing w:before="40"/>
            </w:pPr>
            <w:r>
              <w:rPr>
                <w:rFonts w:ascii="Arial" w:cs="Arial" w:eastAsia="Arial" w:hAnsi="Arial"/>
                <w:color w:val="4A4A6A"/>
                <w:sz w:val="20"/>
                <w:szCs w:val="20"/>
              </w:rPr>
              <w:t xml:space="preserve">The admin UI has no OAuth protection of its own — it uses HTTP Basic. Set ADMIN_PASSWORD via a CF environment variable or user-provided service. Default credentials are intentionally weak; change them before sharing the app URL.</w:t>
            </w:r>
          </w:p>
        </w:tc>
      </w:tr>
    </w:tbl>
    <w:p>
      <w:pPr>
        <w:spacing w:after="0" w:before="160"/>
      </w:pPr>
      <w:r>
        <w:t xml:space="preserve"/>
      </w:r>
    </w:p>
    <w:p>
      <w:pPr>
        <w:pStyle w:val="Heading2"/>
        <w:spacing w:after="120" w:before="320"/>
      </w:pPr>
      <w:r>
        <w:rPr>
          <w:rFonts w:ascii="Georgia" w:cs="Georgia" w:eastAsia="Georgia" w:hAnsi="Georgia"/>
          <w:b/>
          <w:bCs/>
          <w:color w:val="0F3460"/>
          <w:sz w:val="26"/>
          <w:szCs w:val="26"/>
        </w:rPr>
        <w:t xml:space="preserve">8.1  Navigation Structure</w:t>
      </w:r>
    </w:p>
    <w:p>
      <w:pPr>
        <w:pStyle w:val="ListParagraph"/>
        <w:numPr>
          <w:ilvl w:val="0"/>
          <w:numId w:val="2"/>
        </w:numPr>
        <w:spacing w:after="60" w:before="60"/>
      </w:pPr>
      <w:r>
        <w:rPr>
          <w:rFonts w:ascii="Arial" w:cs="Arial" w:eastAsia="Arial" w:hAnsi="Arial"/>
          <w:color w:val="4A4A6A"/>
          <w:sz w:val="22"/>
          <w:szCs w:val="22"/>
        </w:rPr>
        <w:t xml:space="preserve">Dashboard  —  /admin/</w:t>
      </w:r>
    </w:p>
    <w:p>
      <w:pPr>
        <w:pStyle w:val="ListParagraph"/>
        <w:numPr>
          <w:ilvl w:val="0"/>
          <w:numId w:val="2"/>
        </w:numPr>
        <w:spacing w:after="60" w:before="60"/>
      </w:pPr>
      <w:r>
        <w:rPr>
          <w:rFonts w:ascii="Arial" w:cs="Arial" w:eastAsia="Arial" w:hAnsi="Arial"/>
          <w:color w:val="4A4A6A"/>
          <w:sz w:val="22"/>
          <w:szCs w:val="22"/>
        </w:rPr>
        <w:t xml:space="preserve">OAuth Clients  —  /admin/clients</w:t>
      </w:r>
    </w:p>
    <w:p>
      <w:pPr>
        <w:pStyle w:val="ListParagraph"/>
        <w:numPr>
          <w:ilvl w:val="1"/>
          <w:numId w:val="2"/>
        </w:numPr>
        <w:spacing w:after="60" w:before="60"/>
      </w:pPr>
      <w:r>
        <w:rPr>
          <w:rFonts w:ascii="Arial" w:cs="Arial" w:eastAsia="Arial" w:hAnsi="Arial"/>
          <w:color w:val="4A4A6A"/>
          <w:sz w:val="22"/>
          <w:szCs w:val="22"/>
        </w:rPr>
        <w:t xml:space="preserve">  Add Client  —  /admin/clients/new</w:t>
      </w:r>
    </w:p>
    <w:p>
      <w:pPr>
        <w:pStyle w:val="ListParagraph"/>
        <w:numPr>
          <w:ilvl w:val="1"/>
          <w:numId w:val="2"/>
        </w:numPr>
        <w:spacing w:after="60" w:before="60"/>
      </w:pPr>
      <w:r>
        <w:rPr>
          <w:rFonts w:ascii="Arial" w:cs="Arial" w:eastAsia="Arial" w:hAnsi="Arial"/>
          <w:color w:val="4A4A6A"/>
          <w:sz w:val="22"/>
          <w:szCs w:val="22"/>
        </w:rPr>
        <w:t xml:space="preserve">  Edit Client  —  /admin/clients/{id}/edit</w:t>
      </w:r>
    </w:p>
    <w:p>
      <w:pPr>
        <w:pStyle w:val="ListParagraph"/>
        <w:numPr>
          <w:ilvl w:val="0"/>
          <w:numId w:val="2"/>
        </w:numPr>
        <w:spacing w:after="60" w:before="60"/>
      </w:pPr>
      <w:r>
        <w:rPr>
          <w:rFonts w:ascii="Arial" w:cs="Arial" w:eastAsia="Arial" w:hAnsi="Arial"/>
          <w:color w:val="4A4A6A"/>
          <w:sz w:val="22"/>
          <w:szCs w:val="22"/>
        </w:rPr>
        <w:t xml:space="preserve">Users  —  /admin/users</w:t>
      </w:r>
    </w:p>
    <w:p>
      <w:pPr>
        <w:pStyle w:val="ListParagraph"/>
        <w:numPr>
          <w:ilvl w:val="1"/>
          <w:numId w:val="2"/>
        </w:numPr>
        <w:spacing w:after="60" w:before="60"/>
      </w:pPr>
      <w:r>
        <w:rPr>
          <w:rFonts w:ascii="Arial" w:cs="Arial" w:eastAsia="Arial" w:hAnsi="Arial"/>
          <w:color w:val="4A4A6A"/>
          <w:sz w:val="22"/>
          <w:szCs w:val="22"/>
        </w:rPr>
        <w:t xml:space="preserve">  Add User  —  /admin/users/new</w:t>
      </w:r>
    </w:p>
    <w:p>
      <w:pPr>
        <w:pStyle w:val="ListParagraph"/>
        <w:numPr>
          <w:ilvl w:val="1"/>
          <w:numId w:val="2"/>
        </w:numPr>
        <w:spacing w:after="60" w:before="60"/>
      </w:pPr>
      <w:r>
        <w:rPr>
          <w:rFonts w:ascii="Arial" w:cs="Arial" w:eastAsia="Arial" w:hAnsi="Arial"/>
          <w:color w:val="4A4A6A"/>
          <w:sz w:val="22"/>
          <w:szCs w:val="22"/>
        </w:rPr>
        <w:t xml:space="preserve">  Edit / Reset Password  —  /admin/users/{id}/edit</w:t>
      </w:r>
    </w:p>
    <w:p>
      <w:pPr>
        <w:pStyle w:val="ListParagraph"/>
        <w:numPr>
          <w:ilvl w:val="0"/>
          <w:numId w:val="2"/>
        </w:numPr>
        <w:spacing w:after="60" w:before="60"/>
      </w:pPr>
      <w:r>
        <w:rPr>
          <w:rFonts w:ascii="Arial" w:cs="Arial" w:eastAsia="Arial" w:hAnsi="Arial"/>
          <w:color w:val="4A4A6A"/>
          <w:sz w:val="22"/>
          <w:szCs w:val="22"/>
        </w:rPr>
        <w:t xml:space="preserve">Active Tokens  —  /admin/tokens</w:t>
      </w:r>
    </w:p>
    <w:p>
      <w:pPr>
        <w:pStyle w:val="ListParagraph"/>
        <w:numPr>
          <w:ilvl w:val="0"/>
          <w:numId w:val="2"/>
        </w:numPr>
        <w:spacing w:after="60" w:before="60"/>
      </w:pPr>
      <w:r>
        <w:rPr>
          <w:rFonts w:ascii="Arial" w:cs="Arial" w:eastAsia="Arial" w:hAnsi="Arial"/>
          <w:color w:val="4A4A6A"/>
          <w:sz w:val="22"/>
          <w:szCs w:val="22"/>
        </w:rPr>
        <w:t xml:space="preserve">Token Inspector  —  /admin/inspector</w:t>
      </w:r>
    </w:p>
    <w:p>
      <w:pPr>
        <w:spacing w:after="0" w:before="160"/>
      </w:pPr>
      <w:r>
        <w:t xml:space="preserve"/>
      </w:r>
    </w:p>
    <w:p>
      <w:pPr>
        <w:pStyle w:val="Heading2"/>
        <w:spacing w:after="120" w:before="320"/>
      </w:pPr>
      <w:r>
        <w:rPr>
          <w:rFonts w:ascii="Georgia" w:cs="Georgia" w:eastAsia="Georgia" w:hAnsi="Georgia"/>
          <w:b/>
          <w:bCs/>
          <w:color w:val="0F3460"/>
          <w:sz w:val="26"/>
          <w:szCs w:val="26"/>
        </w:rPr>
        <w:t xml:space="preserve">8.2  Dashboard</w:t>
      </w:r>
    </w:p>
    <w:p>
      <w:pPr>
        <w:spacing w:after="120" w:before="80"/>
      </w:pPr>
      <w:r>
        <w:rPr>
          <w:rFonts w:ascii="Arial" w:cs="Arial" w:eastAsia="Arial" w:hAnsi="Arial"/>
          <w:color w:val="4A4A6A"/>
          <w:sz w:val="22"/>
          <w:szCs w:val="22"/>
        </w:rPr>
        <w:t xml:space="preserve">The landing page shows four stat cards: Total Clients, Total Users, Active Tokens (non-expired, non-revoked), and Signing Key fingerprint (first 16 chars of key ID). Below the cards: a table of the 10 most-recently-issued tokens with columns for User, Client, Issued At, Expires At, and Revoked status.</w:t>
      </w:r>
    </w:p>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8.3  OAuth Clients — Add / Edit</w:t>
      </w:r>
    </w:p>
    <w:p>
      <w:pPr>
        <w:spacing w:after="120" w:before="80"/>
      </w:pPr>
      <w:r>
        <w:rPr>
          <w:rFonts w:ascii="Arial" w:cs="Arial" w:eastAsia="Arial" w:hAnsi="Arial"/>
          <w:color w:val="4A4A6A"/>
          <w:sz w:val="22"/>
          <w:szCs w:val="22"/>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Client Name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text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Human-readable label for the Admin UI</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Client ID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text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The identifier apps send in OAuth requests. Auto-suggested as kebab-case of name, but editable.</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Client Secret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text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Shown in plaintext once at creation. Stored as BCrypt hash. Reset button generates a new one.</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Redirect URIs</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textarea</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One URI per line. Exact-match validation. Wildcards are not supported.</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Allowed Scopes</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text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Space-separated. Choose from: openid profile email offline_access and any custom scopes.</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Access Token TTL</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number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Seconds. Default 3600.</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Refresh Token TTL</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number</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Seconds. Default 2592000. Set to 0 to disable refresh tokens.</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Require PKCE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checkbox</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If checked, reject requests without code_challenge. Recommended for SPAs.</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Enabled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checkbox</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Uncheck to disable this client without deleting it.</w:t>
            </w:r>
          </w:p>
        </w:tc>
      </w:tr>
    </w:tbl>
    <w:p>
      <w:pPr>
        <w:spacing w:after="0" w:before="80"/>
      </w:pPr>
      <w:r>
        <w:t xml:space="preserve"/>
      </w:r>
    </w:p>
    <w:p>
      <w:pPr>
        <w:spacing w:after="120" w:before="80"/>
      </w:pPr>
      <w:r>
        <w:rPr>
          <w:rFonts w:ascii="Arial" w:cs="Arial" w:eastAsia="Arial" w:hAnsi="Arial"/>
          <w:color w:val="4A4A6A"/>
          <w:sz w:val="22"/>
          <w:szCs w:val="22"/>
        </w:rPr>
        <w:t xml:space="preserve">After saving a new client, a "Copy to Clipboard" banner shows the client_id and plaintext client_secret. This is the only time the secret is shown.</w:t>
      </w:r>
    </w:p>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8.4  Users — Add /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Email</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email</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Used as both login ID and the sub/email JWT claim. Must be unique.</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Display Name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text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Returned in the name claim and on the Admin UI.</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Password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password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Minimum 8 characters. Stored as BCrypt. Cannot be retrieved — use Reset Password to generate a new one.</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Enabled</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checkbox</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Disable without deleting. Existing tokens for disabled users are rejected at the userinfo endpoint.</w:t>
            </w:r>
          </w:p>
        </w:tc>
      </w:tr>
    </w:tbl>
    <w:p>
      <w:pPr>
        <w:spacing w:after="0" w:before="80"/>
      </w:pPr>
      <w:r>
        <w:t xml:space="preserve"/>
      </w:r>
    </w:p>
    <w:p>
      <w:pPr>
        <w:spacing w:after="120" w:before="80"/>
      </w:pPr>
      <w:r>
        <w:rPr>
          <w:rFonts w:ascii="Arial" w:cs="Arial" w:eastAsia="Arial" w:hAnsi="Arial"/>
          <w:color w:val="4A4A6A"/>
          <w:sz w:val="22"/>
          <w:szCs w:val="22"/>
        </w:rPr>
        <w:t xml:space="preserve">The user list table shows: Email, Display Name, Enabled status, Last Login, and action buttons (Edit, Disable, Reset Password).</w:t>
      </w:r>
    </w:p>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8.5  Active Tokens</w:t>
      </w:r>
    </w:p>
    <w:p>
      <w:pPr>
        <w:spacing w:after="120" w:before="80"/>
      </w:pPr>
      <w:r>
        <w:rPr>
          <w:rFonts w:ascii="Arial" w:cs="Arial" w:eastAsia="Arial" w:hAnsi="Arial"/>
          <w:color w:val="4A4A6A"/>
          <w:sz w:val="22"/>
          <w:szCs w:val="22"/>
        </w:rPr>
        <w:t xml:space="preserve">A paginated table of all non-expired tokens. Columns: User, Client, Scopes, Type (access/refresh), Issued At, Expires At, Revoked. Each row has a Revoke button that calls POST /oauth/revoke immediately and refreshes the page. A "Revoke All for User" bulk action is also available.</w:t>
      </w:r>
    </w:p>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8.6  Token Inspector</w:t>
      </w:r>
    </w:p>
    <w:p>
      <w:pPr>
        <w:spacing w:after="120" w:before="80"/>
      </w:pPr>
      <w:r>
        <w:rPr>
          <w:rFonts w:ascii="Arial" w:cs="Arial" w:eastAsia="Arial" w:hAnsi="Arial"/>
          <w:color w:val="4A4A6A"/>
          <w:sz w:val="22"/>
          <w:szCs w:val="22"/>
        </w:rPr>
        <w:t xml:space="preserve">A developer tool page. The user pastes a JWT into a textarea and clicks Inspect. The server decodes the header, payload, and verifies the signature against the active signing key. The page displays:</w:t>
      </w:r>
    </w:p>
    <w:p>
      <w:pPr>
        <w:pStyle w:val="ListParagraph"/>
        <w:numPr>
          <w:ilvl w:val="0"/>
          <w:numId w:val="2"/>
        </w:numPr>
        <w:spacing w:after="60" w:before="60"/>
      </w:pPr>
      <w:r>
        <w:rPr>
          <w:rFonts w:ascii="Arial" w:cs="Arial" w:eastAsia="Arial" w:hAnsi="Arial"/>
          <w:color w:val="4A4A6A"/>
          <w:sz w:val="22"/>
          <w:szCs w:val="22"/>
        </w:rPr>
        <w:t xml:space="preserve">Decoded header (alg, kid, typ) in a syntax-highlighted code block</w:t>
      </w:r>
    </w:p>
    <w:p>
      <w:pPr>
        <w:pStyle w:val="ListParagraph"/>
        <w:numPr>
          <w:ilvl w:val="0"/>
          <w:numId w:val="2"/>
        </w:numPr>
        <w:spacing w:after="60" w:before="60"/>
      </w:pPr>
      <w:r>
        <w:rPr>
          <w:rFonts w:ascii="Arial" w:cs="Arial" w:eastAsia="Arial" w:hAnsi="Arial"/>
          <w:color w:val="4A4A6A"/>
          <w:sz w:val="22"/>
          <w:szCs w:val="22"/>
        </w:rPr>
        <w:t xml:space="preserve">Decoded payload claims in a formatted table</w:t>
      </w:r>
    </w:p>
    <w:p>
      <w:pPr>
        <w:pStyle w:val="ListParagraph"/>
        <w:numPr>
          <w:ilvl w:val="0"/>
          <w:numId w:val="2"/>
        </w:numPr>
        <w:spacing w:after="60" w:before="60"/>
      </w:pPr>
      <w:r>
        <w:rPr>
          <w:rFonts w:ascii="Arial" w:cs="Arial" w:eastAsia="Arial" w:hAnsi="Arial"/>
          <w:color w:val="4A4A6A"/>
          <w:sz w:val="22"/>
          <w:szCs w:val="22"/>
        </w:rPr>
        <w:t xml:space="preserve">Signature verification result: Valid / Invalid / Expired</w:t>
      </w:r>
    </w:p>
    <w:p>
      <w:pPr>
        <w:pStyle w:val="ListParagraph"/>
        <w:numPr>
          <w:ilvl w:val="0"/>
          <w:numId w:val="2"/>
        </w:numPr>
        <w:spacing w:after="60" w:before="60"/>
      </w:pPr>
      <w:r>
        <w:rPr>
          <w:rFonts w:ascii="Arial" w:cs="Arial" w:eastAsia="Arial" w:hAnsi="Arial"/>
          <w:color w:val="4A4A6A"/>
          <w:sz w:val="22"/>
          <w:szCs w:val="22"/>
        </w:rPr>
        <w:t xml:space="preserve">Token revocation status: Active / Revoked</w:t>
      </w:r>
    </w:p>
    <w:p>
      <w:pPr>
        <w:spacing w:after="0" w:before="160"/>
      </w:pPr>
      <w:r>
        <w:t xml:space="preserve"/>
      </w:r>
    </w:p>
    <w:p>
      <w:r>
        <w:br w:type="page"/>
      </w:r>
    </w:p>
    <w:p>
      <w:pPr>
        <w:pStyle w:val="Heading1"/>
        <w:pBdr>
          <w:bottom w:val="single" w:color="E94560" w:sz="8" w:space="6"/>
        </w:pBdr>
        <w:spacing w:after="160" w:before="480"/>
      </w:pPr>
      <w:r>
        <w:rPr>
          <w:rFonts w:ascii="Georgia" w:cs="Georgia" w:eastAsia="Georgia" w:hAnsi="Georgia"/>
          <w:b/>
          <w:bCs/>
          <w:color w:val="1A1A2E"/>
          <w:sz w:val="36"/>
          <w:szCs w:val="36"/>
        </w:rPr>
        <w:t xml:space="preserve">9.  Project Structure</w:t>
      </w:r>
    </w:p>
    <w:p>
      <w:pPr>
        <w:spacing w:after="120" w:before="80"/>
      </w:pPr>
      <w:r>
        <w:rPr>
          <w:rFonts w:ascii="Arial" w:cs="Arial" w:eastAsia="Arial" w:hAnsi="Arial"/>
          <w:color w:val="4A4A6A"/>
          <w:sz w:val="22"/>
          <w:szCs w:val="22"/>
        </w:rPr>
        <w:t xml:space="preserve">Standard Spring Boot Maven layout, ready for cf push from the root directory.</w:t>
      </w:r>
    </w:p>
    <w:p>
      <w:pPr>
        <w:spacing w:after="0" w:before="80"/>
      </w:pPr>
      <w:r>
        <w:t xml:space="preserve"/>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feauxauth/</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manifest.yml                       # CF deployment descriptor</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pom.xml</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src/</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main/</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java/com/feauxauth/</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FeauxAuthApplication.java</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config/</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SecurityConfig.java  # Spring Security — split admin vs OAuth paths</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AppConfig.java        # JWT keypair init, env var wiring</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controller/</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AuthorizeController.java     # GET /oauth/authorize + login POST</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TokenController.java          # POST /oauth/token</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UserInfoController.java       # GET /oauth/userinfo</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RevocationController.java     # POST /oauth/revoke</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WellKnownController.java      # /.well-known/* + /jwks.json</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admin/</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AdminDashboardController.java</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AdminClientController.java</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AdminUserController.java</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AdminTokenController.java</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AdminInspectorController.java</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service/</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TokenService.java     # JWT mint/verify/revoke logic</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AuthCodeService.java  # Code generation and exchange</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 PkceService.java      # PKCE S256 verification</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model/                    # JPA entities (Client, User, Token, etc.)</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repository/               # Spring Data JPA repos</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resources/</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application.yml</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db/migration/             # Flyway SQL scripts</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V1__create_schema.sql</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V2__seed_admin.sql</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templates/</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oauth/</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login.html         # User-facing login page</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 error.html         # OAuth error page</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admin/</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layout.html        # Shared nav/shell</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dashboard.html</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clients.html</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client-form.html</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users.html</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user-form.html</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tokens.html</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 inspector.html</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test/</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java/com/feauxauth/</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TokenServiceTest.java</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PkceServiceTest.java</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AuthFlowIntegrationTest.java</w:t>
      </w:r>
    </w:p>
    <w:p>
      <w:pPr>
        <w:spacing w:after="0" w:before="160"/>
      </w:pPr>
      <w:r>
        <w:t xml:space="preserve"/>
      </w:r>
    </w:p>
    <w:p>
      <w:r>
        <w:br w:type="page"/>
      </w:r>
    </w:p>
    <w:p>
      <w:pPr>
        <w:pStyle w:val="Heading1"/>
        <w:pBdr>
          <w:bottom w:val="single" w:color="E94560" w:sz="8" w:space="6"/>
        </w:pBdr>
        <w:spacing w:after="160" w:before="480"/>
      </w:pPr>
      <w:r>
        <w:rPr>
          <w:rFonts w:ascii="Georgia" w:cs="Georgia" w:eastAsia="Georgia" w:hAnsi="Georgia"/>
          <w:b/>
          <w:bCs/>
          <w:color w:val="1A1A2E"/>
          <w:sz w:val="36"/>
          <w:szCs w:val="36"/>
        </w:rPr>
        <w:t xml:space="preserve">10.  CF manifest.yml</w:t>
      </w:r>
    </w:p>
    <w:p>
      <w:pPr>
        <w:spacing w:after="0" w:before="80"/>
      </w:pPr>
      <w:r>
        <w:t xml:space="preserve"/>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applications:</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name: feauxauth</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memory: 512M</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disk_quota: 512M</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instances: 1</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buildpacks:</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 java_buildpack</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path: target/feauxauth-1.0.0.jar</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health-check-type: http</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health-check-http-endpoint: /.well-known/openid-configuration</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env:</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ADMIN_USERNAME: admin</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ADMIN_PASSWORD: changeme</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JBP_CONFIG_OPEN_JDK_JRE: '{ jre: { version: 21.+ } }'</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SPRING_PROFILES_ACTIVE: cloud</w:t>
      </w:r>
    </w:p>
    <w:p>
      <w:pPr>
        <w:spacing w:after="0" w:before="160"/>
      </w:pPr>
      <w:r>
        <w:t xml:space="preserve"/>
      </w:r>
    </w:p>
    <w:p>
      <w:pPr>
        <w:pStyle w:val="Heading1"/>
        <w:pBdr>
          <w:bottom w:val="single" w:color="E94560" w:sz="8" w:space="6"/>
        </w:pBdr>
        <w:spacing w:after="160" w:before="480"/>
      </w:pPr>
      <w:r>
        <w:rPr>
          <w:rFonts w:ascii="Georgia" w:cs="Georgia" w:eastAsia="Georgia" w:hAnsi="Georgia"/>
          <w:b/>
          <w:bCs/>
          <w:color w:val="1A1A2E"/>
          <w:sz w:val="36"/>
          <w:szCs w:val="36"/>
        </w:rPr>
        <w:t xml:space="preserve">11.  application.yml</w:t>
      </w:r>
    </w:p>
    <w:p>
      <w:pPr>
        <w:spacing w:after="0" w:before="80"/>
      </w:pPr>
      <w:r>
        <w:t xml:space="preserve"/>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spring:</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datasource:</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url: jdbc:h2:file:./feauxauth;AUTO_SERVER=TRUE</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driver-class-name: org.h2.Driver</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jpa:</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hibernate:</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ddl-auto: validate   # Flyway owns DDL</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flyway:</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enabled: true</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feauxauth:</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issuer: ${FEAUXAUTH_ISSUER:http://localhost:8080}</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admin:</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username: ${ADMIN_USERNAME:admin}</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password: ${ADMIN_PASSWORD:feauxauth}</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F3460" w:val="clear"/>
            <w:tcMar>
              <w:top w:type="dxa" w:w="80"/>
              <w:left w:type="dxa" w:w="80"/>
              <w:bottom w:type="dxa" w:w="80"/>
              <w:right w:type="dxa" w:w="80"/>
            </w:tcMar>
          </w:tcPr>
          <w:p>
            <w:r>
              <w:rPr>
                <w:sz w:val="22"/>
                <w:szCs w:val="22"/>
              </w:rPr>
              <w:t xml:space="preserve"/>
            </w:r>
          </w:p>
        </w:tc>
        <w:tc>
          <w:tcPr>
            <w:tcW w:type="dxa" w:w="9160"/>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r>
              <w:rPr>
                <w:rFonts w:ascii="Arial" w:cs="Arial" w:eastAsia="Arial" w:hAnsi="Arial"/>
                <w:b/>
                <w:bCs/>
                <w:color w:val="0F3460"/>
                <w:sz w:val="20"/>
                <w:szCs w:val="20"/>
              </w:rPr>
              <w:t xml:space="preserve">Issuer URL</w:t>
            </w:r>
          </w:p>
          <w:p>
            <w:pPr>
              <w:spacing w:before="40"/>
            </w:pPr>
            <w:r>
              <w:rPr>
                <w:rFonts w:ascii="Arial" w:cs="Arial" w:eastAsia="Arial" w:hAnsi="Arial"/>
                <w:color w:val="4A4A6A"/>
                <w:sz w:val="20"/>
                <w:szCs w:val="20"/>
              </w:rPr>
              <w:t xml:space="preserve">Set FEAUXAUTH_ISSUER to the full CF route URL (e.g., https://feauxauth.apps.tas-ndc.kuhn-labs.com). This value is embedded in every JWT iss claim and in the OIDC discovery document. Apps will reject tokens if iss doesn't match what they're configured to expect.</w:t>
            </w:r>
          </w:p>
        </w:tc>
      </w:tr>
    </w:tbl>
    <w:p>
      <w:pPr>
        <w:spacing w:after="0" w:before="160"/>
      </w:pPr>
      <w:r>
        <w:t xml:space="preserve"/>
      </w:r>
    </w:p>
    <w:p>
      <w:r>
        <w:br w:type="page"/>
      </w:r>
    </w:p>
    <w:p>
      <w:pPr>
        <w:pStyle w:val="Heading1"/>
        <w:pBdr>
          <w:bottom w:val="single" w:color="E94560" w:sz="8" w:space="6"/>
        </w:pBdr>
        <w:spacing w:after="160" w:before="480"/>
      </w:pPr>
      <w:r>
        <w:rPr>
          <w:rFonts w:ascii="Georgia" w:cs="Georgia" w:eastAsia="Georgia" w:hAnsi="Georgia"/>
          <w:b/>
          <w:bCs/>
          <w:color w:val="1A1A2E"/>
          <w:sz w:val="36"/>
          <w:szCs w:val="36"/>
        </w:rPr>
        <w:t xml:space="preserve">12.  Security Model</w:t>
      </w:r>
    </w:p>
    <w:p>
      <w:pPr>
        <w:pStyle w:val="Heading2"/>
        <w:spacing w:after="120" w:before="320"/>
      </w:pPr>
      <w:r>
        <w:rPr>
          <w:rFonts w:ascii="Georgia" w:cs="Georgia" w:eastAsia="Georgia" w:hAnsi="Georgia"/>
          <w:b/>
          <w:bCs/>
          <w:color w:val="0F3460"/>
          <w:sz w:val="26"/>
          <w:szCs w:val="26"/>
        </w:rPr>
        <w:t xml:space="preserve">12.1  What Is Secured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Client Secrets</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BCrypt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Hashed at creation; never stored in plaintext</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User Passwords</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BCrypt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Hashed at creation; reset generates a new BCrypt hash</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JWT Signatures</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RS256</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RSA-2048 keypair generated at first startup; private key AES-256 encrypted in H2</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Admin UI</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HTTP Basic</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All /admin/** routes require the ADMIN_USERNAME / ADMIN_PASSWORD credentials</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Redirect URI Match</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Exact</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Whitelist-only; no partial or wildcard matching</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Auth Codes</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Single-use</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bCs/>
                <w:color w:val="DC2626"/>
                <w:sz w:val="18"/>
                <w:szCs w:val="18"/>
              </w:rPr>
              <w:t xml:space="preserve">Required</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Second use of the same code returns error immediately</w:t>
            </w:r>
          </w:p>
        </w:tc>
      </w:tr>
    </w:tbl>
    <w:p>
      <w:pPr>
        <w:spacing w:after="0" w:before="120"/>
      </w:pPr>
      <w:r>
        <w:t xml:space="preserve"/>
      </w:r>
    </w:p>
    <w:p>
      <w:pPr>
        <w:pStyle w:val="Heading2"/>
        <w:spacing w:after="120" w:before="320"/>
      </w:pPr>
      <w:r>
        <w:rPr>
          <w:rFonts w:ascii="Georgia" w:cs="Georgia" w:eastAsia="Georgia" w:hAnsi="Georgia"/>
          <w:b/>
          <w:bCs/>
          <w:color w:val="0F3460"/>
          <w:sz w:val="26"/>
          <w:szCs w:val="26"/>
        </w:rPr>
        <w:t xml:space="preserve">12.2  What Is Intentionally NOT Secured</w:t>
      </w:r>
    </w:p>
    <w:p>
      <w:pPr>
        <w:spacing w:after="120" w:before="80"/>
      </w:pPr>
      <w:r>
        <w:rPr>
          <w:rFonts w:ascii="Arial" w:cs="Arial" w:eastAsia="Arial" w:hAnsi="Arial"/>
          <w:color w:val="4A4A6A"/>
          <w:sz w:val="22"/>
          <w:szCs w:val="22"/>
        </w:rPr>
        <w:t xml:space="preserve">These omissions are deliberate for lab simplicity:</w:t>
      </w:r>
    </w:p>
    <w:p>
      <w:pPr>
        <w:pStyle w:val="ListParagraph"/>
        <w:numPr>
          <w:ilvl w:val="0"/>
          <w:numId w:val="2"/>
        </w:numPr>
        <w:spacing w:after="60" w:before="60"/>
      </w:pPr>
      <w:r>
        <w:rPr>
          <w:rFonts w:ascii="Arial" w:cs="Arial" w:eastAsia="Arial" w:hAnsi="Arial"/>
          <w:color w:val="4A4A6A"/>
          <w:sz w:val="22"/>
          <w:szCs w:val="22"/>
        </w:rPr>
        <w:t xml:space="preserve">No rate limiting on any endpoint</w:t>
      </w:r>
    </w:p>
    <w:p>
      <w:pPr>
        <w:pStyle w:val="ListParagraph"/>
        <w:numPr>
          <w:ilvl w:val="0"/>
          <w:numId w:val="2"/>
        </w:numPr>
        <w:spacing w:after="60" w:before="60"/>
      </w:pPr>
      <w:r>
        <w:rPr>
          <w:rFonts w:ascii="Arial" w:cs="Arial" w:eastAsia="Arial" w:hAnsi="Arial"/>
          <w:color w:val="4A4A6A"/>
          <w:sz w:val="22"/>
          <w:szCs w:val="22"/>
        </w:rPr>
        <w:t xml:space="preserve">No MFA or second factor</w:t>
      </w:r>
    </w:p>
    <w:p>
      <w:pPr>
        <w:pStyle w:val="ListParagraph"/>
        <w:numPr>
          <w:ilvl w:val="0"/>
          <w:numId w:val="2"/>
        </w:numPr>
        <w:spacing w:after="60" w:before="60"/>
      </w:pPr>
      <w:r>
        <w:rPr>
          <w:rFonts w:ascii="Arial" w:cs="Arial" w:eastAsia="Arial" w:hAnsi="Arial"/>
          <w:color w:val="4A4A6A"/>
          <w:sz w:val="22"/>
          <w:szCs w:val="22"/>
        </w:rPr>
        <w:t xml:space="preserve">No token binding or device fingerprinting</w:t>
      </w:r>
    </w:p>
    <w:p>
      <w:pPr>
        <w:pStyle w:val="ListParagraph"/>
        <w:numPr>
          <w:ilvl w:val="0"/>
          <w:numId w:val="2"/>
        </w:numPr>
        <w:spacing w:after="60" w:before="60"/>
      </w:pPr>
      <w:r>
        <w:rPr>
          <w:rFonts w:ascii="Arial" w:cs="Arial" w:eastAsia="Arial" w:hAnsi="Arial"/>
          <w:color w:val="4A4A6A"/>
          <w:sz w:val="22"/>
          <w:szCs w:val="22"/>
        </w:rPr>
        <w:t xml:space="preserve">No audit log</w:t>
      </w:r>
    </w:p>
    <w:p>
      <w:pPr>
        <w:pStyle w:val="ListParagraph"/>
        <w:numPr>
          <w:ilvl w:val="0"/>
          <w:numId w:val="2"/>
        </w:numPr>
        <w:spacing w:after="60" w:before="60"/>
      </w:pPr>
      <w:r>
        <w:rPr>
          <w:rFonts w:ascii="Arial" w:cs="Arial" w:eastAsia="Arial" w:hAnsi="Arial"/>
          <w:color w:val="4A4A6A"/>
          <w:sz w:val="22"/>
          <w:szCs w:val="22"/>
        </w:rPr>
        <w:t xml:space="preserve">No TLS enforcement (CF platform handles TLS termination)</w:t>
      </w:r>
    </w:p>
    <w:p>
      <w:pPr>
        <w:pStyle w:val="ListParagraph"/>
        <w:numPr>
          <w:ilvl w:val="0"/>
          <w:numId w:val="2"/>
        </w:numPr>
        <w:spacing w:after="60" w:before="60"/>
      </w:pPr>
      <w:r>
        <w:rPr>
          <w:rFonts w:ascii="Arial" w:cs="Arial" w:eastAsia="Arial" w:hAnsi="Arial"/>
          <w:color w:val="4A4A6A"/>
          <w:sz w:val="22"/>
          <w:szCs w:val="22"/>
        </w:rPr>
        <w:t xml:space="preserve">Refresh tokens are reused, not rotated</w:t>
      </w:r>
    </w:p>
    <w:p>
      <w:pPr>
        <w:pStyle w:val="ListParagraph"/>
        <w:numPr>
          <w:ilvl w:val="0"/>
          <w:numId w:val="2"/>
        </w:numPr>
        <w:spacing w:after="60" w:before="60"/>
      </w:pPr>
      <w:r>
        <w:rPr>
          <w:rFonts w:ascii="Arial" w:cs="Arial" w:eastAsia="Arial" w:hAnsi="Arial"/>
          <w:color w:val="4A4A6A"/>
          <w:sz w:val="22"/>
          <w:szCs w:val="22"/>
        </w:rPr>
        <w:t xml:space="preserve">Single admin account only</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Mar>
              <w:top w:type="dxa" w:w="80"/>
              <w:left w:type="dxa" w:w="80"/>
              <w:bottom w:type="dxa" w:w="80"/>
              <w:right w:type="dxa" w:w="80"/>
            </w:tcMar>
          </w:tcPr>
          <w:p>
            <w:r>
              <w:rPr>
                <w:sz w:val="22"/>
                <w:szCs w:val="22"/>
              </w:rP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r>
              <w:rPr>
                <w:rFonts w:ascii="Arial" w:cs="Arial" w:eastAsia="Arial" w:hAnsi="Arial"/>
                <w:b/>
                <w:bCs/>
                <w:color w:val="D97706"/>
                <w:sz w:val="20"/>
                <w:szCs w:val="20"/>
              </w:rPr>
              <w:t xml:space="preserve">Lab Use Only</w:t>
            </w:r>
          </w:p>
          <w:p>
            <w:pPr>
              <w:spacing w:before="40"/>
            </w:pPr>
            <w:r>
              <w:rPr>
                <w:rFonts w:ascii="Arial" w:cs="Arial" w:eastAsia="Arial" w:hAnsi="Arial"/>
                <w:color w:val="4A4A6A"/>
                <w:sz w:val="20"/>
                <w:szCs w:val="20"/>
              </w:rPr>
              <w:t xml:space="preserve">The above omissions are fine for a demo environment where you control who has the URL. They would be disqualifying for any internet-facing production system.</w:t>
            </w:r>
          </w:p>
        </w:tc>
      </w:tr>
    </w:tbl>
    <w:p>
      <w:pPr>
        <w:spacing w:after="0" w:before="160"/>
      </w:pPr>
      <w:r>
        <w:t xml:space="preserve"/>
      </w:r>
    </w:p>
    <w:p>
      <w:pPr>
        <w:pStyle w:val="Heading1"/>
        <w:pBdr>
          <w:bottom w:val="single" w:color="E94560" w:sz="8" w:space="6"/>
        </w:pBdr>
        <w:spacing w:after="160" w:before="480"/>
      </w:pPr>
      <w:r>
        <w:rPr>
          <w:rFonts w:ascii="Georgia" w:cs="Georgia" w:eastAsia="Georgia" w:hAnsi="Georgia"/>
          <w:b/>
          <w:bCs/>
          <w:color w:val="1A1A2E"/>
          <w:sz w:val="36"/>
          <w:szCs w:val="36"/>
        </w:rPr>
        <w:t xml:space="preserve">13.  Registering an App — Quick Start</w:t>
      </w:r>
    </w:p>
    <w:p>
      <w:pPr>
        <w:spacing w:after="120" w:before="80"/>
      </w:pPr>
      <w:r>
        <w:rPr>
          <w:rFonts w:ascii="Arial" w:cs="Arial" w:eastAsia="Arial" w:hAnsi="Arial"/>
          <w:color w:val="4A4A6A"/>
          <w:sz w:val="22"/>
          <w:szCs w:val="22"/>
        </w:rPr>
        <w:t xml:space="preserve">End-to-end setup from zero to working OAuth in under 5 minutes:</w:t>
      </w:r>
    </w:p>
    <w:p>
      <w:pPr>
        <w:spacing w:after="0" w:before="80"/>
      </w:pPr>
      <w:r>
        <w:t xml:space="preserve"/>
      </w:r>
    </w:p>
    <w:p>
      <w:pPr>
        <w:pStyle w:val="ListParagraph"/>
        <w:numPr>
          <w:ilvl w:val="0"/>
          <w:numId w:val="3"/>
        </w:numPr>
        <w:spacing w:after="60" w:before="60"/>
      </w:pPr>
      <w:r>
        <w:rPr>
          <w:rFonts w:ascii="Arial" w:cs="Arial" w:eastAsia="Arial" w:hAnsi="Arial"/>
          <w:color w:val="4A4A6A"/>
          <w:sz w:val="22"/>
          <w:szCs w:val="22"/>
        </w:rPr>
        <w:t xml:space="preserve">Deploy FeauxAuth: cd feauxauth &amp;&amp; mvn package &amp;&amp; cf push</w:t>
      </w:r>
    </w:p>
    <w:p>
      <w:pPr>
        <w:pStyle w:val="ListParagraph"/>
        <w:numPr>
          <w:ilvl w:val="0"/>
          <w:numId w:val="3"/>
        </w:numPr>
        <w:spacing w:after="60" w:before="60"/>
      </w:pPr>
      <w:r>
        <w:rPr>
          <w:rFonts w:ascii="Arial" w:cs="Arial" w:eastAsia="Arial" w:hAnsi="Arial"/>
          <w:color w:val="4A4A6A"/>
          <w:sz w:val="22"/>
          <w:szCs w:val="22"/>
        </w:rPr>
        <w:t xml:space="preserve">Note your CF route, e.g. https://feauxauth.apps.example.com</w:t>
      </w:r>
    </w:p>
    <w:p>
      <w:pPr>
        <w:pStyle w:val="ListParagraph"/>
        <w:numPr>
          <w:ilvl w:val="0"/>
          <w:numId w:val="3"/>
        </w:numPr>
        <w:spacing w:after="60" w:before="60"/>
      </w:pPr>
      <w:r>
        <w:rPr>
          <w:rFonts w:ascii="Arial" w:cs="Arial" w:eastAsia="Arial" w:hAnsi="Arial"/>
          <w:color w:val="4A4A6A"/>
          <w:sz w:val="22"/>
          <w:szCs w:val="22"/>
        </w:rPr>
        <w:t xml:space="preserve">Set FEAUXAUTH_ISSUER=https://feauxauth.apps.example.com and cf restart feauxauth</w:t>
      </w:r>
    </w:p>
    <w:p>
      <w:pPr>
        <w:pStyle w:val="ListParagraph"/>
        <w:numPr>
          <w:ilvl w:val="0"/>
          <w:numId w:val="3"/>
        </w:numPr>
        <w:spacing w:after="60" w:before="60"/>
      </w:pPr>
      <w:r>
        <w:rPr>
          <w:rFonts w:ascii="Arial" w:cs="Arial" w:eastAsia="Arial" w:hAnsi="Arial"/>
          <w:color w:val="4A4A6A"/>
          <w:sz w:val="22"/>
          <w:szCs w:val="22"/>
        </w:rPr>
        <w:t xml:space="preserve">Browse to https://feauxauth.apps.example.com/admin and log in with admin / changeme (change the password!)</w:t>
      </w:r>
    </w:p>
    <w:p>
      <w:pPr>
        <w:pStyle w:val="ListParagraph"/>
        <w:numPr>
          <w:ilvl w:val="0"/>
          <w:numId w:val="3"/>
        </w:numPr>
        <w:spacing w:after="60" w:before="60"/>
      </w:pPr>
      <w:r>
        <w:rPr>
          <w:rFonts w:ascii="Arial" w:cs="Arial" w:eastAsia="Arial" w:hAnsi="Arial"/>
          <w:color w:val="4A4A6A"/>
          <w:sz w:val="22"/>
          <w:szCs w:val="22"/>
        </w:rPr>
        <w:t xml:space="preserve">Go to OAuth Clients → Add Client. Fill in your app's redirect URI, scopes, and click Save. Copy the client_secret from the banner.</w:t>
      </w:r>
    </w:p>
    <w:p>
      <w:pPr>
        <w:pStyle w:val="ListParagraph"/>
        <w:numPr>
          <w:ilvl w:val="0"/>
          <w:numId w:val="3"/>
        </w:numPr>
        <w:spacing w:after="60" w:before="60"/>
      </w:pPr>
      <w:r>
        <w:rPr>
          <w:rFonts w:ascii="Arial" w:cs="Arial" w:eastAsia="Arial" w:hAnsi="Arial"/>
          <w:color w:val="4A4A6A"/>
          <w:sz w:val="22"/>
          <w:szCs w:val="22"/>
        </w:rPr>
        <w:t xml:space="preserve">Go to Users → Add User. Enter an email and password. This is what you'll enter at the OAuth login prompt.</w:t>
      </w:r>
    </w:p>
    <w:p>
      <w:pPr>
        <w:pStyle w:val="ListParagraph"/>
        <w:numPr>
          <w:ilvl w:val="0"/>
          <w:numId w:val="3"/>
        </w:numPr>
        <w:spacing w:after="60" w:before="60"/>
      </w:pPr>
      <w:r>
        <w:rPr>
          <w:rFonts w:ascii="Arial" w:cs="Arial" w:eastAsia="Arial" w:hAnsi="Arial"/>
          <w:color w:val="4A4A6A"/>
          <w:sz w:val="22"/>
          <w:szCs w:val="22"/>
        </w:rPr>
        <w:t xml:space="preserve">Configure your app with the following settings:</w:t>
      </w:r>
    </w:p>
    <w:p>
      <w:pPr>
        <w:spacing w:after="0" w:before="60"/>
      </w:pPr>
      <w:r>
        <w:t xml:space="preserve"/>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Authorization URL:  https://feauxauth.apps.example.com/oauth/authorize</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Token URL:          https://feauxauth.apps.example.com/oauth/token</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UserInfo URL:       https://feauxauth.apps.example.com/oauth/userinfo</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JWKS URL:           https://feauxauth.apps.example.com/.well-known/jwks.json</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Discovery URL:      https://feauxauth.apps.example.com/.well-known/openid-configuration</w:t>
      </w:r>
    </w:p>
    <w:p>
      <w:pPr>
        <w:spacing w:after="0" w:before="60"/>
      </w:pPr>
      <w:r>
        <w:t xml:space="preserve"/>
      </w:r>
    </w:p>
    <w:p>
      <w:pPr>
        <w:pStyle w:val="ListParagraph"/>
        <w:numPr>
          <w:ilvl w:val="0"/>
          <w:numId w:val="3"/>
        </w:numPr>
        <w:spacing w:after="60" w:before="60"/>
      </w:pPr>
      <w:r>
        <w:rPr>
          <w:rFonts w:ascii="Arial" w:cs="Arial" w:eastAsia="Arial" w:hAnsi="Arial"/>
          <w:color w:val="4A4A6A"/>
          <w:sz w:val="22"/>
          <w:szCs w:val="22"/>
        </w:rPr>
        <w:t xml:space="preserve">Start your app and trigger a login. FeauxAuth presents its login form. Enter the user credentials you just created.</w:t>
      </w:r>
    </w:p>
    <w:p>
      <w:pPr>
        <w:pStyle w:val="ListParagraph"/>
        <w:numPr>
          <w:ilvl w:val="0"/>
          <w:numId w:val="3"/>
        </w:numPr>
        <w:spacing w:after="60" w:before="60"/>
      </w:pPr>
      <w:r>
        <w:rPr>
          <w:rFonts w:ascii="Arial" w:cs="Arial" w:eastAsia="Arial" w:hAnsi="Arial"/>
          <w:color w:val="4A4A6A"/>
          <w:sz w:val="22"/>
          <w:szCs w:val="22"/>
        </w:rPr>
        <w:t xml:space="preserve">You're in. Use the Admin UI → Token Inspector to verify the issued JWT.</w:t>
      </w:r>
    </w:p>
    <w:p>
      <w:pPr>
        <w:spacing w:after="0" w:before="160"/>
      </w:pPr>
      <w:r>
        <w:t xml:space="preserve"/>
      </w:r>
    </w:p>
    <w:p>
      <w:r>
        <w:br w:type="page"/>
      </w:r>
    </w:p>
    <w:p>
      <w:pPr>
        <w:pStyle w:val="Heading1"/>
        <w:pBdr>
          <w:bottom w:val="single" w:color="E94560" w:sz="8" w:space="6"/>
        </w:pBdr>
        <w:spacing w:after="160" w:before="480"/>
      </w:pPr>
      <w:r>
        <w:rPr>
          <w:rFonts w:ascii="Georgia" w:cs="Georgia" w:eastAsia="Georgia" w:hAnsi="Georgia"/>
          <w:b/>
          <w:bCs/>
          <w:color w:val="1A1A2E"/>
          <w:sz w:val="36"/>
          <w:szCs w:val="36"/>
        </w:rPr>
        <w:t xml:space="preserve">14.  Key pom.xml Dependencies</w:t>
      </w:r>
    </w:p>
    <w:p>
      <w:pPr>
        <w:spacing w:after="0" w:before="80"/>
      </w:pPr>
      <w:r>
        <w:t xml:space="preserve"/>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&lt;!-- Spring Boot Starters --&gt;</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&lt;dependency&gt;spring-boot-starter-web&lt;/dependency&gt;</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&lt;dependency&gt;spring-boot-starter-security&lt;/dependency&gt;</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&lt;dependency&gt;spring-boot-starter-data-jpa&lt;/dependency&gt;</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&lt;dependency&gt;spring-boot-starter-thymeleaf&lt;/dependency&gt;</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&lt;dependency&gt;thymeleaf-extras-springsecurity6&lt;/dependency&gt;</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&lt;!-- Database --&gt;</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&lt;dependency&gt;com.h2database:h2&lt;/dependency&gt;</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&lt;dependency&gt;org.flywaydb:flyway-core&lt;/dependency&gt;</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&lt;!-- JWT --&gt;</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&lt;dependency&gt;com.nimbusds:nimbus-jose-jwt:9.37.3&lt;/dependency&gt;</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&lt;!-- Utilities --&gt;</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&lt;dependency&gt;org.springframework.security:spring-security-crypto&lt;/dependency&gt;  &lt;!-- BCrypt --&gt;</w:t>
      </w:r>
    </w:p>
    <w:p>
      <w:pPr>
        <w:pBdr>
          <w:left w:val="single" w:color="E94560" w:sz="12" w:space="12"/>
        </w:pBdr>
        <w:shd w:fill="F1F5F9" w:val="clear"/>
        <w:spacing w:after="40" w:before="40"/>
        <w:ind w:left="360"/>
      </w:pPr>
      <w:r>
        <w:rPr>
          <w:rFonts w:ascii="Courier New" w:cs="Courier New" w:eastAsia="Courier New" w:hAnsi="Courier New"/>
          <w:color w:val="334155"/>
          <w:sz w:val="18"/>
          <w:szCs w:val="18"/>
        </w:rPr>
        <w:t xml:space="preserve">&lt;dependency&gt;org.projectlombok:lombok&lt;/dependency&gt;</w:t>
      </w:r>
    </w:p>
    <w:p>
      <w:pPr>
        <w:spacing w:after="0" w:before="160"/>
      </w:pPr>
      <w:r>
        <w:t xml:space="preserve"/>
      </w:r>
    </w:p>
    <w:p>
      <w:pPr>
        <w:pStyle w:val="Heading1"/>
        <w:pBdr>
          <w:bottom w:val="single" w:color="E94560" w:sz="8" w:space="6"/>
        </w:pBdr>
        <w:spacing w:after="160" w:before="480"/>
      </w:pPr>
      <w:r>
        <w:rPr>
          <w:rFonts w:ascii="Georgia" w:cs="Georgia" w:eastAsia="Georgia" w:hAnsi="Georgia"/>
          <w:b/>
          <w:bCs/>
          <w:color w:val="1A1A2E"/>
          <w:sz w:val="36"/>
          <w:szCs w:val="36"/>
        </w:rPr>
        <w:t xml:space="preserve">15.  Out of Scope (v1.0)</w:t>
      </w:r>
    </w:p>
    <w:p>
      <w:pPr>
        <w:spacing w:after="120" w:before="80"/>
      </w:pPr>
      <w:r>
        <w:rPr>
          <w:rFonts w:ascii="Arial" w:cs="Arial" w:eastAsia="Arial" w:hAnsi="Arial"/>
          <w:color w:val="4A4A6A"/>
          <w:sz w:val="22"/>
          <w:szCs w:val="22"/>
        </w:rPr>
        <w:t xml:space="preserve">The following are explicitly deferred. File a feature request if you need them.</w:t>
      </w:r>
    </w:p>
    <w:p>
      <w:pPr>
        <w:spacing w:after="0" w:before="80"/>
      </w:pPr>
      <w:r>
        <w:t xml:space="preserve"/>
      </w:r>
    </w:p>
    <w:p>
      <w:pPr>
        <w:pStyle w:val="ListParagraph"/>
        <w:numPr>
          <w:ilvl w:val="0"/>
          <w:numId w:val="2"/>
        </w:numPr>
        <w:spacing w:after="60" w:before="60"/>
      </w:pPr>
      <w:r>
        <w:rPr>
          <w:rFonts w:ascii="Arial" w:cs="Arial" w:eastAsia="Arial" w:hAnsi="Arial"/>
          <w:color w:val="4A4A6A"/>
          <w:sz w:val="22"/>
          <w:szCs w:val="22"/>
        </w:rPr>
        <w:t xml:space="preserve">Client Credentials grant (machine-to-machine, no user)</w:t>
      </w:r>
    </w:p>
    <w:p>
      <w:pPr>
        <w:pStyle w:val="ListParagraph"/>
        <w:numPr>
          <w:ilvl w:val="0"/>
          <w:numId w:val="2"/>
        </w:numPr>
        <w:spacing w:after="60" w:before="60"/>
      </w:pPr>
      <w:r>
        <w:rPr>
          <w:rFonts w:ascii="Arial" w:cs="Arial" w:eastAsia="Arial" w:hAnsi="Arial"/>
          <w:color w:val="4A4A6A"/>
          <w:sz w:val="22"/>
          <w:szCs w:val="22"/>
        </w:rPr>
        <w:t xml:space="preserve">Device Authorization grant (TV / CLI "visit this URL" flow)</w:t>
      </w:r>
    </w:p>
    <w:p>
      <w:pPr>
        <w:pStyle w:val="ListParagraph"/>
        <w:numPr>
          <w:ilvl w:val="0"/>
          <w:numId w:val="2"/>
        </w:numPr>
        <w:spacing w:after="60" w:before="60"/>
      </w:pPr>
      <w:r>
        <w:rPr>
          <w:rFonts w:ascii="Arial" w:cs="Arial" w:eastAsia="Arial" w:hAnsi="Arial"/>
          <w:color w:val="4A4A6A"/>
          <w:sz w:val="22"/>
          <w:szCs w:val="22"/>
        </w:rPr>
        <w:t xml:space="preserve">Implicit grant (deprecated; SPAs should use Auth Code + PKCE)</w:t>
      </w:r>
    </w:p>
    <w:p>
      <w:pPr>
        <w:pStyle w:val="ListParagraph"/>
        <w:numPr>
          <w:ilvl w:val="0"/>
          <w:numId w:val="2"/>
        </w:numPr>
        <w:spacing w:after="60" w:before="60"/>
      </w:pPr>
      <w:r>
        <w:rPr>
          <w:rFonts w:ascii="Arial" w:cs="Arial" w:eastAsia="Arial" w:hAnsi="Arial"/>
          <w:color w:val="4A4A6A"/>
          <w:sz w:val="22"/>
          <w:szCs w:val="22"/>
        </w:rPr>
        <w:t xml:space="preserve">Multi-node / clustered deployment (H2 file mode is single-node)</w:t>
      </w:r>
    </w:p>
    <w:p>
      <w:pPr>
        <w:pStyle w:val="ListParagraph"/>
        <w:numPr>
          <w:ilvl w:val="0"/>
          <w:numId w:val="2"/>
        </w:numPr>
        <w:spacing w:after="60" w:before="60"/>
      </w:pPr>
      <w:r>
        <w:rPr>
          <w:rFonts w:ascii="Arial" w:cs="Arial" w:eastAsia="Arial" w:hAnsi="Arial"/>
          <w:color w:val="4A4A6A"/>
          <w:sz w:val="22"/>
          <w:szCs w:val="22"/>
        </w:rPr>
        <w:t xml:space="preserve">JWT key rotation (keypair is generated once; restart regenerates it)</w:t>
      </w:r>
    </w:p>
    <w:p>
      <w:pPr>
        <w:pStyle w:val="ListParagraph"/>
        <w:numPr>
          <w:ilvl w:val="0"/>
          <w:numId w:val="2"/>
        </w:numPr>
        <w:spacing w:after="60" w:before="60"/>
      </w:pPr>
      <w:r>
        <w:rPr>
          <w:rFonts w:ascii="Arial" w:cs="Arial" w:eastAsia="Arial" w:hAnsi="Arial"/>
          <w:color w:val="4A4A6A"/>
          <w:sz w:val="22"/>
          <w:szCs w:val="22"/>
        </w:rPr>
        <w:t xml:space="preserve">External LDAP or SAML user federation</w:t>
      </w:r>
    </w:p>
    <w:p>
      <w:pPr>
        <w:pStyle w:val="ListParagraph"/>
        <w:numPr>
          <w:ilvl w:val="0"/>
          <w:numId w:val="2"/>
        </w:numPr>
        <w:spacing w:after="60" w:before="60"/>
      </w:pPr>
      <w:r>
        <w:rPr>
          <w:rFonts w:ascii="Arial" w:cs="Arial" w:eastAsia="Arial" w:hAnsi="Arial"/>
          <w:color w:val="4A4A6A"/>
          <w:sz w:val="22"/>
          <w:szCs w:val="22"/>
        </w:rPr>
        <w:t xml:space="preserve">Per-scope consent screens (all scopes are auto-granted on login)</w:t>
      </w:r>
    </w:p>
    <w:p>
      <w:pPr>
        <w:pStyle w:val="ListParagraph"/>
        <w:numPr>
          <w:ilvl w:val="0"/>
          <w:numId w:val="2"/>
        </w:numPr>
        <w:spacing w:after="60" w:before="60"/>
      </w:pPr>
      <w:r>
        <w:rPr>
          <w:rFonts w:ascii="Arial" w:cs="Arial" w:eastAsia="Arial" w:hAnsi="Arial"/>
          <w:color w:val="4A4A6A"/>
          <w:sz w:val="22"/>
          <w:szCs w:val="22"/>
        </w:rPr>
        <w:t xml:space="preserve">Email-based password reset (no SMTP integration)</w:t>
      </w:r>
    </w:p>
    <w:p>
      <w:pPr>
        <w:pStyle w:val="ListParagraph"/>
        <w:numPr>
          <w:ilvl w:val="0"/>
          <w:numId w:val="2"/>
        </w:numPr>
        <w:spacing w:after="60" w:before="60"/>
      </w:pPr>
      <w:r>
        <w:rPr>
          <w:rFonts w:ascii="Arial" w:cs="Arial" w:eastAsia="Arial" w:hAnsi="Arial"/>
          <w:color w:val="4A4A6A"/>
          <w:sz w:val="22"/>
          <w:szCs w:val="22"/>
        </w:rPr>
        <w:t xml:space="preserve">Role-based access control on the admin UI</w:t>
      </w:r>
    </w:p>
    <w:p>
      <w:pPr>
        <w:pStyle w:val="ListParagraph"/>
        <w:numPr>
          <w:ilvl w:val="0"/>
          <w:numId w:val="2"/>
        </w:numPr>
        <w:spacing w:after="60" w:before="60"/>
      </w:pPr>
      <w:r>
        <w:rPr>
          <w:rFonts w:ascii="Arial" w:cs="Arial" w:eastAsia="Arial" w:hAnsi="Arial"/>
          <w:color w:val="4A4A6A"/>
          <w:sz w:val="22"/>
          <w:szCs w:val="22"/>
        </w:rPr>
        <w:t xml:space="preserve">Metrics / Prometheus endpoint</w:t>
      </w:r>
    </w:p>
    <w:p>
      <w:pPr>
        <w:spacing w:after="0" w:before="160"/>
      </w:pPr>
      <w:r>
        <w:t xml:space="preserve"/>
      </w:r>
    </w:p>
    <w:p>
      <w:pPr>
        <w:pStyle w:val="Heading1"/>
        <w:pBdr>
          <w:bottom w:val="single" w:color="E94560" w:sz="8" w:space="6"/>
        </w:pBdr>
        <w:spacing w:after="160" w:before="480"/>
      </w:pPr>
      <w:r>
        <w:rPr>
          <w:rFonts w:ascii="Georgia" w:cs="Georgia" w:eastAsia="Georgia" w:hAnsi="Georgia"/>
          <w:b/>
          <w:bCs/>
          <w:color w:val="1A1A2E"/>
          <w:sz w:val="36"/>
          <w:szCs w:val="36"/>
        </w:rPr>
        <w:t xml:space="preserve">16.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c>
          <w:tcPr>
            <w:tcW w:type="dxa" w:w="18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OQ-1</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Priority</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Should consent screens be added to make the login flow look more "real" for demos that involve showing the OAuth consent step to an audience?</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OQ-2</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Priority</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Should a "Generate Test Token" button in the Admin UI allow minting a token for any user/client combo directly, bypassing the browser flow? Useful for API testing.</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OQ-3</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Priority</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Should custom claims be supported? For example, adding roles or groups claims to the JWT for RBAC demos.</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OQ-4</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Priority</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Should the H2 database be swapped for an optional external Postgres binding for teams that want shared state across CF instances?</w:t>
            </w:r>
          </w:p>
        </w:tc>
      </w:tr>
      <w:tr>
        <w:tc>
          <w:tcPr>
            <w:tcW w:type="dxa" w:w="1800"/>
            <w:tcBorders>
              <w:top w:val="single" w:color="E8EAF0" w:sz="4"/>
              <w:left w:val="single" w:color="E8EAF0" w:sz="4"/>
              <w:bottom w:val="single" w:color="E8EAF0" w:sz="4"/>
              <w:right w:val="single" w:color="E8EAF0" w:sz="4"/>
            </w:tcBorders>
            <w:shd w:fill="F1F5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OQ-5</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Courier New" w:cs="Courier New" w:eastAsia="Courier New" w:hAnsi="Courier New"/>
                <w:color w:val="533483"/>
                <w:sz w:val="18"/>
                <w:szCs w:val="18"/>
              </w:rPr>
              <w:t xml:space="preserve">Priority</w:t>
            </w:r>
          </w:p>
        </w:tc>
        <w:tc>
          <w:tcPr>
            <w:tcW w:type="dxa" w:w="100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b w:val="false"/>
                <w:bCs w:val="false"/>
                <w:color w:val="64748B"/>
                <w:sz w:val="18"/>
                <w:szCs w:val="18"/>
              </w:rPr>
              <w:t xml:space="preserve">Optional</w:t>
            </w:r>
          </w:p>
        </w:tc>
        <w:tc>
          <w:tcPr>
            <w:tcW w:type="dxa" w:w="5560"/>
            <w:tcBorders>
              <w:top w:val="single" w:color="E8EAF0" w:sz="4"/>
              <w:left w:val="single" w:color="E8EAF0" w:sz="4"/>
              <w:bottom w:val="single" w:color="E8EAF0" w:sz="4"/>
              <w:right w:val="single" w:color="E8EAF0" w:sz="4"/>
            </w:tcBorders>
            <w:tcMar>
              <w:top w:type="dxa" w:w="80"/>
              <w:left w:type="dxa" w:w="120"/>
              <w:bottom w:type="dxa" w:w="80"/>
              <w:right w:type="dxa" w:w="120"/>
            </w:tcMar>
          </w:tcPr>
          <w:p>
            <w:r>
              <w:rPr>
                <w:rFonts w:ascii="Arial" w:cs="Arial" w:eastAsia="Arial" w:hAnsi="Arial"/>
                <w:color w:val="4A4A6A"/>
                <w:sz w:val="18"/>
                <w:szCs w:val="18"/>
              </w:rPr>
              <w:t xml:space="preserve">Should there be a "Labs Mode" one-click button that auto-creates a demo user and a demo client for instant get-started?</w:t>
            </w:r>
          </w:p>
        </w:tc>
      </w:tr>
    </w:tbl>
    <w:p>
      <w:pPr>
        <w:spacing w:after="0" w:before="160"/>
      </w:pPr>
      <w:r>
        <w:t xml:space="preserve"/>
      </w:r>
    </w:p>
    <w:p>
      <w:pPr>
        <w:pBdr>
          <w:top w:val="single" w:color="E94560" w:sz="6"/>
        </w:pBdr>
        <w:spacing w:before="480"/>
        <w:jc w:val="center"/>
      </w:pPr>
      <w:r>
        <w:rPr>
          <w:rFonts w:ascii="Arial" w:cs="Arial" w:eastAsia="Arial" w:hAnsi="Arial"/>
          <w:color w:val="4A4A6A"/>
          <w:sz w:val="18"/>
          <w:szCs w:val="18"/>
        </w:rPr>
        <w:t xml:space="preserve">FeauxAuth v1.0  ·  Broadcom Tanzu Technical Marketing  ·  NOT FOR PRODUCTION USE</w:t>
      </w:r>
    </w:p>
    <w:sectPr>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AF0" w:sz="4"/>
      </w:pBdr>
      <w:spacing w:before="120"/>
      <w:jc w:val="right"/>
    </w:pPr>
    <w:r>
      <w:rPr>
        <w:rFonts w:ascii="Arial" w:cs="Arial" w:eastAsia="Arial" w:hAnsi="Arial"/>
        <w:color w:val="4A4A6A"/>
        <w:sz w:val="18"/>
        <w:szCs w:val="18"/>
      </w:rPr>
      <w:t xml:space="preserve">FeauxAuth v1.0  ·  Page </w:t>
    </w:r>
    <w:r>
      <w:rPr>
        <w:rFonts w:ascii="Arial" w:cs="Arial" w:eastAsia="Arial" w:hAnsi="Arial"/>
        <w:color w:val="4A4A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sz w:val="36"/>
      <w:szCs w:val="36"/>
    </w:rPr>
  </w:style>
  <w:style w:type="paragraph" w:styleId="Heading2">
    <w:name w:val="Heading 2"/>
    <w:basedOn w:val="Normal"/>
    <w:next w:val="Normal"/>
    <w:qFormat/>
    <w:pPr>
      <w:spacing w:after="120" w:before="320"/>
      <w:outlineLvl w:val="1"/>
    </w:pPr>
    <w:rPr>
      <w:rFonts w:ascii="Georgia" w:cs="Georgia" w:eastAsia="Georgia" w:hAnsi="Georgia"/>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2026-04-13T20:15:00.153Z</dcterms:created>
  <dcterms:modified xsi:type="dcterms:W3CDTF">2026-04-13T20:15:00.153Z</dcterms:modified>
</cp:coreProperties>
</file>

<file path=docProps/custom.xml><?xml version="1.0" encoding="utf-8"?>
<Properties xmlns="http://schemas.openxmlformats.org/officeDocument/2006/custom-properties" xmlns:vt="http://schemas.openxmlformats.org/officeDocument/2006/docPropsVTypes"/>
</file>