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a365d"/>
          <w:sz w:val="52"/>
          <w:szCs w:val="52"/>
        </w:rPr>
        <w:t xml:space="preserve">🏭 TITAN MANUFACTURING</w:t>
      </w:r>
    </w:p>
    <w:p>
      <w:pPr>
        <w:spacing w:after="200"/>
        <w:jc w:val="center"/>
      </w:pPr>
      <w:r>
        <w:rPr>
          <w:color w:val="2c5282"/>
          <w:sz w:val="36"/>
          <w:szCs w:val="36"/>
        </w:rPr>
        <w:t xml:space="preserve">Titan 5.0 AI Platform</w:t>
      </w:r>
    </w:p>
    <w:p>
      <w:pPr>
        <w:spacing w:after="200"/>
        <w:jc w:val="center"/>
      </w:pPr>
      <w:r>
        <w:rPr>
          <w:i/>
          <w:iCs/>
          <w:color w:val="718096"/>
          <w:sz w:val="24"/>
          <w:szCs w:val="24"/>
        </w:rPr>
        <w:t xml:space="preserve">"Forging the future with intelligent manufacturing"</w:t>
      </w:r>
    </w:p>
    <w:p>
      <w:pPr>
        <w:spacing w:after="600"/>
        <w:jc w:val="center"/>
      </w:pPr>
      <w:r>
        <w:rPr>
          <w:sz w:val="24"/>
          <w:szCs w:val="24"/>
        </w:rPr>
        <w:t xml:space="preserve">Technical Architecture Document</w:t>
      </w:r>
    </w:p>
    <w:p>
      <w:pPr>
        <w:pStyle w:val="Heading1"/>
      </w:pPr>
      <w:r>
        <w:t xml:space="preserve">Company Overview</w:t>
      </w:r>
    </w:p>
    <w:p>
      <w:pPr>
        <w:spacing w:after="200"/>
      </w:pPr>
      <w:r>
        <w:t xml:space="preserve">Titan Manufacturing is a global industrial conglomerate specializing in heavy equipment and precision components for aerospace, energy, and transportation sectors. Founded in 1952 in Detroit, Titan has grown to operate 12 smart factories worldwide with 8,500 employees and $4.2B in annual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rPr>
              <w:t xml:space="preserve">Headquarters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Atlanta, Georgia</w:t>
            </w:r>
          </w:p>
        </w:tc>
      </w:tr>
      <w:tr>
        <w:tc>
          <w:tcPr>
            <w:tcW w:type="dxa" w:w="3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rPr>
              <w:t xml:space="preserve">Annual Revenue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 Billion</w:t>
            </w:r>
          </w:p>
        </w:tc>
      </w:tr>
      <w:tr>
        <w:tc>
          <w:tcPr>
            <w:tcW w:type="dxa" w:w="3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rPr>
              <w:t xml:space="preserve">Employees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8,500 worldwide</w:t>
            </w:r>
          </w:p>
        </w:tc>
      </w:tr>
      <w:tr>
        <w:tc>
          <w:tcPr>
            <w:tcW w:type="dxa" w:w="3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rPr>
              <w:t xml:space="preserve">Facilities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smart factories (NA, EU, Asia)</w:t>
            </w:r>
          </w:p>
        </w:tc>
      </w:tr>
      <w:tr>
        <w:tc>
          <w:tcPr>
            <w:tcW w:type="dxa" w:w="3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rPr>
              <w:t xml:space="preserve">Product Catalog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50,000+ SKUs across 4 divisions</w:t>
            </w:r>
          </w:p>
        </w:tc>
      </w:tr>
    </w:tbl>
    <w:p>
      <w:pPr>
        <w:pStyle w:val="Heading1"/>
      </w:pPr>
      <w:r>
        <w:t xml:space="preserve">The Titan 5.0 Initiative</w:t>
      </w:r>
    </w:p>
    <w:p>
      <w:pPr>
        <w:spacing w:after="200"/>
      </w:pPr>
      <w:r>
        <w:t xml:space="preserve">CEO Margaret "Maggie" Chen launched the Titan 5.0 digital transformation initiative following several critical business challenges:</w:t>
      </w:r>
    </w:p>
    <w:p>
      <w:pPr>
        <w:pStyle w:val="ListParagraph"/>
        <w:numPr>
          <w:ilvl w:val="0"/>
          <w:numId w:val="2"/>
        </w:numPr>
      </w:pPr>
      <w:r>
        <w:rPr>
          <w:b/>
          <w:bCs/>
        </w:rPr>
        <w:t xml:space="preserve">$12M unplanned downtime incident</w:t>
      </w:r>
      <w:r>
        <w:t xml:space="preserve"> — Bearing failure cascade at Phoenix plant</w:t>
      </w:r>
    </w:p>
    <w:p>
      <w:pPr>
        <w:pStyle w:val="ListParagraph"/>
        <w:numPr>
          <w:ilvl w:val="0"/>
          <w:numId w:val="2"/>
        </w:numPr>
      </w:pPr>
      <w:r>
        <w:rPr>
          <w:b/>
          <w:bCs/>
        </w:rPr>
        <w:t xml:space="preserve">23% order delays</w:t>
      </w:r>
      <w:r>
        <w:t xml:space="preserve"> — Supply chain disruptions affecting customer commitments</w:t>
      </w:r>
    </w:p>
    <w:p>
      <w:pPr>
        <w:pStyle w:val="ListParagraph"/>
        <w:numPr>
          <w:ilvl w:val="0"/>
          <w:numId w:val="2"/>
        </w:numPr>
      </w:pPr>
      <w:r>
        <w:rPr>
          <w:b/>
          <w:bCs/>
        </w:rPr>
        <w:t xml:space="preserve">$8M warranty claims</w:t>
      </w:r>
      <w:r>
        <w:t xml:space="preserve"> — Quality escapes reaching customers</w:t>
      </w:r>
    </w:p>
    <w:p>
      <w:pPr>
        <w:pStyle w:val="ListParagraph"/>
        <w:numPr>
          <w:ilvl w:val="0"/>
          <w:numId w:val="2"/>
        </w:numPr>
      </w:pPr>
      <w:r>
        <w:rPr>
          <w:b/>
          <w:bCs/>
        </w:rPr>
        <w:t xml:space="preserve">FAA audit findings</w:t>
      </w:r>
      <w:r>
        <w:t xml:space="preserve"> — Data lineage gaps in aerospace compliance</w:t>
      </w:r>
    </w:p>
    <w:p>
      <w:r>
        <w:br w:type="page"/>
      </w:r>
    </w:p>
    <w:p>
      <w:pPr>
        <w:pStyle w:val="Heading1"/>
      </w:pPr>
      <w:r>
        <w:t xml:space="preserve">System Architecture</w:t>
      </w:r>
    </w:p>
    <w:p>
      <w:pPr>
        <w:spacing w:after="200"/>
      </w:pPr>
      <w:r>
        <w:t xml:space="preserve">The Titan 5.0 platform uses a multi-agent AI architecture built on Spring AI and the Model Context Protocol (MCP). Seven specialized agents coordinate to handle manufacturing operations, supply chain logistics, and data governance.</w:t>
      </w:r>
    </w:p>
    <w:p>
      <w:pPr>
        <w:pStyle w:val="Heading2"/>
      </w:pPr>
      <w:r>
        <w:t xml:space="preserve">Architecture Overview</w:t>
      </w:r>
    </w:p>
    <w:p>
      <w:pPr>
        <w:shd w:fill="F7FAFC" w:val="clear"/>
        <w:spacing w:after="200"/>
      </w:pPr>
      <w:r>
        <w:rPr>
          <w:rFonts w:ascii="Courier New" w:cs="Courier New" w:eastAsia="Courier New" w:hAnsi="Courier New"/>
          <w:sz w:val="15"/>
          <w:szCs w:val="15"/>
        </w:rPr>
        <w:t xml:space="preserve">┌─────────────────────────────────────────────────────────────────────────────┐
│                      TITAN 5.0 ORCHESTRATOR                                  │
│                    (Spring AI + Multi-MCP Client)                            │
│  ┌────────────────────────────────────────────────────────────────────────┐ │
│  │ • Receives requests from Titan Dashboard and API clients               │ │
│  │ • Plans multi-step workflows across factory agents                     │ │
│  │ • Maintains conversation context and agent state                       │ │
│  │ • Synthesizes responses for operators and executives                   │ │
│  └────────────────────────────────────────────────────────────────────────┘ │
└─────────────────────────────────────────────────────────────────────────────┘
         │              │              │              │              │
         ▼              ▼              ▼              ▼              ▼
┌─────────────┐ ┌─────────────┐ ┌─────────────┐ ┌─────────────┐ ┌─────────────┐
│   Sensor    │ │ Maintenance │ │  Inventory  │ │  Logistics  │ │ Governance  │
│   Agent     │ │   Agent     │ │   Agent     │ │   Agent     │ │   Agent     │
│ (12 Plants) │ │(Predictive) │ │ (50K SKUs)  │ │  (Global)   │ │(OpenMetadata│
└──────┬──────┘ └──────┬──────┘ └──────┬──────┘ └──────┬──────┘ └──────┬──────┘
       │               │               │               │               │
       ▼               ▼               ▼               ▼               ▼
┌─────────────┐ ┌─────────────┐ ┌─────────────┐ ┌─────────────┐ ┌─────────────┐
│ TimescaleDB │ │ ML Models   │ │ Greenplum   │ │ Greenplum   │ │ OpenMetadata│
│ (Sensors)   │ │ (TensorFlow)│ │ + pgvector  │ │ (Analytics) │ │  (Catalog)  │
└─────────────┘ └─────────────┘ └─────────────┘ └─────────────┘ └─────────────┘</w:t>
      </w:r>
    </w:p>
    <w:p>
      <w:pPr>
        <w:pStyle w:val="Heading1"/>
      </w:pPr>
      <w:r>
        <w:t xml:space="preserve">Agent Specifications</w:t>
      </w:r>
    </w:p>
    <w:p>
      <w:pPr>
        <w:spacing w:after="200"/>
      </w:pPr>
      <w:r>
        <w:t xml:space="preserve">Each agent is implemented as a Spring AI MCP server with dedicated tools and data connections specific to Titan's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Agent</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Role at Titan</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Key Tools</w:t>
            </w:r>
          </w:p>
        </w:tc>
        <w:tc>
          <w:tcPr>
            <w:tcW w:type="dxa" w:w="2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Data Store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Sensor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IoT from 12 factories, 600+ CNC machines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detect_anomaly, get_readings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TimescaleDB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Maintenance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Predictive maintenance, RUL estimation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predict_failure, estimate_rul, schedule_maintenance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ML Models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Inventory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50K+ SKUs, supplier management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check_stock, search_products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Greenplum + pgvector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Logistics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 shipping, carrier selection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plan_route, select_carrier, predict_eta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Greenplum Analytics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Order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B2B order fulfillment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validate_order, initiate_fulfillment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RabbitMQ + Postgres</w:t>
            </w:r>
          </w:p>
        </w:tc>
      </w:tr>
      <w:tr>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b/>
                <w:bCs/>
                <w:color w:val="276749"/>
              </w:rPr>
              <w:t xml:space="preserve">Governance</w:t>
            </w:r>
          </w:p>
        </w:tc>
        <w:tc>
          <w:tcPr>
            <w:tcW w:type="dxa" w:w="2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t xml:space="preserve">Data catalog, lineage, FAA compliance</w:t>
            </w:r>
          </w:p>
        </w:tc>
        <w:tc>
          <w:tcPr>
            <w:tcW w:type="dxa" w:w="2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t xml:space="preserve">search_assets, get_lineage, check_pii</w:t>
            </w:r>
          </w:p>
        </w:tc>
        <w:tc>
          <w:tcPr>
            <w:tcW w:type="dxa" w:w="2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t xml:space="preserve">OpenMetadata</w:t>
            </w:r>
          </w:p>
        </w:tc>
      </w:tr>
    </w:tbl>
    <w:p>
      <w:r>
        <w:br w:type="page"/>
      </w:r>
    </w:p>
    <w:p>
      <w:pPr>
        <w:pStyle w:val="Heading1"/>
      </w:pPr>
      <w:r>
        <w:t xml:space="preserve">Demo Scenarios</w:t>
      </w:r>
    </w:p>
    <w:p>
      <w:pPr>
        <w:pStyle w:val="Heading2"/>
      </w:pPr>
      <w:r>
        <w:t xml:space="preserve">Scenario 1: The Phoenix Incident</w:t>
      </w:r>
    </w:p>
    <w:p>
      <w:pPr>
        <w:shd w:fill="FFF5F5" w:val="clear"/>
        <w:spacing w:after="100"/>
      </w:pPr>
      <w:r>
        <w:rPr>
          <w:i/>
          <w:iCs/>
        </w:rPr>
        <w:t xml:space="preserve">"CNC-007 at the Phoenix plant is showing vibration anomalies — the same pattern that preceded the $12M incident last year..."</w:t>
      </w:r>
    </w:p>
    <w:p>
      <w:pPr>
        <w:pStyle w:val="ListParagraph"/>
        <w:numPr>
          <w:ilvl w:val="0"/>
          <w:numId w:val="3"/>
        </w:numPr>
      </w:pPr>
      <w:r>
        <w:t xml:space="preserve">Governance Agent validates data access permissions</w:t>
      </w:r>
    </w:p>
    <w:p>
      <w:pPr>
        <w:pStyle w:val="ListParagraph"/>
        <w:numPr>
          <w:ilvl w:val="0"/>
          <w:numId w:val="3"/>
        </w:numPr>
      </w:pPr>
      <w:r>
        <w:t xml:space="preserve">Sensor Agent confirms anomaly from IoT readings</w:t>
      </w:r>
    </w:p>
    <w:p>
      <w:pPr>
        <w:pStyle w:val="ListParagraph"/>
        <w:numPr>
          <w:ilvl w:val="0"/>
          <w:numId w:val="3"/>
        </w:numPr>
      </w:pPr>
      <w:r>
        <w:t xml:space="preserve">Maintenance Agent predicts 73% failure probability, 48hr RUL</w:t>
      </w:r>
    </w:p>
    <w:p>
      <w:pPr>
        <w:pStyle w:val="ListParagraph"/>
        <w:numPr>
          <w:ilvl w:val="0"/>
          <w:numId w:val="3"/>
        </w:numPr>
      </w:pPr>
      <w:r>
        <w:t xml:space="preserve">Inventory Agent checks bearing availability (SKU-BRG-7420)</w:t>
      </w:r>
    </w:p>
    <w:p>
      <w:pPr>
        <w:pStyle w:val="ListParagraph"/>
        <w:numPr>
          <w:ilvl w:val="0"/>
          <w:numId w:val="3"/>
        </w:numPr>
      </w:pPr>
      <w:r>
        <w:t xml:space="preserve">Maintenance Agent schedules preventive replacement</w:t>
      </w:r>
    </w:p>
    <w:p>
      <w:pPr>
        <w:pStyle w:val="Heading2"/>
      </w:pPr>
      <w:r>
        <w:t xml:space="preserve">Scenario 2: Boeing Expedite</w:t>
      </w:r>
    </w:p>
    <w:p>
      <w:pPr>
        <w:shd w:fill="EBF8FF" w:val="clear"/>
        <w:spacing w:after="100"/>
      </w:pPr>
      <w:r>
        <w:rPr>
          <w:i/>
          <w:iCs/>
        </w:rPr>
        <w:t xml:space="preserve">"Boeing just expedited order #TM-2024-45892 for 500 turbine blade blanks. Ship ASAP."</w:t>
      </w:r>
    </w:p>
    <w:p>
      <w:pPr>
        <w:pStyle w:val="ListParagraph"/>
        <w:numPr>
          <w:ilvl w:val="0"/>
          <w:numId w:val="3"/>
        </w:numPr>
      </w:pPr>
      <w:r>
        <w:t xml:space="preserve">Governance checks data quality for aerospace compliance</w:t>
      </w:r>
    </w:p>
    <w:p>
      <w:pPr>
        <w:pStyle w:val="ListParagraph"/>
        <w:numPr>
          <w:ilvl w:val="0"/>
          <w:numId w:val="3"/>
        </w:numPr>
      </w:pPr>
      <w:r>
        <w:t xml:space="preserve">Order Agent validates against Boeing contract terms</w:t>
      </w:r>
    </w:p>
    <w:p>
      <w:pPr>
        <w:pStyle w:val="ListParagraph"/>
        <w:numPr>
          <w:ilvl w:val="0"/>
          <w:numId w:val="3"/>
        </w:numPr>
      </w:pPr>
      <w:r>
        <w:t xml:space="preserve">Inventory confirms stock: Phoenix (320), Munich (400)</w:t>
      </w:r>
    </w:p>
    <w:p>
      <w:pPr>
        <w:pStyle w:val="ListParagraph"/>
        <w:numPr>
          <w:ilvl w:val="0"/>
          <w:numId w:val="3"/>
        </w:numPr>
      </w:pPr>
      <w:r>
        <w:t xml:space="preserve">Logistics plans split shipment with air freight</w:t>
      </w:r>
    </w:p>
    <w:p>
      <w:pPr>
        <w:pStyle w:val="ListParagraph"/>
        <w:numPr>
          <w:ilvl w:val="0"/>
          <w:numId w:val="3"/>
        </w:numPr>
      </w:pPr>
      <w:r>
        <w:t xml:space="preserve">Communications sends confirmation to Boeing procurement</w:t>
      </w:r>
    </w:p>
    <w:p>
      <w:pPr>
        <w:pStyle w:val="Heading2"/>
      </w:pPr>
      <w:r>
        <w:t xml:space="preserve">Scenario 3: FAA Audit</w:t>
      </w:r>
    </w:p>
    <w:p>
      <w:pPr>
        <w:shd w:fill="F0FFF4" w:val="clear"/>
        <w:spacing w:after="100"/>
      </w:pPr>
      <w:r>
        <w:rPr>
          <w:i/>
          <w:iCs/>
        </w:rPr>
        <w:t xml:space="preserve">"FAA auditors want full traceability on titanium alloy batch TI-2024-0892 used in 787 landing gear..."</w:t>
      </w:r>
    </w:p>
    <w:p>
      <w:pPr>
        <w:pStyle w:val="ListParagraph"/>
        <w:numPr>
          <w:ilvl w:val="0"/>
          <w:numId w:val="3"/>
        </w:numPr>
      </w:pPr>
      <w:r>
        <w:t xml:space="preserve">Governance searches for batch in catalog</w:t>
      </w:r>
    </w:p>
    <w:p>
      <w:pPr>
        <w:pStyle w:val="ListParagraph"/>
        <w:numPr>
          <w:ilvl w:val="0"/>
          <w:numId w:val="3"/>
        </w:numPr>
      </w:pPr>
      <w:r>
        <w:t xml:space="preserve">Governance traces upstream to raw material supplier</w:t>
      </w:r>
    </w:p>
    <w:p>
      <w:pPr>
        <w:pStyle w:val="ListParagraph"/>
        <w:numPr>
          <w:ilvl w:val="0"/>
          <w:numId w:val="3"/>
        </w:numPr>
      </w:pPr>
      <w:r>
        <w:t xml:space="preserve">Governance gets column-level lineage through QC</w:t>
      </w:r>
    </w:p>
    <w:p>
      <w:pPr>
        <w:pStyle w:val="ListParagraph"/>
        <w:numPr>
          <w:ilvl w:val="0"/>
          <w:numId w:val="3"/>
        </w:numPr>
      </w:pPr>
      <w:r>
        <w:t xml:space="preserve">Governance flags PII in operator certification records</w:t>
      </w:r>
    </w:p>
    <w:p>
      <w:pPr>
        <w:pStyle w:val="ListParagraph"/>
        <w:numPr>
          <w:ilvl w:val="0"/>
          <w:numId w:val="3"/>
        </w:numPr>
      </w:pPr>
      <w:r>
        <w:t xml:space="preserve">Orchestrator synthesizes FAA compliance report</w:t>
      </w:r>
    </w:p>
    <w:p>
      <w:r>
        <w:br w:type="page"/>
      </w:r>
    </w:p>
    <w:p>
      <w:pPr>
        <w:pStyle w:val="Heading1"/>
      </w:pPr>
      <w:r>
        <w:t xml:space="preserve">Infrastructure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Service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URL</w:t>
            </w:r>
          </w:p>
        </w:tc>
        <w:tc>
          <w:tcPr>
            <w:tcW w:type="dxa" w:w="2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Titan 5.0 Orchestrator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http://localhost:8080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 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OpenMetadata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http://localhost:8585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Catalog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Titan Dashboard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http://localhost:3001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 UI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Grafana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http://localhost:3000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Observability</w:t>
            </w:r>
          </w:p>
        </w:tc>
      </w:tr>
    </w:tbl>
    <w:p>
      <w:pPr>
        <w:spacing w:before="400"/>
      </w:pPr>
    </w:p>
    <w:p>
      <w:pPr>
        <w:pStyle w:val="Heading1"/>
      </w:pPr>
      <w:r>
        <w:t xml:space="preserve">Quick Start</w:t>
      </w:r>
    </w:p>
    <w:p>
      <w:pPr>
        <w:shd w:fill="F7FAFC" w:val="clear"/>
        <w:spacing w:after="200"/>
      </w:pPr>
      <w:r>
        <w:rPr>
          <w:rFonts w:ascii="Courier New" w:cs="Courier New" w:eastAsia="Courier New" w:hAnsi="Courier New"/>
          <w:sz w:val="18"/>
          <w:szCs w:val="18"/>
        </w:rPr>
        <w:t xml:space="preserve"># Clone and start Titan 5.0
git clone &lt;repo&gt;
cd titan-manufacturing
# Configure environment
cp .env.example .env
# Edit .env with your API keys
# Start all services
docker-compose up -d
# Access points:
# - Titan 5.0 API: http://localhost:8080
# - OpenMetadata: http://localhost:8585
# - Titan Dashboard: http://localhost:3001
# - Grafana: http://localhost:3000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Titan Manufacturing — Titan 5.0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2026-01-23T15:15:00.606Z</dcterms:created>
  <dcterms:modified xsi:type="dcterms:W3CDTF">2026-01-23T15:15:00.607Z</dcterms:modified>
</cp:coreProperties>
</file>

<file path=docProps/custom.xml><?xml version="1.0" encoding="utf-8"?>
<Properties xmlns="http://schemas.openxmlformats.org/officeDocument/2006/custom-properties" xmlns:vt="http://schemas.openxmlformats.org/officeDocument/2006/docPropsVTypes"/>
</file>