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1AA9F54D" w:rsidR="00153A44" w:rsidRPr="00825386" w:rsidRDefault="00972777" w:rsidP="00153A44">
      <w:pPr>
        <w:pStyle w:val="Heading1"/>
        <w:rPr>
          <w:rFonts w:cs="Arial"/>
        </w:rPr>
      </w:pPr>
      <w:bookmarkStart w:id="1" w:name="_Toc271874895"/>
      <w:r>
        <w:rPr>
          <w:rFonts w:cs="Arial"/>
        </w:rPr>
        <w:lastRenderedPageBreak/>
        <w:t>Chapter 2 Team Working (2060</w:t>
      </w:r>
      <w:r w:rsidR="00153A44" w:rsidRPr="00825386">
        <w:rPr>
          <w:rFonts w:cs="Arial"/>
        </w:rPr>
        <w:t xml:space="preserve">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2CFFC69B" w14:textId="607140BA" w:rsidR="00531E41" w:rsidRDefault="00531E41" w:rsidP="00531E41">
      <w:pPr>
        <w:pStyle w:val="Heading5"/>
      </w:pPr>
      <w:r>
        <w:t>References</w:t>
      </w:r>
    </w:p>
    <w:p w14:paraId="6B72E3E0" w14:textId="77777777" w:rsidR="00531E41" w:rsidRDefault="00531E41" w:rsidP="00531E41">
      <w:r>
        <w:t>[1] – Moodle. . " Reference/Précis and Team Task Database”. www.moodle.essex.ac.uk. [Online]. Available: https://moodle.essex.ac.uk/mod/data/view.php?id=208164. [Accessed: Mar. 17. 2015].</w:t>
      </w:r>
    </w:p>
    <w:p w14:paraId="79FA1245" w14:textId="623D2131" w:rsidR="00531E41" w:rsidRPr="00531E41" w:rsidRDefault="00531E41" w:rsidP="00531E41">
      <w:r>
        <w:t>[2] –</w:t>
      </w:r>
      <w:r w:rsidR="00870294">
        <w:t xml:space="preserve"> </w:t>
      </w:r>
      <w:r>
        <w:t xml:space="preserve">Surveymonkey. </w:t>
      </w:r>
      <w:hyperlink r:id="rId30" w:history="1">
        <w:r w:rsidR="00870294" w:rsidRPr="00D745D5">
          <w:rPr>
            <w:rStyle w:val="Hyperlink"/>
          </w:rPr>
          <w:t>www.surveymonkey.com</w:t>
        </w:r>
      </w:hyperlink>
      <w:r w:rsidR="00870294">
        <w:t xml:space="preserve">. </w:t>
      </w:r>
      <w:bookmarkStart w:id="7" w:name="_GoBack"/>
      <w:bookmarkEnd w:id="7"/>
      <w:r w:rsidR="00870294">
        <w:t xml:space="preserve">[Online]. Available: </w:t>
      </w:r>
      <w:hyperlink r:id="rId31" w:history="1">
        <w:r w:rsidR="00870294" w:rsidRPr="00D745D5">
          <w:rPr>
            <w:rStyle w:val="Hyperlink"/>
          </w:rPr>
          <w:t>https://www.surveymonkey.com/s/MP29BL5</w:t>
        </w:r>
      </w:hyperlink>
      <w:r>
        <w:t>.</w:t>
      </w:r>
      <w:r w:rsidR="00870294">
        <w:t xml:space="preserve"> </w:t>
      </w:r>
      <w:r>
        <w:t xml:space="preserve"> [Accessed: Mar. 17. 2015].</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8"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lastRenderedPageBreak/>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9"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0686F215" w:rsidR="00153A44" w:rsidRPr="00825386" w:rsidRDefault="00153A44" w:rsidP="00153A44">
      <w:pPr>
        <w:pStyle w:val="Heading1"/>
        <w:rPr>
          <w:rFonts w:cs="Arial"/>
        </w:rPr>
      </w:pPr>
      <w:r w:rsidRPr="00825386">
        <w:rPr>
          <w:rFonts w:cs="Arial"/>
        </w:rPr>
        <w:lastRenderedPageBreak/>
        <w:t>C</w:t>
      </w:r>
      <w:r w:rsidR="00972777">
        <w:rPr>
          <w:rFonts w:cs="Arial"/>
        </w:rPr>
        <w:t>hapter 3 Product Development (4533</w:t>
      </w:r>
      <w:r w:rsidRPr="00825386">
        <w:rPr>
          <w:rFonts w:cs="Arial"/>
        </w:rPr>
        <w:t xml:space="preserve"> words)</w:t>
      </w:r>
      <w:bookmarkEnd w:id="8"/>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9" w:name="_Toc271874901"/>
      <w:r w:rsidRPr="00825386">
        <w:rPr>
          <w:rFonts w:cs="Arial"/>
        </w:rPr>
        <w:t>3.I An introduction to Product Development</w:t>
      </w:r>
      <w:bookmarkEnd w:id="9"/>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40"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2"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3"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0" w:name="_Toc271874902"/>
      <w:r w:rsidRPr="00825386">
        <w:rPr>
          <w:rFonts w:cs="Arial"/>
        </w:rPr>
        <w:t>3.II The Team Product</w:t>
      </w:r>
      <w:bookmarkStart w:id="11" w:name="_Toc271874903"/>
      <w:bookmarkEnd w:id="10"/>
    </w:p>
    <w:p w14:paraId="15AAAB05" w14:textId="58C4BF34" w:rsidR="00153A44" w:rsidRPr="00825386" w:rsidRDefault="00153A44" w:rsidP="00D416DA">
      <w:pPr>
        <w:pStyle w:val="Heading3"/>
        <w:rPr>
          <w:rFonts w:cs="Arial"/>
        </w:rPr>
      </w:pPr>
      <w:r w:rsidRPr="00825386">
        <w:rPr>
          <w:rFonts w:cs="Arial"/>
        </w:rPr>
        <w:t>3.II.a The product specification</w:t>
      </w:r>
      <w:bookmarkEnd w:id="11"/>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4"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5"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623B51CA" w14:textId="7FC76E7F" w:rsidR="00F90A18"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6"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7"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165B770C" w14:textId="68BDA00B" w:rsidR="008F788A" w:rsidRPr="008F788A" w:rsidRDefault="008F788A" w:rsidP="00153A44">
      <w:pPr>
        <w:rPr>
          <w:rFonts w:asciiTheme="majorHAnsi" w:hAnsiTheme="majorHAnsi" w:cs="Arial"/>
        </w:rPr>
      </w:pPr>
      <w:r w:rsidRPr="008F788A">
        <w:rPr>
          <w:rFonts w:asciiTheme="majorHAnsi" w:hAnsiTheme="majorHAnsi" w:cs="Arial"/>
        </w:rPr>
        <w:t>[2] – Macaw. “</w:t>
      </w:r>
      <w:r w:rsidRPr="008F788A">
        <w:rPr>
          <w:rFonts w:asciiTheme="majorHAnsi" w:hAnsiTheme="majorHAnsi" w:cs="Arial"/>
          <w:i/>
        </w:rPr>
        <w:t>Macaw website</w:t>
      </w:r>
      <w:r w:rsidRPr="008F788A">
        <w:rPr>
          <w:rFonts w:asciiTheme="majorHAnsi" w:hAnsiTheme="majorHAnsi" w:cs="Arial"/>
        </w:rPr>
        <w:t xml:space="preserve">”, </w:t>
      </w:r>
      <w:hyperlink r:id="rId48" w:history="1">
        <w:r w:rsidRPr="00A2658B">
          <w:rPr>
            <w:rStyle w:val="Hyperlink"/>
            <w:rFonts w:asciiTheme="majorHAnsi" w:hAnsiTheme="majorHAnsi" w:cs="Arial"/>
          </w:rPr>
          <w:t>www.macaw.co</w:t>
        </w:r>
      </w:hyperlink>
      <w:r w:rsidRPr="008F788A">
        <w:rPr>
          <w:rFonts w:asciiTheme="majorHAnsi" w:hAnsiTheme="majorHAnsi" w:cs="Arial"/>
        </w:rPr>
        <w:t>.</w:t>
      </w:r>
      <w:r>
        <w:rPr>
          <w:rFonts w:asciiTheme="majorHAnsi" w:hAnsiTheme="majorHAnsi" w:cs="Arial"/>
        </w:rPr>
        <w:t xml:space="preserve"> 4</w:t>
      </w:r>
      <w:r w:rsidRPr="008F788A">
        <w:rPr>
          <w:rFonts w:asciiTheme="majorHAnsi" w:hAnsiTheme="majorHAnsi" w:cs="Arial"/>
        </w:rPr>
        <w:t xml:space="preserve"> [On</w:t>
      </w:r>
      <w:r>
        <w:rPr>
          <w:rFonts w:asciiTheme="majorHAnsi" w:hAnsiTheme="majorHAnsi" w:cs="Arial"/>
        </w:rPr>
        <w:t xml:space="preserve">line]. Available: </w:t>
      </w:r>
      <w:hyperlink r:id="rId49" w:history="1">
        <w:r w:rsidRPr="00A2658B">
          <w:rPr>
            <w:rStyle w:val="Hyperlink"/>
            <w:rFonts w:asciiTheme="majorHAnsi" w:hAnsiTheme="majorHAnsi" w:cs="Arial"/>
          </w:rPr>
          <w:t>www.macaw.co</w:t>
        </w:r>
      </w:hyperlink>
      <w:r>
        <w:rPr>
          <w:rFonts w:asciiTheme="majorHAnsi" w:hAnsiTheme="majorHAnsi" w:cs="Arial"/>
        </w:rPr>
        <w:t xml:space="preserve">. </w:t>
      </w:r>
      <w:r w:rsidRPr="008F788A">
        <w:rPr>
          <w:rFonts w:asciiTheme="majorHAnsi" w:hAnsiTheme="majorHAnsi" w:cs="Arial"/>
        </w:rPr>
        <w:t>[Accessed: Mar. 16. 2015]</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3570E706" w14:textId="5F3FCB20" w:rsidR="003A4478" w:rsidRPr="00825386" w:rsidRDefault="00153A44" w:rsidP="00153A44">
      <w:pPr>
        <w:rPr>
          <w:rFonts w:asciiTheme="majorHAnsi" w:hAnsiTheme="majorHAnsi" w:cs="Arial"/>
          <w:b/>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3D27AC18" w:rsidR="00153A44" w:rsidRPr="00825386" w:rsidRDefault="00153A44" w:rsidP="00153A44">
      <w:pPr>
        <w:rPr>
          <w:rFonts w:asciiTheme="majorHAnsi" w:hAnsiTheme="majorHAnsi"/>
        </w:rPr>
      </w:pPr>
      <w:r w:rsidRPr="00825386">
        <w:rPr>
          <w:rFonts w:asciiTheme="majorHAnsi" w:hAnsiTheme="majorHAnsi"/>
        </w:rPr>
        <w:lastRenderedPageBreak/>
        <w:t>1</w:t>
      </w:r>
      <w:r w:rsidRPr="00825386">
        <w:rPr>
          <w:rFonts w:asciiTheme="majorHAnsi" w:hAnsiTheme="majorHAnsi"/>
          <w:vertAlign w:val="superscript"/>
        </w:rPr>
        <w:t>st</w:t>
      </w:r>
      <w:r w:rsidRPr="00825386">
        <w:rPr>
          <w:rFonts w:asciiTheme="majorHAnsi" w:hAnsiTheme="majorHAnsi"/>
        </w:rPr>
        <w:t xml:space="preserve">) The python program refreshes </w:t>
      </w:r>
      <w:r w:rsidR="00CE1654">
        <w:rPr>
          <w:rFonts w:asciiTheme="majorHAnsi" w:hAnsiTheme="majorHAnsi"/>
        </w:rPr>
        <w:t>database with content retrieved from the scraping code every</w:t>
      </w:r>
      <w:r w:rsidRPr="00825386">
        <w:rPr>
          <w:rFonts w:asciiTheme="majorHAnsi" w:hAnsiTheme="majorHAnsi"/>
        </w:rPr>
        <w:t xml:space="preserve"> </w:t>
      </w:r>
      <w:r w:rsidR="00CE1654">
        <w:rPr>
          <w:rFonts w:asciiTheme="majorHAnsi" w:hAnsiTheme="majorHAnsi"/>
        </w:rPr>
        <w:t>12 hours.</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w:t>
      </w:r>
      <w:r w:rsidRPr="00825386">
        <w:rPr>
          <w:rFonts w:asciiTheme="majorHAnsi" w:hAnsiTheme="majorHAnsi" w:cs="Arial"/>
        </w:rPr>
        <w:lastRenderedPageBreak/>
        <w:t xml:space="preserve">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7D4015" w14:textId="42F6E0A5" w:rsidR="00153A44" w:rsidRPr="00511B8B" w:rsidRDefault="00FE1EC3" w:rsidP="00153A44">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w:t>
      </w:r>
      <w:r w:rsidR="00511B8B">
        <w:t xml:space="preserve"> an application such as Macaw [2</w:t>
      </w:r>
      <w:r>
        <w:t>]</w:t>
      </w:r>
      <w:r w:rsidR="0056103D">
        <w:t xml:space="preserve"> to create a website that is displayed in the same way on almost all browsers.</w:t>
      </w:r>
      <w:r w:rsidR="00D40AC9">
        <w:t xml:space="preserve"> </w:t>
      </w: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A909449" w14:textId="3AD7D3B2" w:rsidR="00153A44" w:rsidRPr="00825386" w:rsidRDefault="00D40AC9" w:rsidP="00706497">
      <w:pPr>
        <w:rPr>
          <w:rFonts w:cs="Arial"/>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w:t>
      </w:r>
      <w:r w:rsidR="00073BD3">
        <w:lastRenderedPageBreak/>
        <w:t xml:space="preserve">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655EB3E5" w14:textId="04E1256A" w:rsidR="00153A44" w:rsidRPr="00825386" w:rsidRDefault="00153A44" w:rsidP="00706497">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2" w:name="_Toc271874904"/>
      <w:r w:rsidRPr="00825386">
        <w:rPr>
          <w:rFonts w:cs="Arial"/>
        </w:rPr>
        <w:t>3.II.b The product design</w:t>
      </w:r>
      <w:bookmarkEnd w:id="12"/>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3"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t>3.II.c The product implementation</w:t>
      </w:r>
      <w:bookmarkEnd w:id="13"/>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4"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lastRenderedPageBreak/>
        <w:t>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4"/>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5" w:name="_Toc271874907"/>
      <w:r w:rsidRPr="00825386">
        <w:rPr>
          <w:rFonts w:cs="Arial"/>
        </w:rPr>
        <w:t>3.III Context</w:t>
      </w:r>
      <w:bookmarkEnd w:id="15"/>
    </w:p>
    <w:p w14:paraId="452F0F8F" w14:textId="287DCC9C" w:rsidR="00153A44" w:rsidRPr="00825386" w:rsidRDefault="00153A44" w:rsidP="00153A44">
      <w:pPr>
        <w:pStyle w:val="Heading3"/>
        <w:rPr>
          <w:rFonts w:cs="Arial"/>
        </w:rPr>
      </w:pPr>
      <w:bookmarkStart w:id="16" w:name="_Toc271874908"/>
      <w:r w:rsidRPr="00825386">
        <w:rPr>
          <w:rFonts w:cs="Arial"/>
        </w:rPr>
        <w:t>3.III.a Legal matters</w:t>
      </w:r>
      <w:bookmarkEnd w:id="16"/>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w:t>
      </w:r>
      <w:r w:rsidRPr="00825386">
        <w:rPr>
          <w:rFonts w:asciiTheme="majorHAnsi" w:hAnsiTheme="majorHAnsi" w:cs="Arial"/>
        </w:rPr>
        <w:lastRenderedPageBreak/>
        <w:t xml:space="preserve">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7" w:name="_Toc271874909"/>
      <w:r w:rsidRPr="00825386">
        <w:rPr>
          <w:rFonts w:cs="Arial"/>
        </w:rPr>
        <w:t>3.III.b Ethical matters</w:t>
      </w:r>
      <w:bookmarkEnd w:id="17"/>
      <w:r w:rsidR="00D0529F" w:rsidRPr="00825386">
        <w:rPr>
          <w:rFonts w:cs="Arial"/>
        </w:rPr>
        <w:t xml:space="preserve"> (Valentinas Vaiceliunas)</w:t>
      </w:r>
    </w:p>
    <w:p w14:paraId="29671E36" w14:textId="12885616" w:rsidR="00727A6A" w:rsidRPr="00727A6A" w:rsidRDefault="00795B06" w:rsidP="00727A6A">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5BC3D7F7"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w:t>
      </w:r>
      <w:r w:rsidRPr="00825386">
        <w:rPr>
          <w:rFonts w:asciiTheme="majorHAnsi" w:hAnsiTheme="majorHAnsi" w:cs="Arial"/>
        </w:rPr>
        <w:lastRenderedPageBreak/>
        <w:t xml:space="preserve">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50"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51"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4"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5"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8" w:name="_Toc271874911"/>
      <w:bookmarkStart w:id="19" w:name="_Toc271874916"/>
      <w:r w:rsidRPr="00825386">
        <w:rPr>
          <w:rFonts w:cs="Arial"/>
        </w:rPr>
        <w:lastRenderedPageBreak/>
        <w:t>Chapter 4: Project Management (1038 words)</w:t>
      </w:r>
      <w:bookmarkEnd w:id="18"/>
      <w:r w:rsidRPr="00825386">
        <w:rPr>
          <w:rFonts w:cs="Arial"/>
        </w:rPr>
        <w:t>(Dale Carr)</w:t>
      </w:r>
    </w:p>
    <w:p w14:paraId="0F0BCBA8" w14:textId="33E9D003" w:rsidR="00153A44" w:rsidRPr="00825386" w:rsidRDefault="00153A44" w:rsidP="00153A44">
      <w:pPr>
        <w:pStyle w:val="Heading2"/>
        <w:rPr>
          <w:rFonts w:cs="Arial"/>
        </w:rPr>
      </w:pPr>
      <w:bookmarkStart w:id="20" w:name="_Toc271874912"/>
      <w:r w:rsidRPr="00825386">
        <w:rPr>
          <w:rFonts w:cs="Arial"/>
        </w:rPr>
        <w:t>4.I An introduction to Project Management</w:t>
      </w:r>
      <w:bookmarkEnd w:id="20"/>
      <w:r w:rsidRPr="00825386">
        <w:rPr>
          <w:rFonts w:cs="Arial"/>
        </w:rPr>
        <w:t>(437</w:t>
      </w:r>
      <w:r w:rsidR="00727A6A">
        <w:rPr>
          <w:rFonts w:cs="Arial"/>
        </w:rPr>
        <w:t xml:space="preserve"> words</w:t>
      </w:r>
      <w:r w:rsidRPr="00825386">
        <w:rPr>
          <w:rFonts w:cs="Arial"/>
        </w:rPr>
        <w:t>)</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2109E163"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r w:rsidR="00727A6A" w:rsidRPr="00825386">
        <w:rPr>
          <w:rFonts w:asciiTheme="majorHAnsi" w:hAnsiTheme="majorHAnsi" w:cs="Arial"/>
        </w:rPr>
        <w:t>project (</w:t>
      </w:r>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284A0C95" w:rsidR="00153A44" w:rsidRPr="00825386" w:rsidRDefault="00153A44" w:rsidP="00153A44">
      <w:pPr>
        <w:rPr>
          <w:rFonts w:asciiTheme="majorHAnsi" w:hAnsiTheme="majorHAnsi" w:cs="Arial"/>
        </w:rPr>
      </w:pPr>
      <w:r w:rsidRPr="00825386">
        <w:rPr>
          <w:rFonts w:asciiTheme="majorHAnsi" w:hAnsiTheme="majorHAnsi" w:cs="Arial"/>
        </w:rPr>
        <w:t xml:space="preserve">[1] Wysocki, Robert K, “What is a project?” in Effective Project </w:t>
      </w:r>
      <w:r w:rsidR="00727A6A" w:rsidRPr="00825386">
        <w:rPr>
          <w:rFonts w:asciiTheme="majorHAnsi" w:hAnsiTheme="majorHAnsi" w:cs="Arial"/>
        </w:rPr>
        <w:t>Management:</w:t>
      </w:r>
      <w:r w:rsidRPr="00825386">
        <w:rPr>
          <w:rFonts w:asciiTheme="majorHAnsi" w:hAnsiTheme="majorHAnsi" w:cs="Arial"/>
        </w:rPr>
        <w:t xml:space="preserve">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6"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1"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1"/>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2" w:name="_Toc271874914"/>
      <w:r w:rsidRPr="00825386">
        <w:rPr>
          <w:rFonts w:cs="Arial"/>
        </w:rPr>
        <w:t>4.II.a A description of the Gantt chart(248 words)</w:t>
      </w:r>
      <w:r w:rsidRPr="00825386">
        <w:rPr>
          <w:rStyle w:val="FootnoteReference"/>
          <w:rFonts w:cs="Arial"/>
        </w:rPr>
        <w:footnoteReference w:id="1"/>
      </w:r>
      <w:bookmarkEnd w:id="22"/>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3" w:name="_Toc271874915"/>
      <w:r w:rsidRPr="00825386">
        <w:rPr>
          <w:rFonts w:cs="Arial"/>
        </w:rPr>
        <w:t>4.II.b An evaluation of the project management</w:t>
      </w:r>
      <w:bookmarkEnd w:id="23"/>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1035AE19" w:rsidR="00153A44" w:rsidRDefault="004B4867" w:rsidP="00153A44">
      <w:pPr>
        <w:pStyle w:val="Heading1"/>
        <w:rPr>
          <w:rFonts w:cs="Arial"/>
        </w:rPr>
      </w:pPr>
      <w:r>
        <w:rPr>
          <w:rFonts w:cs="Arial"/>
        </w:rPr>
        <w:lastRenderedPageBreak/>
        <w:t>Chapter 5: C</w:t>
      </w:r>
      <w:r w:rsidR="00CE1654">
        <w:rPr>
          <w:rFonts w:cs="Arial"/>
        </w:rPr>
        <w:t>onclusions (Charlie Hammond, 398</w:t>
      </w:r>
      <w:r>
        <w:rPr>
          <w:rFonts w:cs="Arial"/>
        </w:rPr>
        <w:t xml:space="preserve"> Wo</w:t>
      </w:r>
      <w:r w:rsidR="00153A44" w:rsidRPr="00825386">
        <w:rPr>
          <w:rFonts w:cs="Arial"/>
        </w:rPr>
        <w:t>rds)</w:t>
      </w:r>
      <w:bookmarkEnd w:id="19"/>
    </w:p>
    <w:p w14:paraId="378BBC3E" w14:textId="5F29232A"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sidR="001E1FB5">
        <w:rPr>
          <w:rFonts w:asciiTheme="majorHAnsi" w:hAnsiTheme="majorHAnsi" w:cs="Arial"/>
        </w:rPr>
        <w:t>Every member has contributed their</w:t>
      </w:r>
      <w:r>
        <w:rPr>
          <w:rFonts w:asciiTheme="majorHAnsi" w:hAnsiTheme="majorHAnsi" w:cs="Arial"/>
        </w:rPr>
        <w:t xml:space="preserve"> time and collective knowledge to the</w:t>
      </w:r>
      <w:r w:rsidRPr="00825386">
        <w:rPr>
          <w:rFonts w:asciiTheme="majorHAnsi" w:hAnsiTheme="majorHAnsi" w:cs="Arial"/>
        </w:rPr>
        <w:t xml:space="preserve"> product </w:t>
      </w:r>
      <w:r>
        <w:rPr>
          <w:rFonts w:asciiTheme="majorHAnsi" w:hAnsiTheme="majorHAnsi" w:cs="Arial"/>
        </w:rPr>
        <w:t xml:space="preserve">throughout the </w:t>
      </w:r>
      <w:r w:rsidR="001E1FB5">
        <w:rPr>
          <w:rFonts w:asciiTheme="majorHAnsi" w:hAnsiTheme="majorHAnsi" w:cs="Arial"/>
        </w:rPr>
        <w:t>development</w:t>
      </w:r>
      <w:r>
        <w:rPr>
          <w:rFonts w:asciiTheme="majorHAnsi" w:hAnsiTheme="majorHAnsi" w:cs="Arial"/>
        </w:rPr>
        <w:t xml:space="preserve"> </w:t>
      </w:r>
      <w:r w:rsidR="001E1FB5">
        <w:rPr>
          <w:rFonts w:asciiTheme="majorHAnsi" w:hAnsiTheme="majorHAnsi" w:cs="Arial"/>
        </w:rPr>
        <w:t>process</w:t>
      </w:r>
      <w:r>
        <w:rPr>
          <w:rFonts w:asciiTheme="majorHAnsi" w:hAnsiTheme="majorHAnsi" w:cs="Arial"/>
        </w:rPr>
        <w:t>.</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001E1FB5">
        <w:rPr>
          <w:rFonts w:asciiTheme="majorHAnsi" w:hAnsiTheme="majorHAnsi" w:cs="Arial"/>
        </w:rPr>
        <w:t>4 past</w:t>
      </w:r>
      <w:r w:rsidRPr="00825386">
        <w:rPr>
          <w:rFonts w:asciiTheme="majorHAnsi" w:hAnsiTheme="majorHAnsi" w:cs="Arial"/>
        </w:rPr>
        <w:t xml:space="preserve">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w:t>
      </w:r>
      <w:r w:rsidR="001E1FB5">
        <w:rPr>
          <w:rFonts w:asciiTheme="majorHAnsi" w:hAnsiTheme="majorHAnsi" w:cs="Arial"/>
        </w:rPr>
        <w:t>process</w:t>
      </w:r>
      <w:r w:rsidR="00E324EA">
        <w:rPr>
          <w:rFonts w:asciiTheme="majorHAnsi" w:hAnsiTheme="majorHAnsi" w:cs="Arial"/>
        </w:rPr>
        <w:t xml:space="preserv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B211300"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w:t>
      </w:r>
      <w:r w:rsidR="00DC3682">
        <w:rPr>
          <w:rFonts w:asciiTheme="majorHAnsi" w:hAnsiTheme="majorHAnsi" w:cs="Arial"/>
        </w:rPr>
        <w:t>;</w:t>
      </w:r>
      <w:r>
        <w:rPr>
          <w:rFonts w:asciiTheme="majorHAnsi" w:hAnsiTheme="majorHAnsi" w:cs="Arial"/>
        </w:rPr>
        <w:t xml:space="preserve"> with t</w:t>
      </w:r>
      <w:r w:rsidR="00DC3682">
        <w:rPr>
          <w:rFonts w:asciiTheme="majorHAnsi" w:hAnsiTheme="majorHAnsi" w:cs="Arial"/>
        </w:rPr>
        <w:t>his project and many others</w:t>
      </w:r>
      <w:r>
        <w:rPr>
          <w:rFonts w:asciiTheme="majorHAnsi" w:hAnsiTheme="majorHAnsi" w:cs="Arial"/>
        </w:rPr>
        <w:t xml:space="preserve">.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4" w:name="_Toc271874917"/>
      <w:r w:rsidRPr="00825386">
        <w:lastRenderedPageBreak/>
        <w:t>Appendix</w:t>
      </w:r>
      <w:bookmarkEnd w:id="24"/>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5" w:name="_Toc271874918"/>
      <w:r w:rsidRPr="00825386">
        <w:t>A. Python Code</w:t>
      </w:r>
      <w:bookmarkEnd w:id="25"/>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7">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8">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4">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5">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6">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7">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8">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9">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70"/>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6" w:name="_Toc271874919"/>
      <w:r w:rsidRPr="00825386">
        <w:lastRenderedPageBreak/>
        <w:t>B Team effort summary table</w:t>
      </w:r>
      <w:bookmarkEnd w:id="26"/>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4614F903"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06D2B846"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44,7</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188243E8"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41</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6D683EC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42,5</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15228E2B"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48,5</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636182A"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9.6</w:t>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5629D7D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35,6</w:t>
            </w:r>
          </w:p>
        </w:tc>
      </w:tr>
    </w:tbl>
    <w:p w14:paraId="070AEBB1" w14:textId="77777777" w:rsidR="001779D8" w:rsidRPr="00825386" w:rsidRDefault="001779D8" w:rsidP="001779D8">
      <w:pPr>
        <w:rPr>
          <w:rFonts w:asciiTheme="majorHAnsi" w:hAnsiTheme="majorHAnsi"/>
        </w:rPr>
      </w:pPr>
    </w:p>
    <w:p w14:paraId="6CFC5B56" w14:textId="5E1A5989" w:rsidR="00727A6A" w:rsidRDefault="00727A6A" w:rsidP="00727A6A">
      <w:pPr>
        <w:pStyle w:val="Heading2"/>
      </w:pPr>
      <w:r>
        <w:lastRenderedPageBreak/>
        <w:t>C Project management Gantt chart (Split into two screenshots)</w:t>
      </w:r>
      <w:r w:rsidR="001779D8" w:rsidRPr="00825386">
        <w:br w:type="page"/>
      </w:r>
      <w:bookmarkStart w:id="27" w:name="_Toc271874920"/>
      <w:r>
        <w:rPr>
          <w:noProof/>
          <w:lang w:eastAsia="en-GB"/>
        </w:rPr>
        <w:drawing>
          <wp:anchor distT="0" distB="0" distL="114300" distR="114300" simplePos="0" relativeHeight="251657728" behindDoc="1" locked="0" layoutInCell="1" allowOverlap="1" wp14:anchorId="191BA0A7" wp14:editId="4DFF8190">
            <wp:simplePos x="0" y="0"/>
            <wp:positionH relativeFrom="column">
              <wp:posOffset>-722630</wp:posOffset>
            </wp:positionH>
            <wp:positionV relativeFrom="paragraph">
              <wp:posOffset>440055</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1">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7"/>
    </w:p>
    <w:p w14:paraId="2848E050" w14:textId="77777777" w:rsidR="00727A6A" w:rsidRPr="00F52073" w:rsidRDefault="00727A6A" w:rsidP="00727A6A"/>
    <w:p w14:paraId="0ED23076" w14:textId="77777777" w:rsidR="00727A6A" w:rsidRPr="001779D8" w:rsidRDefault="00727A6A" w:rsidP="00727A6A"/>
    <w:p w14:paraId="3099D8B7" w14:textId="77777777" w:rsidR="00727A6A" w:rsidRPr="001779D8" w:rsidRDefault="00727A6A" w:rsidP="00727A6A">
      <w:r>
        <w:rPr>
          <w:noProof/>
          <w:lang w:eastAsia="en-GB"/>
        </w:rPr>
        <w:drawing>
          <wp:anchor distT="0" distB="0" distL="114300" distR="114300" simplePos="0" relativeHeight="251658752" behindDoc="1" locked="0" layoutInCell="1" allowOverlap="1" wp14:anchorId="0C61B88F" wp14:editId="1BF1F2E9">
            <wp:simplePos x="0" y="0"/>
            <wp:positionH relativeFrom="column">
              <wp:posOffset>-390525</wp:posOffset>
            </wp:positionH>
            <wp:positionV relativeFrom="paragraph">
              <wp:posOffset>-476250</wp:posOffset>
            </wp:positionV>
            <wp:extent cx="8356600" cy="2609850"/>
            <wp:effectExtent l="0" t="0" r="6350" b="0"/>
            <wp:wrapTight wrapText="bothSides">
              <wp:wrapPolygon edited="0">
                <wp:start x="0" y="0"/>
                <wp:lineTo x="0" y="21442"/>
                <wp:lineTo x="21567" y="21442"/>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2">
                      <a:extLst>
                        <a:ext uri="{28A0092B-C50C-407E-A947-70E740481C1C}">
                          <a14:useLocalDpi xmlns:a14="http://schemas.microsoft.com/office/drawing/2010/main" val="0"/>
                        </a:ext>
                      </a:extLst>
                    </a:blip>
                    <a:srcRect l="961" t="12251" b="32763"/>
                    <a:stretch/>
                  </pic:blipFill>
                  <pic:spPr bwMode="auto">
                    <a:xfrm>
                      <a:off x="0" y="0"/>
                      <a:ext cx="8356600" cy="260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39B84358" w:rsidR="001779D8" w:rsidRPr="00825386" w:rsidRDefault="001779D8" w:rsidP="00727A6A">
      <w:pPr>
        <w:pStyle w:val="Heading2"/>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20880" w14:textId="77777777" w:rsidR="00C306ED" w:rsidRDefault="00C306ED" w:rsidP="00EA6F23">
      <w:pPr>
        <w:spacing w:after="0" w:line="240" w:lineRule="auto"/>
      </w:pPr>
      <w:r>
        <w:separator/>
      </w:r>
    </w:p>
  </w:endnote>
  <w:endnote w:type="continuationSeparator" w:id="0">
    <w:p w14:paraId="79CAEE40" w14:textId="77777777" w:rsidR="00C306ED" w:rsidRDefault="00C306ED"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522F8D">
          <w:rPr>
            <w:noProof/>
          </w:rPr>
          <w:t>21</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F980F" w14:textId="77777777" w:rsidR="00C306ED" w:rsidRDefault="00C306ED" w:rsidP="00EA6F23">
      <w:pPr>
        <w:spacing w:after="0" w:line="240" w:lineRule="auto"/>
      </w:pPr>
      <w:r>
        <w:separator/>
      </w:r>
    </w:p>
  </w:footnote>
  <w:footnote w:type="continuationSeparator" w:id="0">
    <w:p w14:paraId="16ABDF98" w14:textId="77777777" w:rsidR="00C306ED" w:rsidRDefault="00C306ED"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1FB5"/>
    <w:rsid w:val="001E237A"/>
    <w:rsid w:val="00204EED"/>
    <w:rsid w:val="00205473"/>
    <w:rsid w:val="00205500"/>
    <w:rsid w:val="00231746"/>
    <w:rsid w:val="002541F9"/>
    <w:rsid w:val="002642FB"/>
    <w:rsid w:val="00271628"/>
    <w:rsid w:val="00272585"/>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1B8B"/>
    <w:rsid w:val="00514299"/>
    <w:rsid w:val="00522F8D"/>
    <w:rsid w:val="00531E41"/>
    <w:rsid w:val="0053577A"/>
    <w:rsid w:val="0054580B"/>
    <w:rsid w:val="0056103D"/>
    <w:rsid w:val="005635D4"/>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B3BBC"/>
    <w:rsid w:val="006D43CE"/>
    <w:rsid w:val="006D509F"/>
    <w:rsid w:val="006D775D"/>
    <w:rsid w:val="006F1AB2"/>
    <w:rsid w:val="00700606"/>
    <w:rsid w:val="00702E99"/>
    <w:rsid w:val="00706497"/>
    <w:rsid w:val="00706C04"/>
    <w:rsid w:val="00710C26"/>
    <w:rsid w:val="00712630"/>
    <w:rsid w:val="00716637"/>
    <w:rsid w:val="00727A6A"/>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70294"/>
    <w:rsid w:val="008827AF"/>
    <w:rsid w:val="00897213"/>
    <w:rsid w:val="008B0243"/>
    <w:rsid w:val="008B7E4C"/>
    <w:rsid w:val="008C66EE"/>
    <w:rsid w:val="008C6978"/>
    <w:rsid w:val="008D17F0"/>
    <w:rsid w:val="008E5ADF"/>
    <w:rsid w:val="008F417A"/>
    <w:rsid w:val="008F788A"/>
    <w:rsid w:val="00910E12"/>
    <w:rsid w:val="00917D3A"/>
    <w:rsid w:val="0093248A"/>
    <w:rsid w:val="009361AA"/>
    <w:rsid w:val="00950E54"/>
    <w:rsid w:val="00962AC9"/>
    <w:rsid w:val="00972777"/>
    <w:rsid w:val="00975E10"/>
    <w:rsid w:val="0098201B"/>
    <w:rsid w:val="009862B7"/>
    <w:rsid w:val="00995430"/>
    <w:rsid w:val="009A0704"/>
    <w:rsid w:val="009A3E45"/>
    <w:rsid w:val="009B368A"/>
    <w:rsid w:val="009D2C80"/>
    <w:rsid w:val="009E3E31"/>
    <w:rsid w:val="00A0736C"/>
    <w:rsid w:val="00A110C6"/>
    <w:rsid w:val="00A24326"/>
    <w:rsid w:val="00A30ABD"/>
    <w:rsid w:val="00A5345A"/>
    <w:rsid w:val="00A93D88"/>
    <w:rsid w:val="00A9484E"/>
    <w:rsid w:val="00AB0230"/>
    <w:rsid w:val="00AB192B"/>
    <w:rsid w:val="00AB222D"/>
    <w:rsid w:val="00AB245A"/>
    <w:rsid w:val="00AB7A15"/>
    <w:rsid w:val="00AE6005"/>
    <w:rsid w:val="00AE6D22"/>
    <w:rsid w:val="00B024D4"/>
    <w:rsid w:val="00B127F8"/>
    <w:rsid w:val="00B17A4E"/>
    <w:rsid w:val="00B20E1D"/>
    <w:rsid w:val="00B21705"/>
    <w:rsid w:val="00B26D29"/>
    <w:rsid w:val="00B3234D"/>
    <w:rsid w:val="00B36B34"/>
    <w:rsid w:val="00B37DE1"/>
    <w:rsid w:val="00BC6BE0"/>
    <w:rsid w:val="00BE185F"/>
    <w:rsid w:val="00BF48BB"/>
    <w:rsid w:val="00BF59CD"/>
    <w:rsid w:val="00C10327"/>
    <w:rsid w:val="00C115DB"/>
    <w:rsid w:val="00C2641C"/>
    <w:rsid w:val="00C306ED"/>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B546C"/>
    <w:rsid w:val="00CC2E5E"/>
    <w:rsid w:val="00CD4A51"/>
    <w:rsid w:val="00CD7147"/>
    <w:rsid w:val="00CE1654"/>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C3682"/>
    <w:rsid w:val="00DD48BA"/>
    <w:rsid w:val="00E23AF6"/>
    <w:rsid w:val="00E324EA"/>
    <w:rsid w:val="00E343BE"/>
    <w:rsid w:val="00E35F64"/>
    <w:rsid w:val="00E362EA"/>
    <w:rsid w:val="00E43F77"/>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74081631">
      <w:bodyDiv w:val="1"/>
      <w:marLeft w:val="0"/>
      <w:marRight w:val="0"/>
      <w:marTop w:val="0"/>
      <w:marBottom w:val="0"/>
      <w:divBdr>
        <w:top w:val="none" w:sz="0" w:space="0" w:color="auto"/>
        <w:left w:val="none" w:sz="0" w:space="0" w:color="auto"/>
        <w:bottom w:val="none" w:sz="0" w:space="0" w:color="auto"/>
        <w:right w:val="none" w:sz="0" w:space="0" w:color="auto"/>
      </w:divBdr>
      <w:divsChild>
        <w:div w:id="1651862152">
          <w:marLeft w:val="0"/>
          <w:marRight w:val="0"/>
          <w:marTop w:val="0"/>
          <w:marBottom w:val="0"/>
          <w:divBdr>
            <w:top w:val="none" w:sz="0" w:space="0" w:color="auto"/>
            <w:left w:val="none" w:sz="0" w:space="0" w:color="auto"/>
            <w:bottom w:val="none" w:sz="0" w:space="0" w:color="auto"/>
            <w:right w:val="none" w:sz="0" w:space="0" w:color="auto"/>
          </w:divBdr>
          <w:divsChild>
            <w:div w:id="609431404">
              <w:marLeft w:val="0"/>
              <w:marRight w:val="0"/>
              <w:marTop w:val="0"/>
              <w:marBottom w:val="0"/>
              <w:divBdr>
                <w:top w:val="none" w:sz="0" w:space="0" w:color="auto"/>
                <w:left w:val="none" w:sz="0" w:space="0" w:color="auto"/>
                <w:bottom w:val="none" w:sz="0" w:space="0" w:color="auto"/>
                <w:right w:val="none" w:sz="0" w:space="0" w:color="auto"/>
              </w:divBdr>
              <w:divsChild>
                <w:div w:id="2095121703">
                  <w:marLeft w:val="0"/>
                  <w:marRight w:val="0"/>
                  <w:marTop w:val="0"/>
                  <w:marBottom w:val="0"/>
                  <w:divBdr>
                    <w:top w:val="none" w:sz="0" w:space="0" w:color="auto"/>
                    <w:left w:val="none" w:sz="0" w:space="0" w:color="auto"/>
                    <w:bottom w:val="none" w:sz="0" w:space="0" w:color="auto"/>
                    <w:right w:val="none" w:sz="0" w:space="0" w:color="auto"/>
                  </w:divBdr>
                  <w:divsChild>
                    <w:div w:id="5123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odle.essex.ac.uk" TargetMode="External"/><Relationship Id="rId21" Type="http://schemas.openxmlformats.org/officeDocument/2006/relationships/hyperlink" Target="https://moodle.essex.ac.uk/mod/data/view.php?d=128&amp;mode=single" TargetMode="External"/><Relationship Id="rId42" Type="http://schemas.openxmlformats.org/officeDocument/2006/relationships/hyperlink" Target="https://blog.udemy.com" TargetMode="External"/><Relationship Id="rId47" Type="http://schemas.openxmlformats.org/officeDocument/2006/relationships/hyperlink" Target="http://www.dbblts.com/tias" TargetMode="External"/><Relationship Id="rId63" Type="http://schemas.openxmlformats.org/officeDocument/2006/relationships/image" Target="media/image7.PNG"/><Relationship Id="rId6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58" TargetMode="External"/><Relationship Id="rId40" Type="http://schemas.openxmlformats.org/officeDocument/2006/relationships/hyperlink" Target="http://www.businessdictionary.com/" TargetMode="External"/><Relationship Id="rId45" Type="http://schemas.openxmlformats.org/officeDocument/2006/relationships/hyperlink" Target="http://tecinasectemp-pupsta.rhcloud.com/website" TargetMode="External"/><Relationship Id="rId53" Type="http://schemas.openxmlformats.org/officeDocument/2006/relationships/hyperlink" Target="http://www.theiet.org/factfiles/health/colourdefects-page.cfm" TargetMode="External"/><Relationship Id="rId58" Type="http://schemas.openxmlformats.org/officeDocument/2006/relationships/image" Target="media/image2.PNG"/><Relationship Id="rId66" Type="http://schemas.openxmlformats.org/officeDocument/2006/relationships/image" Target="media/image10.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moodle.essex.ac.uk/mod/forum/view.php?id=208159"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surveymonkey.com" TargetMode="External"/><Relationship Id="rId35" Type="http://schemas.openxmlformats.org/officeDocument/2006/relationships/hyperlink" Target="https://moodle.essex.ac.uk/mod/data/view.php?d=128&amp;mode=single&amp;page=30" TargetMode="External"/><Relationship Id="rId43" Type="http://schemas.openxmlformats.org/officeDocument/2006/relationships/hyperlink" Target="https://blog.udemy.com/agile-vs-waterfall/" TargetMode="External"/><Relationship Id="rId48" Type="http://schemas.openxmlformats.org/officeDocument/2006/relationships/hyperlink" Target="http://www.macaw.co" TargetMode="External"/><Relationship Id="rId56" Type="http://schemas.openxmlformats.org/officeDocument/2006/relationships/hyperlink" Target="https://github.com/dbblTS/TecInASec_Reports"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www.moodle.essex.ac.uk" TargetMode="External"/><Relationship Id="rId51" Type="http://schemas.openxmlformats.org/officeDocument/2006/relationships/hyperlink" Target="https://www.epilepsy.org.uk/info/photosensitive-epilepsy/triggers" TargetMode="External"/><Relationship Id="rId72"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29" TargetMode="External"/><Relationship Id="rId38" Type="http://schemas.openxmlformats.org/officeDocument/2006/relationships/hyperlink" Target="http://www.moodle.essex.ac.uk" TargetMode="External"/><Relationship Id="rId46" Type="http://schemas.openxmlformats.org/officeDocument/2006/relationships/hyperlink" Target="http://www.dbblts.com/tias" TargetMode="Externa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www.moodle.essex.ac.uk" TargetMode="External"/><Relationship Id="rId41" Type="http://schemas.openxmlformats.org/officeDocument/2006/relationships/hyperlink" Target="http://www.businessdictionary.com/definition/product-development.html" TargetMode="External"/><Relationship Id="rId54" Type="http://schemas.openxmlformats.org/officeDocument/2006/relationships/hyperlink" Target="http://www.stress-relief-choices.com" TargetMode="External"/><Relationship Id="rId62" Type="http://schemas.openxmlformats.org/officeDocument/2006/relationships/image" Target="media/image6.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www.macaw.co" TargetMode="External"/><Relationship Id="rId57" Type="http://schemas.openxmlformats.org/officeDocument/2006/relationships/image" Target="media/image1.PNG"/><Relationship Id="rId10" Type="http://schemas.openxmlformats.org/officeDocument/2006/relationships/hyperlink" Target="http://www.moodle.essex.ac.uk" TargetMode="External"/><Relationship Id="rId31" Type="http://schemas.openxmlformats.org/officeDocument/2006/relationships/hyperlink" Target="https://www.surveymonkey.com/s/MP29BL5" TargetMode="External"/><Relationship Id="rId44" Type="http://schemas.openxmlformats.org/officeDocument/2006/relationships/hyperlink" Target="http://www.dbblts.com/tias" TargetMode="External"/><Relationship Id="rId52" Type="http://schemas.openxmlformats.org/officeDocument/2006/relationships/hyperlink" Target="http://www.theiet.org" TargetMode="External"/><Relationship Id="rId60" Type="http://schemas.openxmlformats.org/officeDocument/2006/relationships/image" Target="media/image4.PNG"/><Relationship Id="rId65" Type="http://schemas.openxmlformats.org/officeDocument/2006/relationships/image" Target="media/image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39" Type="http://schemas.openxmlformats.org/officeDocument/2006/relationships/hyperlink" Target="https://moodle.essex.ac.uk/mod/data/view.php?d=128&amp;mode=single&amp;page=62" TargetMode="External"/><Relationship Id="rId34" Type="http://schemas.openxmlformats.org/officeDocument/2006/relationships/hyperlink" Target="http://www.moodle.essex.ac.uk" TargetMode="External"/><Relationship Id="rId50" Type="http://schemas.openxmlformats.org/officeDocument/2006/relationships/hyperlink" Target="http://www.epilepsy.org.uk" TargetMode="External"/><Relationship Id="rId55" Type="http://schemas.openxmlformats.org/officeDocument/2006/relationships/hyperlink" Target="http://www.stress-relief-choices.com/computer-stress.html" TargetMode="External"/><Relationship Id="rId7" Type="http://schemas.openxmlformats.org/officeDocument/2006/relationships/endnotes" Target="endnotes.xml"/><Relationship Id="rId7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90346-5853-4809-85C2-47AC0341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31</Pages>
  <Words>9139</Words>
  <Characters>52098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205</cp:revision>
  <dcterms:created xsi:type="dcterms:W3CDTF">2015-02-11T16:42:00Z</dcterms:created>
  <dcterms:modified xsi:type="dcterms:W3CDTF">2015-03-16T22:29:00Z</dcterms:modified>
</cp:coreProperties>
</file>