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rial" w:hAnsi="Arial" w:cs="Arial"/>
        </w:rPr>
      </w:pPr>
      <w:r>
        <w:rPr>
          <w:rFonts w:cs="Arial"/>
        </w:rPr>
        <w:t xml:space="preserve">DEPARTMENT OF </w:t>
      </w:r>
      <w:r>
        <w:rPr>
          <w:rFonts w:cs="Arial"/>
          <w:caps/>
        </w:rPr>
        <w:t>biodiversity, conservation and attractions</w:t>
      </w:r>
    </w:p>
    <w:p>
      <w:pPr>
        <w:pStyle w:val="Header"/>
        <w:jc w:val="center"/>
        <w:rPr>
          <w:rFonts w:ascii="Arial" w:hAnsi="Arial" w:cs="Arial"/>
          <w:sz w:val="8"/>
          <w:szCs w:val="8"/>
        </w:rPr>
      </w:pPr>
      <w:r>
        <w:rPr>
          <w:rFonts w:cs="Arial"/>
          <w:sz w:val="8"/>
          <w:szCs w:val="8"/>
        </w:rPr>
        <mc:AlternateContent>
          <mc:Choice Requires="wps">
            <w:drawing>
              <wp:anchor behindDoc="0" distT="0" distB="0" distL="0" distR="0" simplePos="0" locked="0" layoutInCell="1" allowOverlap="1" relativeHeight="2" wp14:anchorId="57F1D4CD">
                <wp:simplePos x="0" y="0"/>
                <wp:positionH relativeFrom="column">
                  <wp:posOffset>76200</wp:posOffset>
                </wp:positionH>
                <wp:positionV relativeFrom="paragraph">
                  <wp:posOffset>48260</wp:posOffset>
                </wp:positionV>
                <wp:extent cx="5953760" cy="10795"/>
                <wp:effectExtent l="13335" t="10160" r="5715" b="8890"/>
                <wp:wrapNone/>
                <wp:docPr id="1" name="Line 21"/>
                <a:graphic xmlns:a="http://schemas.openxmlformats.org/drawingml/2006/main">
                  <a:graphicData uri="http://schemas.microsoft.com/office/word/2010/wordprocessingShape">
                    <wps:wsp>
                      <wps:cNvSpPr/>
                      <wps:spPr>
                        <a:xfrm>
                          <a:off x="0" y="0"/>
                          <a:ext cx="5952960" cy="1800"/>
                        </a:xfrm>
                        <a:prstGeom prst="line">
                          <a:avLst/>
                        </a:prstGeom>
                        <a:ln w="9360">
                          <a:noFill/>
                        </a:ln>
                      </wps:spPr>
                      <wps:style>
                        <a:lnRef idx="0"/>
                        <a:fillRef idx="0"/>
                        <a:effectRef idx="0"/>
                        <a:fontRef idx="minor"/>
                      </wps:style>
                      <wps:bodyPr/>
                    </wps:wsp>
                  </a:graphicData>
                </a:graphic>
              </wp:anchor>
            </w:drawing>
          </mc:Choice>
          <mc:Fallback>
            <w:pict>
              <v:line id="shape_0" from="6pt,3.8pt" to="474.7pt,3.9pt" ID="Line 21" stroked="f" style="position:absolute" wp14:anchorId="57F1D4CD">
                <v:stroke color="#3465a4" weight="9360" joinstyle="round" endcap="flat"/>
                <v:fill o:detectmouseclick="t" on="false"/>
              </v:line>
            </w:pict>
          </mc:Fallback>
        </mc:AlternateContent>
      </w:r>
    </w:p>
    <w:p>
      <w:pPr>
        <w:pStyle w:val="Normal"/>
        <w:jc w:val="center"/>
        <w:rPr>
          <w:rFonts w:ascii="Arial" w:hAnsi="Arial" w:cs="Arial"/>
          <w:i/>
          <w:i/>
          <w:sz w:val="20"/>
          <w:szCs w:val="20"/>
        </w:rPr>
      </w:pPr>
      <w:r>
        <w:rPr>
          <w:rFonts w:cs="Arial"/>
          <w:i/>
          <w:sz w:val="20"/>
          <w:szCs w:val="20"/>
        </w:rPr>
        <w:t>CONSERVATION AND LAND MANAGEMENT REGULATIONS 2002 (PART 8A)</w:t>
      </w:r>
    </w:p>
    <w:p>
      <w:pPr>
        <w:pStyle w:val="Normal"/>
        <w:jc w:val="center"/>
        <w:rPr>
          <w:rFonts w:ascii="Arial" w:hAnsi="Arial" w:cs="Arial"/>
          <w:i/>
          <w:i/>
          <w:sz w:val="20"/>
          <w:szCs w:val="20"/>
        </w:rPr>
      </w:pPr>
      <w:r>
        <w:rPr>
          <w:rFonts w:cs="Arial"/>
          <w:i/>
          <w:sz w:val="20"/>
          <w:szCs w:val="20"/>
        </w:rPr>
      </w:r>
    </w:p>
    <w:p>
      <w:pPr>
        <w:pStyle w:val="Normal"/>
        <w:jc w:val="center"/>
        <w:rPr>
          <w:rFonts w:ascii="Arial" w:hAnsi="Arial" w:cs="Arial"/>
          <w:i/>
          <w:i/>
          <w:sz w:val="48"/>
          <w:szCs w:val="48"/>
        </w:rPr>
      </w:pPr>
      <w:r>
        <w:rPr>
          <w:rFonts w:cs="Arial"/>
          <w:i/>
          <w:sz w:val="48"/>
          <w:szCs w:val="48"/>
        </w:rPr>
        <w:t>APIARY AUTHORITY</w:t>
      </w:r>
    </w:p>
    <w:p>
      <w:pPr>
        <w:pStyle w:val="Normal"/>
        <w:jc w:val="center"/>
        <w:rPr>
          <w:rFonts w:ascii="Arial" w:hAnsi="Arial" w:cs="Arial"/>
        </w:rPr>
      </w:pPr>
      <w:r>
        <w:rPr>
          <w:rFonts w:cs="Arial"/>
        </w:rPr>
      </w:r>
    </w:p>
    <w:p>
      <w:pPr>
        <w:pStyle w:val="Normal"/>
        <w:jc w:val="both"/>
        <w:rPr>
          <w:rFonts w:ascii="Arial" w:hAnsi="Arial" w:cs="Arial"/>
          <w:sz w:val="22"/>
          <w:szCs w:val="22"/>
        </w:rPr>
      </w:pPr>
      <w:r>
        <w:rPr>
          <w:rFonts w:cs="Arial"/>
          <w:sz w:val="22"/>
          <w:szCs w:val="22"/>
        </w:rPr>
        <w:t>The Director General of the Department of Biodiversity, Conservation and Attractions hereby grants an apiary authority in accordance with Part 8A of the Conservation and Land Management Regulations 2002 (CALM Regulations) to:</w:t>
      </w:r>
    </w:p>
    <w:p>
      <w:pPr>
        <w:pStyle w:val="Normal"/>
        <w:rPr>
          <w:rFonts w:ascii="Arial" w:hAnsi="Arial" w:cs="Arial"/>
          <w:sz w:val="22"/>
          <w:szCs w:val="22"/>
        </w:rPr>
      </w:pPr>
      <w:r>
        <w:rPr>
          <w:rFonts w:cs="Arial"/>
          <w:sz w:val="22"/>
          <w:szCs w:val="22"/>
        </w:rPr>
      </w:r>
    </w:p>
    <w:p>
      <w:pPr>
        <w:pStyle w:val="Normal"/>
        <w:rPr>
          <w:rFonts w:ascii="Arial" w:hAnsi="Arial" w:cs="Arial"/>
          <w:sz w:val="22"/>
          <w:szCs w:val="22"/>
        </w:rPr>
      </w:pPr>
      <w:r>
        <w:rPr>
          <w:rFonts w:cs="Arial"/>
          <w:sz w:val="22"/>
          <w:szCs w:val="22"/>
        </w:rPr>
      </w:r>
    </w:p>
    <w:p>
      <w:pPr>
        <w:pStyle w:val="Normal"/>
        <w:rPr/>
      </w:pPr>
      <w:r>
        <w:rPr>
          <w:rFonts w:cs="Arial"/>
          <w:sz w:val="22"/>
          <w:szCs w:val="22"/>
        </w:rPr>
        <w:t>Authority Holder</w:t>
        <w:tab/>
      </w:r>
      <w:r>
        <w:rPr>
          <w:rFonts w:cs="Arial"/>
          <w:b/>
          <w:bCs/>
          <w:sz w:val="22"/>
          <w:szCs w:val="22"/>
        </w:rPr>
        <w:t>{{ authority_holder }}</w:t>
      </w:r>
    </w:p>
    <w:p>
      <w:pPr>
        <w:pStyle w:val="Normal"/>
        <w:rPr/>
      </w:pPr>
      <w:r>
        <w:rPr>
          <w:rFonts w:cs="Arial"/>
          <w:sz w:val="20"/>
          <w:szCs w:val="20"/>
        </w:rPr>
        <w:t>{% if trading_name %}</w:t>
      </w:r>
    </w:p>
    <w:p>
      <w:pPr>
        <w:pStyle w:val="Normal"/>
        <w:rPr/>
      </w:pPr>
      <w:r>
        <w:rPr>
          <w:rFonts w:cs="Arial"/>
          <w:sz w:val="22"/>
          <w:szCs w:val="22"/>
        </w:rPr>
        <w:t>Trading Name</w:t>
        <w:tab/>
        <w:tab/>
      </w:r>
      <w:r>
        <w:rPr>
          <w:rFonts w:cs="Arial"/>
          <w:b/>
          <w:sz w:val="22"/>
          <w:szCs w:val="22"/>
        </w:rPr>
        <w:t>{{ trading_name }}</w:t>
      </w:r>
    </w:p>
    <w:p>
      <w:pPr>
        <w:pStyle w:val="Normal"/>
        <w:tabs>
          <w:tab w:val="clear" w:pos="720"/>
          <w:tab w:val="left" w:pos="6555" w:leader="none"/>
        </w:tabs>
        <w:rPr>
          <w:rFonts w:ascii="Arial" w:hAnsi="Arial" w:cs="Arial"/>
          <w:sz w:val="20"/>
          <w:szCs w:val="20"/>
        </w:rPr>
      </w:pPr>
      <w:r>
        <w:rPr>
          <w:rFonts w:cs="Arial"/>
          <w:sz w:val="20"/>
          <w:szCs w:val="20"/>
        </w:rPr>
        <w:t>{% end</w:t>
      </w:r>
      <w:r>
        <w:rPr>
          <w:rFonts w:eastAsia="Calibri" w:cs="Arial" w:eastAsiaTheme="minorHAnsi"/>
          <w:color w:val="auto"/>
          <w:kern w:val="0"/>
          <w:sz w:val="20"/>
          <w:szCs w:val="20"/>
          <w:lang w:val="en-AU" w:eastAsia="en-US" w:bidi="ar-SA"/>
        </w:rPr>
        <w:t xml:space="preserve">if </w:t>
      </w:r>
      <w:r>
        <w:rPr>
          <w:rFonts w:cs="Arial"/>
          <w:sz w:val="20"/>
          <w:szCs w:val="20"/>
        </w:rPr>
        <w:t>%}</w:t>
      </w:r>
    </w:p>
    <w:p>
      <w:pPr>
        <w:pStyle w:val="Normal"/>
        <w:jc w:val="both"/>
        <w:rPr/>
      </w:pPr>
      <w:r>
        <w:rPr>
          <w:rFonts w:cs="Arial"/>
          <w:sz w:val="22"/>
          <w:szCs w:val="22"/>
        </w:rPr>
        <w:t>Authority Number</w:t>
        <w:tab/>
      </w:r>
      <w:r>
        <w:rPr>
          <w:rFonts w:cs="Arial"/>
          <w:b/>
          <w:bCs/>
          <w:sz w:val="22"/>
          <w:szCs w:val="22"/>
        </w:rPr>
        <w:t>{{ authority_number }}</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2"/>
          <w:szCs w:val="22"/>
        </w:rPr>
      </w:pPr>
      <w:r>
        <w:rPr>
          <w:rFonts w:cs="Arial"/>
          <w:sz w:val="22"/>
          <w:szCs w:val="22"/>
        </w:rPr>
      </w:r>
    </w:p>
    <w:p>
      <w:pPr>
        <w:pStyle w:val="Normal"/>
        <w:jc w:val="both"/>
        <w:rPr/>
      </w:pPr>
      <w:r>
        <w:rPr>
          <w:rFonts w:cs="Arial"/>
          <w:sz w:val="22"/>
          <w:szCs w:val="22"/>
        </w:rPr>
        <w:t xml:space="preserve">This authority is valid from </w:t>
      </w:r>
      <w:r>
        <w:rPr>
          <w:rFonts w:cs="Arial"/>
          <w:b/>
          <w:sz w:val="22"/>
          <w:szCs w:val="22"/>
        </w:rPr>
        <w:t>{{ licence_start_date }}</w:t>
      </w:r>
      <w:r>
        <w:rPr>
          <w:rFonts w:cs="Arial"/>
          <w:sz w:val="22"/>
          <w:szCs w:val="22"/>
        </w:rPr>
        <w:t xml:space="preserve"> and expires on</w:t>
      </w:r>
      <w:r>
        <w:rPr>
          <w:rFonts w:cs="Arial"/>
          <w:b/>
          <w:sz w:val="22"/>
          <w:szCs w:val="22"/>
        </w:rPr>
        <w:t xml:space="preserve"> {{ licence_expiry_date }}</w:t>
      </w:r>
      <w:r>
        <w:rPr>
          <w:rFonts w:cs="Arial"/>
          <w:bCs/>
          <w:sz w:val="22"/>
          <w:szCs w:val="22"/>
        </w:rPr>
        <w:t>.</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0"/>
          <w:szCs w:val="20"/>
        </w:rPr>
      </w:pPr>
      <w:r>
        <w:rPr>
          <w:rFonts w:cs="Arial"/>
          <w:sz w:val="20"/>
          <w:szCs w:val="20"/>
        </w:rPr>
        <w:t>In accordance with Regulation 98A of the CALM Regulations, an apiary authority means an apiary licence or apiary permit.</w:t>
      </w:r>
    </w:p>
    <w:p>
      <w:pPr>
        <w:pStyle w:val="Normal"/>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licence</w:t>
      </w:r>
      <w:r>
        <w:rPr>
          <w:rFonts w:cs="Arial"/>
          <w:sz w:val="20"/>
          <w:szCs w:val="20"/>
        </w:rPr>
        <w:t xml:space="preserve"> means a licence granted under Part VIII Division 2 of the Act to — </w:t>
      </w:r>
    </w:p>
    <w:p>
      <w:pPr>
        <w:pStyle w:val="Normal"/>
        <w:ind w:left="284" w:hanging="284"/>
        <w:jc w:val="both"/>
        <w:rPr>
          <w:rFonts w:ascii="Arial" w:hAnsi="Arial" w:cs="Arial"/>
          <w:sz w:val="20"/>
          <w:szCs w:val="20"/>
        </w:rPr>
      </w:pPr>
      <w:r>
        <w:rPr>
          <w:rFonts w:cs="Arial"/>
          <w:sz w:val="20"/>
          <w:szCs w:val="20"/>
        </w:rPr>
        <w:t>a) enter and use the land specified in schedule 1 of this authority for the purpose of operating an apiary; and</w:t>
      </w:r>
    </w:p>
    <w:p>
      <w:pPr>
        <w:pStyle w:val="Normal"/>
        <w:ind w:left="284" w:hanging="284"/>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ind w:left="1843" w:hanging="1417"/>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permit</w:t>
      </w:r>
      <w:r>
        <w:rPr>
          <w:rFonts w:cs="Arial"/>
          <w:sz w:val="20"/>
          <w:szCs w:val="20"/>
        </w:rPr>
        <w:t xml:space="preserve"> means a permit granted under Part VIII Division 1 of the Act to — </w:t>
      </w:r>
    </w:p>
    <w:p>
      <w:pPr>
        <w:pStyle w:val="Normal"/>
        <w:jc w:val="both"/>
        <w:rPr>
          <w:rFonts w:ascii="Arial" w:hAnsi="Arial" w:cs="Arial"/>
          <w:sz w:val="20"/>
          <w:szCs w:val="20"/>
        </w:rPr>
      </w:pPr>
      <w:r>
        <w:rPr>
          <w:rFonts w:cs="Arial"/>
          <w:sz w:val="20"/>
          <w:szCs w:val="20"/>
        </w:rPr>
        <w:t>a) occupy the land specified in schedule 1 of this authority for the purpose of operating an apiary; and</w:t>
      </w:r>
    </w:p>
    <w:p>
      <w:pPr>
        <w:pStyle w:val="Normal"/>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rPr>
          <w:rFonts w:ascii="Arial" w:hAnsi="Arial" w:cs="Arial"/>
          <w:sz w:val="22"/>
          <w:szCs w:val="22"/>
        </w:rPr>
      </w:pPr>
      <w:r>
        <w:rPr>
          <w:rFonts w:cs="Arial"/>
          <w:sz w:val="22"/>
          <w:szCs w:val="22"/>
        </w:rPr>
      </w:r>
    </w:p>
    <w:p>
      <w:pPr>
        <w:pStyle w:val="Normal"/>
        <w:rPr>
          <w:rFonts w:ascii="Arial" w:hAnsi="Arial" w:cs="Arial"/>
          <w:b/>
          <w:b/>
          <w:bCs/>
          <w:sz w:val="22"/>
          <w:szCs w:val="22"/>
        </w:rPr>
      </w:pPr>
      <w:r>
        <w:rPr>
          <w:rFonts w:cs="Arial"/>
          <w:b/>
          <w:bCs/>
          <w:sz w:val="22"/>
          <w:szCs w:val="22"/>
        </w:rPr>
        <w:t>CONDITIONS OF AUTHORITY</w:t>
      </w:r>
    </w:p>
    <w:p>
      <w:pPr>
        <w:pStyle w:val="Normal"/>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 xml:space="preserve">This apiary authority is subject to the provisions of the </w:t>
      </w:r>
      <w:r>
        <w:rPr>
          <w:rFonts w:cs="Arial"/>
          <w:i/>
          <w:sz w:val="22"/>
          <w:szCs w:val="22"/>
        </w:rPr>
        <w:t>Conservation and Land Management Act 1984</w:t>
      </w:r>
      <w:r>
        <w:rPr>
          <w:rFonts w:cs="Arial"/>
          <w:sz w:val="22"/>
          <w:szCs w:val="22"/>
        </w:rPr>
        <w:t xml:space="preserve"> and all subsidiary legislation made under it.</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pPr>
      <w:r>
        <w:rPr>
          <w:rFonts w:cs="Arial"/>
          <w:sz w:val="22"/>
          <w:szCs w:val="22"/>
        </w:rPr>
        <w:t>The apiary authority holder must comply with the conditions contained in all schedules attached to this apiary permit</w:t>
      </w:r>
      <w:r>
        <w:rPr>
          <w:rFonts w:cs="Arial"/>
          <w:sz w:val="20"/>
          <w:szCs w:val="20"/>
        </w:rPr>
        <w:t>.</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pPr>
      <w:r>
        <w:rPr>
          <w:rFonts w:cs="Arial"/>
          <w:sz w:val="20"/>
          <w:szCs w:val="20"/>
        </w:rPr>
        <w:t>{{ approver }}</w:t>
      </w:r>
    </w:p>
    <w:p>
      <w:pPr>
        <w:pStyle w:val="Normal"/>
        <w:rPr>
          <w:rFonts w:ascii="Arial" w:hAnsi="Arial" w:cs="Arial"/>
          <w:sz w:val="20"/>
          <w:szCs w:val="20"/>
        </w:rPr>
      </w:pPr>
      <w:r>
        <w:rPr>
          <w:rFonts w:cs="Arial"/>
          <w:sz w:val="20"/>
          <w:szCs w:val="20"/>
        </w:rPr>
        <w:t xml:space="preserve">Coordinator, Tourism and Concessions </w:t>
      </w:r>
    </w:p>
    <w:p>
      <w:pPr>
        <w:pStyle w:val="Normal"/>
        <w:rPr>
          <w:rFonts w:ascii="Arial" w:hAnsi="Arial" w:cs="Arial"/>
          <w:sz w:val="20"/>
          <w:szCs w:val="20"/>
        </w:rPr>
      </w:pPr>
      <w:r>
        <w:rPr>
          <w:rFonts w:cs="Arial"/>
          <w:sz w:val="20"/>
          <w:szCs w:val="20"/>
        </w:rPr>
        <w:t xml:space="preserve">As Delegate of CEO </w:t>
      </w:r>
    </w:p>
    <w:p>
      <w:pPr>
        <w:pStyle w:val="Normal"/>
        <w:rPr>
          <w:rFonts w:ascii="Arial" w:hAnsi="Arial" w:cs="Arial"/>
          <w:sz w:val="20"/>
          <w:szCs w:val="20"/>
        </w:rPr>
      </w:pPr>
      <w:r>
        <w:rPr>
          <w:rFonts w:cs="Arial"/>
          <w:sz w:val="20"/>
          <w:szCs w:val="20"/>
        </w:rPr>
        <w:t xml:space="preserve">Under Section 133(2) of the CALM Act 1984 </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 issue_date }}</w:t>
      </w:r>
      <w:r>
        <w:br w:type="page"/>
      </w:r>
    </w:p>
    <w:p>
      <w:pPr>
        <w:pStyle w:val="Normal"/>
        <w:rPr/>
      </w:pPr>
      <w:r>
        <w:rPr/>
      </w:r>
    </w:p>
    <w:p>
      <w:pPr>
        <w:sectPr>
          <w:type w:val="nextPage"/>
          <w:pgSz w:w="11906" w:h="16838"/>
          <w:pgMar w:left="1440" w:right="1440" w:header="0" w:top="708" w:footer="0" w:bottom="1440" w:gutter="0"/>
          <w:pgNumType w:fmt="decimal"/>
          <w:formProt w:val="false"/>
          <w:titlePg/>
          <w:textDirection w:val="lrTb"/>
          <w:docGrid w:type="default" w:linePitch="360" w:charSpace="8192"/>
        </w:sectPr>
      </w:pPr>
    </w:p>
    <w:p>
      <w:pPr>
        <w:pStyle w:val="Normal"/>
        <w:jc w:val="center"/>
        <w:rPr>
          <w:rFonts w:ascii="Arial" w:hAnsi="Arial" w:cs="Arial"/>
          <w:b/>
          <w:b/>
          <w:bCs/>
          <w:sz w:val="20"/>
          <w:szCs w:val="20"/>
        </w:rPr>
      </w:pPr>
      <w:bookmarkStart w:id="0" w:name="__DdeLink__106_3589645964"/>
      <w:bookmarkEnd w:id="0"/>
      <w:r>
        <w:rPr>
          <w:rFonts w:cs="Arial"/>
          <w:b/>
          <w:bCs/>
          <w:sz w:val="20"/>
          <w:szCs w:val="20"/>
        </w:rPr>
        <w:t xml:space="preserve">SCHEDULE 1 </w:t>
      </w:r>
    </w:p>
    <w:p>
      <w:pPr>
        <w:pStyle w:val="Normal"/>
        <w:jc w:val="center"/>
        <w:rPr>
          <w:rFonts w:ascii="Arial" w:hAnsi="Arial" w:cs="Arial"/>
          <w:b/>
          <w:b/>
          <w:bCs/>
          <w:sz w:val="20"/>
          <w:szCs w:val="20"/>
        </w:rPr>
      </w:pPr>
      <w:r>
        <w:rPr>
          <w:rFonts w:cs="Arial"/>
          <w:b/>
          <w:bCs/>
          <w:sz w:val="20"/>
          <w:szCs w:val="20"/>
        </w:rPr>
        <w:t>Apiary Licensed Sites</w:t>
      </w:r>
    </w:p>
    <w:p>
      <w:pPr>
        <w:pStyle w:val="Normal"/>
        <w:jc w:val="center"/>
        <w:rPr/>
      </w:pPr>
      <w:r>
        <w:rPr/>
      </w:r>
      <w:bookmarkStart w:id="1" w:name="__DdeLink__106_35896459641"/>
      <w:bookmarkStart w:id="2" w:name="__DdeLink__106_35896459641"/>
      <w:bookmarkEnd w:id="2"/>
    </w:p>
    <w:tbl>
      <w:tblPr>
        <w:tblW w:w="8877" w:type="dxa"/>
        <w:jc w:val="center"/>
        <w:tblInd w:w="0" w:type="dxa"/>
        <w:tblCellMar>
          <w:top w:w="0" w:type="dxa"/>
          <w:left w:w="108" w:type="dxa"/>
          <w:bottom w:w="0" w:type="dxa"/>
          <w:right w:w="108" w:type="dxa"/>
        </w:tblCellMar>
        <w:tblLook w:val="04a0" w:noHBand="0" w:noVBand="1" w:firstColumn="1" w:lastRow="0" w:lastColumn="0" w:firstRow="1"/>
      </w:tblPr>
      <w:tblGrid>
        <w:gridCol w:w="1825"/>
        <w:gridCol w:w="1574"/>
        <w:gridCol w:w="2553"/>
        <w:gridCol w:w="1082"/>
        <w:gridCol w:w="1843"/>
      </w:tblGrid>
      <w:tr>
        <w:trPr>
          <w:trHeight w:val="255" w:hRule="atLeast"/>
        </w:trPr>
        <w:tc>
          <w:tcPr>
            <w:tcW w:w="18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District/Region</w:t>
            </w:r>
          </w:p>
        </w:tc>
        <w:tc>
          <w:tcPr>
            <w:tcW w:w="157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Site Number</w:t>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Coordinates</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Tenure</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Apiary Zone</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xml:space="preserve">{%tr for site in apiary_licensed_sites %} </w:t>
            </w:r>
          </w:p>
        </w:tc>
      </w:tr>
      <w:tr>
        <w:trPr>
          <w:trHeight w:val="255" w:hRule="atLeast"/>
        </w:trPr>
        <w:tc>
          <w:tcPr>
            <w:tcW w:w="18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site.region_district }}</w:t>
            </w:r>
          </w:p>
        </w:tc>
        <w:tc>
          <w:tcPr>
            <w:tcW w:w="15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site.id }}</w:t>
            </w:r>
          </w:p>
        </w:tc>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bookmarkStart w:id="3" w:name="__DdeLink__102_353138028"/>
            <w:r>
              <w:rPr>
                <w:rFonts w:cs="Arial"/>
                <w:color w:val="000000"/>
                <w:sz w:val="20"/>
                <w:szCs w:val="20"/>
              </w:rPr>
              <w:t>{{ site.coords.lng }}</w:t>
            </w:r>
            <w:bookmarkEnd w:id="3"/>
            <w:r>
              <w:rPr>
                <w:rFonts w:cs="Arial"/>
                <w:color w:val="000000"/>
                <w:sz w:val="20"/>
                <w:szCs w:val="20"/>
              </w:rPr>
              <w:t>,</w:t>
            </w:r>
          </w:p>
          <w:p>
            <w:pPr>
              <w:pStyle w:val="Normal"/>
              <w:rPr/>
            </w:pPr>
            <w:r>
              <w:rPr>
                <w:rFonts w:cs="Arial"/>
                <w:color w:val="000000"/>
                <w:sz w:val="20"/>
                <w:szCs w:val="20"/>
              </w:rPr>
              <w:t>{{ site.coords.lat }}</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site.tenure }}</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Arial"/>
                <w:color w:val="000000"/>
                <w:sz w:val="20"/>
                <w:szCs w:val="20"/>
              </w:rPr>
              <w:t>{{ site.site_category }}</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PreformattedText"/>
              <w:rPr>
                <w:rFonts w:ascii="Arial" w:hAnsi="Arial" w:cs="Arial"/>
                <w:color w:val="000000"/>
                <w:sz w:val="20"/>
                <w:szCs w:val="20"/>
              </w:rPr>
            </w:pPr>
            <w:r>
              <w:rPr>
                <w:rFonts w:cs="Arial" w:ascii="Arial" w:hAnsi="Arial"/>
                <w:color w:val="000000"/>
                <w:sz w:val="20"/>
                <w:szCs w:val="20"/>
              </w:rPr>
              <w:t>{%tr endfor %}</w:t>
            </w:r>
          </w:p>
        </w:tc>
      </w:tr>
    </w:tbl>
    <w:p>
      <w:pPr>
        <w:pStyle w:val="Normal"/>
        <w:jc w:val="center"/>
        <w:rPr/>
      </w:pPr>
      <w:r>
        <w:rPr/>
      </w:r>
    </w:p>
    <w:p>
      <w:pPr>
        <w:pStyle w:val="Normal"/>
        <w:jc w:val="center"/>
        <w:rPr/>
      </w:pPr>
      <w:r>
        <w:rPr/>
      </w:r>
    </w:p>
    <w:p>
      <w:pPr>
        <w:pStyle w:val="Normal"/>
        <w:rPr/>
      </w:pPr>
      <w:r>
        <w:rPr/>
      </w:r>
    </w:p>
    <w:p>
      <w:pPr>
        <w:pStyle w:val="Normal"/>
        <w:jc w:val="center"/>
        <w:rPr/>
      </w:pPr>
      <w:r>
        <w:rPr>
          <w:rFonts w:cs="Arial"/>
          <w:b/>
          <w:bCs/>
          <w:sz w:val="20"/>
          <w:szCs w:val="20"/>
        </w:rPr>
        <w:t>SCHEDULE 2</w:t>
      </w:r>
    </w:p>
    <w:p>
      <w:pPr>
        <w:pStyle w:val="Normal"/>
        <w:jc w:val="center"/>
        <w:rPr/>
      </w:pPr>
      <w:r>
        <w:rPr>
          <w:rFonts w:cs="Arial"/>
          <w:b/>
          <w:bCs/>
          <w:sz w:val="20"/>
          <w:szCs w:val="20"/>
        </w:rPr>
        <w:t>Apiary Sites Conditions</w:t>
      </w:r>
    </w:p>
    <w:p>
      <w:pPr>
        <w:pStyle w:val="Normal"/>
        <w:rPr>
          <w:rFonts w:ascii="Arial" w:hAnsi="Arial" w:cs="Arial"/>
          <w:sz w:val="20"/>
          <w:szCs w:val="20"/>
        </w:rPr>
      </w:pPr>
      <w:r>
        <w:rPr>
          <w:rFonts w:cs="Arial"/>
          <w:sz w:val="20"/>
          <w:szCs w:val="20"/>
        </w:rPr>
      </w:r>
    </w:p>
    <w:p>
      <w:pPr>
        <w:pStyle w:val="Normal"/>
        <w:rPr/>
      </w:pPr>
      <w:r>
        <w:rPr>
          <w:rFonts w:cs="Arial"/>
          <w:sz w:val="20"/>
          <w:szCs w:val="20"/>
        </w:rPr>
        <w:t>{% for item in requirements %}</w:t>
      </w:r>
    </w:p>
    <w:p>
      <w:pPr>
        <w:pStyle w:val="Normal"/>
        <w:rPr/>
      </w:pPr>
      <w:r>
        <w:rPr>
          <w:rFonts w:eastAsia="Calibri" w:cs="Arial" w:eastAsiaTheme="minorHAnsi"/>
          <w:color w:val="auto"/>
          <w:kern w:val="0"/>
          <w:sz w:val="20"/>
          <w:szCs w:val="20"/>
          <w:lang w:val="en-AU" w:eastAsia="en-US" w:bidi="ar-SA"/>
        </w:rPr>
        <w:t>{{ loop.index }}.</w:t>
      </w:r>
      <w:r>
        <w:rPr>
          <w:rFonts w:cs="Arial"/>
          <w:sz w:val="20"/>
          <w:szCs w:val="20"/>
        </w:rPr>
        <w:t xml:space="preserve">  </w:t>
      </w:r>
      <w:r>
        <w:rPr>
          <w:rFonts w:cs="Arial"/>
          <w:sz w:val="20"/>
          <w:szCs w:val="20"/>
        </w:rPr>
        <w:t>{{ item.text }}</w:t>
      </w:r>
    </w:p>
    <w:p>
      <w:pPr>
        <w:pStyle w:val="Normal"/>
        <w:rPr>
          <w:rFonts w:ascii="Arial" w:hAnsi="Arial" w:cs="Arial"/>
          <w:sz w:val="20"/>
          <w:szCs w:val="20"/>
        </w:rPr>
      </w:pPr>
      <w:r>
        <w:rPr>
          <w:rFonts w:cs="Arial"/>
          <w:sz w:val="20"/>
          <w:szCs w:val="20"/>
        </w:rPr>
        <w:t>{% endfor %}</w:t>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jc w:val="center"/>
        <w:rPr>
          <w:rFonts w:ascii="Arial" w:hAnsi="Arial" w:cs="Arial"/>
          <w:color w:val="000000"/>
          <w:sz w:val="20"/>
          <w:szCs w:val="20"/>
        </w:rPr>
      </w:pPr>
      <w:r>
        <w:rPr>
          <w:rFonts w:cs="Arial"/>
          <w:color w:val="000000"/>
          <w:sz w:val="20"/>
          <w:szCs w:val="20"/>
        </w:rPr>
        <w:t xml:space="preserve"> </w:t>
      </w:r>
    </w:p>
    <w:p>
      <w:pPr>
        <w:pStyle w:val="Normal"/>
        <w:jc w:val="center"/>
        <w:rPr>
          <w:rFonts w:ascii="Arial" w:hAnsi="Arial" w:cs="Arial"/>
          <w:color w:val="000000"/>
          <w:sz w:val="20"/>
          <w:szCs w:val="20"/>
        </w:rPr>
      </w:pPr>
      <w:r>
        <w:rPr>
          <w:rFonts w:cs="Arial"/>
          <w:color w:val="000000"/>
          <w:sz w:val="20"/>
          <w:szCs w:val="20"/>
        </w:rPr>
        <w:t xml:space="preserve">{% for site in apiary_sites %}  </w:t>
      </w:r>
    </w:p>
    <w:p>
      <w:pPr>
        <w:pStyle w:val="Normal"/>
        <w:jc w:val="center"/>
        <w:rPr>
          <w:rFonts w:ascii="Arial" w:hAnsi="Arial" w:cs="Arial"/>
          <w:color w:val="000000"/>
          <w:sz w:val="20"/>
          <w:szCs w:val="20"/>
        </w:rPr>
      </w:pPr>
      <w:r>
        <w:rPr>
          <w:rFonts w:cs="Arial"/>
          <w:color w:val="000000"/>
          <w:sz w:val="20"/>
          <w:szCs w:val="20"/>
        </w:rPr>
        <w:t xml:space="preserve">{{r page_break}} </w:t>
      </w:r>
    </w:p>
    <w:p>
      <w:pPr>
        <w:pStyle w:val="Normal"/>
        <w:jc w:val="center"/>
        <w:rPr>
          <w:rFonts w:ascii="Arial" w:hAnsi="Arial" w:cs="Arial"/>
          <w:color w:val="000000"/>
          <w:sz w:val="20"/>
          <w:szCs w:val="20"/>
        </w:rPr>
      </w:pPr>
      <w:r>
        <w:rPr>
          <w:rFonts w:cs="Arial"/>
          <w:color w:val="000000"/>
          <w:sz w:val="20"/>
          <w:szCs w:val="20"/>
        </w:rPr>
        <w:t>{{ dbca_logo }}</w:t>
      </w:r>
    </w:p>
    <w:p>
      <w:pPr>
        <w:pStyle w:val="Normal"/>
        <w:jc w:val="center"/>
        <w:rPr>
          <w:rFonts w:ascii="Arial" w:hAnsi="Arial" w:cs="Arial"/>
          <w:color w:val="000000"/>
          <w:sz w:val="20"/>
          <w:szCs w:val="20"/>
        </w:rPr>
      </w:pPr>
      <w:r>
        <w:rPr>
          <w:rFonts w:cs="Arial"/>
          <w:color w:val="000000"/>
          <w:sz w:val="20"/>
          <w:szCs w:val="20"/>
        </w:rPr>
      </w:r>
    </w:p>
    <w:p>
      <w:pPr>
        <w:pStyle w:val="Normal"/>
        <w:jc w:val="center"/>
        <w:rPr/>
      </w:pPr>
      <w:r>
        <w:rPr/>
        <w:t>CONSERVATION AND LAND MANAGEMENT REGULATIONS 2002 (Part 8A) Regulation 98E(1)</w:t>
      </w:r>
    </w:p>
    <w:p>
      <w:pPr>
        <w:pStyle w:val="Normal"/>
        <w:jc w:val="center"/>
        <w:rPr/>
      </w:pPr>
      <w:r>
        <w:rPr/>
        <w:t>APIARY AUTHORITY (PERMIT)</w:t>
      </w:r>
    </w:p>
    <w:p>
      <w:pPr>
        <w:pStyle w:val="Normal"/>
        <w:rPr/>
      </w:pPr>
      <w:r>
        <w:rPr/>
      </w:r>
    </w:p>
    <w:tbl>
      <w:tblPr>
        <w:tblStyle w:val="TableGrid"/>
        <w:tblW w:w="2689" w:type="dxa"/>
        <w:jc w:val="right"/>
        <w:tblInd w:w="0" w:type="dxa"/>
        <w:tblCellMar>
          <w:top w:w="0" w:type="dxa"/>
          <w:left w:w="108" w:type="dxa"/>
          <w:bottom w:w="0" w:type="dxa"/>
          <w:right w:w="108" w:type="dxa"/>
        </w:tblCellMar>
        <w:tblLook w:val="04a0" w:noHBand="0" w:noVBand="1" w:firstColumn="1" w:lastRow="0" w:lastColumn="0" w:firstRow="1"/>
      </w:tblPr>
      <w:tblGrid>
        <w:gridCol w:w="2689"/>
      </w:tblGrid>
      <w:tr>
        <w:trPr/>
        <w:tc>
          <w:tcPr>
            <w:tcW w:w="2689" w:type="dxa"/>
            <w:tcBorders/>
          </w:tcPr>
          <w:p>
            <w:pPr>
              <w:pStyle w:val="Normal"/>
              <w:jc w:val="right"/>
              <w:rPr/>
            </w:pPr>
            <w:r>
              <w:rPr/>
              <w:t xml:space="preserve">Permit No. </w:t>
            </w:r>
            <w:r>
              <w:rPr>
                <w:rFonts w:cs="Arial"/>
                <w:color w:val="000000"/>
                <w:sz w:val="20"/>
                <w:szCs w:val="20"/>
              </w:rPr>
              <w:t>{{ site.id }}</w:t>
            </w:r>
          </w:p>
        </w:tc>
      </w:tr>
    </w:tbl>
    <w:p>
      <w:pPr>
        <w:pStyle w:val="Normal"/>
        <w:rPr>
          <w:sz w:val="22"/>
          <w:szCs w:val="22"/>
        </w:rPr>
      </w:pPr>
      <w:r>
        <w:rPr>
          <w:sz w:val="22"/>
          <w:szCs w:val="22"/>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rPr>
                <w:sz w:val="20"/>
                <w:szCs w:val="20"/>
              </w:rPr>
            </w:pPr>
            <w:r>
              <w:rPr>
                <w:b/>
                <w:bCs/>
                <w:sz w:val="20"/>
                <w:szCs w:val="20"/>
              </w:rPr>
              <w:t>Permit Holder</w:t>
            </w:r>
            <w:r>
              <w:rPr>
                <w:sz w:val="20"/>
                <w:szCs w:val="20"/>
              </w:rPr>
              <w:t xml:space="preserve"> </w:t>
            </w:r>
            <w:r>
              <w:rPr>
                <w:rFonts w:cs="Arial"/>
                <w:b/>
                <w:bCs/>
                <w:sz w:val="20"/>
                <w:szCs w:val="20"/>
              </w:rPr>
              <w:t>{{ authority_holder }}</w:t>
            </w:r>
          </w:p>
        </w:tc>
      </w:tr>
      <w:tr>
        <w:trPr/>
        <w:tc>
          <w:tcPr>
            <w:tcW w:w="9016" w:type="dxa"/>
            <w:tcBorders/>
          </w:tcPr>
          <w:p>
            <w:pPr>
              <w:pStyle w:val="Normal"/>
              <w:rPr>
                <w:sz w:val="20"/>
                <w:szCs w:val="20"/>
              </w:rPr>
            </w:pPr>
            <w:r>
              <w:rPr>
                <w:b/>
                <w:bCs/>
                <w:sz w:val="20"/>
                <w:szCs w:val="20"/>
              </w:rPr>
              <w:t>Of</w:t>
            </w:r>
            <w:r>
              <w:rPr>
                <w:sz w:val="20"/>
                <w:szCs w:val="20"/>
              </w:rPr>
              <w:t xml:space="preserve"> </w:t>
            </w:r>
            <w:r>
              <w:rPr>
                <w:rFonts w:cs="Arial"/>
                <w:b/>
                <w:bCs/>
                <w:sz w:val="20"/>
                <w:szCs w:val="20"/>
              </w:rPr>
              <w:t>{{ authority_holder_address }}</w:t>
            </w:r>
          </w:p>
        </w:tc>
      </w:tr>
    </w:tbl>
    <w:p>
      <w:pPr>
        <w:pStyle w:val="Normal"/>
        <w:rPr>
          <w:sz w:val="22"/>
          <w:szCs w:val="22"/>
        </w:rPr>
      </w:pPr>
      <w:r>
        <w:rPr>
          <w:sz w:val="22"/>
          <w:szCs w:val="22"/>
        </w:rPr>
      </w:r>
    </w:p>
    <w:p>
      <w:pPr>
        <w:pStyle w:val="Normal"/>
        <w:rPr>
          <w:sz w:val="18"/>
          <w:szCs w:val="18"/>
        </w:rPr>
      </w:pPr>
      <w:r>
        <w:rPr>
          <w:sz w:val="18"/>
          <w:szCs w:val="18"/>
        </w:rPr>
        <w:t xml:space="preserve">is authorised, subject to the Conservation and Land Management Regulations 2002 – </w:t>
      </w:r>
    </w:p>
    <w:p>
      <w:pPr>
        <w:pStyle w:val="Normal"/>
        <w:ind w:firstLine="720"/>
        <w:rPr>
          <w:sz w:val="18"/>
          <w:szCs w:val="18"/>
        </w:rPr>
      </w:pPr>
      <w:r>
        <w:rPr>
          <w:sz w:val="18"/>
          <w:szCs w:val="18"/>
        </w:rPr>
        <w:t>a) to occupy the land described below for the purpose of operating an apiary; and</w:t>
      </w:r>
    </w:p>
    <w:p>
      <w:pPr>
        <w:pStyle w:val="Normal"/>
        <w:ind w:left="720" w:hanging="0"/>
        <w:rPr>
          <w:sz w:val="18"/>
          <w:szCs w:val="18"/>
        </w:rPr>
      </w:pPr>
      <w:r>
        <w:rPr>
          <w:sz w:val="18"/>
          <w:szCs w:val="18"/>
        </w:rPr>
        <w:t>b) to remove honey, bees-wax and pollen from that land</w:t>
      </w:r>
    </w:p>
    <w:p>
      <w:pPr>
        <w:pStyle w:val="Normal"/>
        <w:rPr>
          <w:sz w:val="18"/>
          <w:szCs w:val="18"/>
        </w:rPr>
      </w:pPr>
      <w:r>
        <w:rPr>
          <w:sz w:val="18"/>
          <w:szCs w:val="18"/>
        </w:rPr>
        <w:t>In accordance with the terms and conditions and any limitations set out below, and not otherwise.</w:t>
      </w:r>
    </w:p>
    <w:p>
      <w:pPr>
        <w:pStyle w:val="Normal"/>
        <w:rPr>
          <w:sz w:val="18"/>
          <w:szCs w:val="18"/>
        </w:rPr>
      </w:pPr>
      <w:r>
        <w:rPr>
          <w:sz w:val="18"/>
          <w:szCs w:val="18"/>
        </w:rPr>
      </w:r>
    </w:p>
    <w:p>
      <w:pPr>
        <w:pStyle w:val="Normal"/>
        <w:jc w:val="both"/>
        <w:rPr>
          <w:sz w:val="18"/>
          <w:szCs w:val="18"/>
        </w:rPr>
      </w:pPr>
      <w:r>
        <w:rPr>
          <w:i/>
          <w:iCs/>
          <w:sz w:val="18"/>
          <w:szCs w:val="18"/>
        </w:rPr>
        <w:t>Note: The authority conferred by this permit is of no effect at any time when a term, condition or limitation of the permit is not being complied with.</w:t>
      </w:r>
    </w:p>
    <w:p>
      <w:pPr>
        <w:pStyle w:val="Normal"/>
        <w:rPr/>
      </w:pPr>
      <w:r>
        <w:rPr/>
      </w:r>
    </w:p>
    <w:tbl>
      <w:tblPr>
        <w:tblStyle w:val="TableGrid"/>
        <w:tblW w:w="9014" w:type="dxa"/>
        <w:jc w:val="left"/>
        <w:tblInd w:w="0" w:type="dxa"/>
        <w:tblCellMar>
          <w:top w:w="0" w:type="dxa"/>
          <w:left w:w="108" w:type="dxa"/>
          <w:bottom w:w="0" w:type="dxa"/>
          <w:right w:w="108" w:type="dxa"/>
        </w:tblCellMar>
        <w:tblLook w:val="04a0" w:noHBand="0" w:noVBand="1" w:firstColumn="1" w:lastRow="0" w:lastColumn="0" w:firstRow="1"/>
      </w:tblPr>
      <w:tblGrid>
        <w:gridCol w:w="9014"/>
      </w:tblGrid>
      <w:tr>
        <w:trPr/>
        <w:tc>
          <w:tcPr>
            <w:tcW w:w="9014" w:type="dxa"/>
            <w:tcBorders/>
          </w:tcPr>
          <w:p>
            <w:pPr>
              <w:pStyle w:val="Normal"/>
              <w:rPr>
                <w:sz w:val="18"/>
                <w:szCs w:val="18"/>
              </w:rPr>
            </w:pPr>
            <w:r>
              <w:rPr>
                <w:b/>
                <w:bCs/>
                <w:caps/>
                <w:sz w:val="18"/>
                <w:szCs w:val="18"/>
              </w:rPr>
              <w:t>Site details</w:t>
            </w:r>
            <w:r>
              <w:rPr>
                <w:sz w:val="18"/>
                <w:szCs w:val="18"/>
              </w:rPr>
              <w:t xml:space="preserve"> - (Hives must be placed within 500m of the GPS Map location and at a location approved by the local Department District.)</w:t>
            </w:r>
          </w:p>
          <w:p>
            <w:pPr>
              <w:pStyle w:val="Normal"/>
              <w:rPr>
                <w:sz w:val="18"/>
                <w:szCs w:val="18"/>
              </w:rPr>
            </w:pPr>
            <w:r>
              <w:rPr>
                <w:sz w:val="18"/>
                <w:szCs w:val="18"/>
              </w:rPr>
            </w:r>
          </w:p>
          <w:tbl>
            <w:tblPr>
              <w:tblW w:w="8798" w:type="dxa"/>
              <w:jc w:val="left"/>
              <w:tblInd w:w="0" w:type="dxa"/>
              <w:tblCellMar>
                <w:top w:w="0" w:type="dxa"/>
                <w:left w:w="0" w:type="dxa"/>
                <w:bottom w:w="0" w:type="dxa"/>
                <w:right w:w="0" w:type="dxa"/>
              </w:tblCellMar>
            </w:tblPr>
            <w:tblGrid>
              <w:gridCol w:w="4399"/>
              <w:gridCol w:w="4398"/>
            </w:tblGrid>
            <w:tr>
              <w:trPr/>
              <w:tc>
                <w:tcPr>
                  <w:tcW w:w="4399" w:type="dxa"/>
                  <w:tcBorders/>
                </w:tcPr>
                <w:p>
                  <w:pPr>
                    <w:pStyle w:val="Normal"/>
                    <w:rPr>
                      <w:sz w:val="18"/>
                      <w:szCs w:val="18"/>
                    </w:rPr>
                  </w:pPr>
                  <w:r>
                    <w:rPr>
                      <w:sz w:val="18"/>
                      <w:szCs w:val="18"/>
                    </w:rPr>
                    <w:t xml:space="preserve">Map GPS Location (Decimal Degrees): </w:t>
                  </w:r>
                </w:p>
              </w:tc>
              <w:tc>
                <w:tcPr>
                  <w:tcW w:w="4398" w:type="dxa"/>
                  <w:tcBorders/>
                </w:tcPr>
                <w:p>
                  <w:pPr>
                    <w:pStyle w:val="Normal"/>
                    <w:rPr>
                      <w:sz w:val="18"/>
                      <w:szCs w:val="18"/>
                    </w:rPr>
                  </w:pPr>
                  <w:r>
                    <w:rPr>
                      <w:sz w:val="18"/>
                      <w:szCs w:val="18"/>
                    </w:rPr>
                    <w:t xml:space="preserve">Longitude: </w:t>
                  </w:r>
                  <w:r>
                    <w:rPr>
                      <w:rFonts w:cs="Arial"/>
                      <w:color w:val="000000"/>
                      <w:sz w:val="18"/>
                      <w:szCs w:val="18"/>
                    </w:rPr>
                    <w:t>{{ site.coords.lng }}</w:t>
                  </w:r>
                </w:p>
              </w:tc>
            </w:tr>
            <w:tr>
              <w:trPr/>
              <w:tc>
                <w:tcPr>
                  <w:tcW w:w="4399" w:type="dxa"/>
                  <w:tcBorders/>
                </w:tcPr>
                <w:p>
                  <w:pPr>
                    <w:pStyle w:val="TableContents"/>
                    <w:rPr/>
                  </w:pPr>
                  <w:r>
                    <w:rPr/>
                  </w:r>
                </w:p>
              </w:tc>
              <w:tc>
                <w:tcPr>
                  <w:tcW w:w="4398" w:type="dxa"/>
                  <w:tcBorders/>
                </w:tcPr>
                <w:p>
                  <w:pPr>
                    <w:pStyle w:val="Normal"/>
                    <w:rPr/>
                  </w:pPr>
                  <w:r>
                    <w:rPr>
                      <w:sz w:val="18"/>
                      <w:szCs w:val="18"/>
                    </w:rPr>
                    <w:t xml:space="preserve">Latitude:    </w:t>
                  </w:r>
                  <w:r>
                    <w:rPr>
                      <w:rFonts w:cs="Arial"/>
                      <w:color w:val="000000"/>
                      <w:sz w:val="18"/>
                      <w:szCs w:val="18"/>
                    </w:rPr>
                    <w:t>{{ site.coords.lat }}</w:t>
                  </w:r>
                </w:p>
              </w:tc>
            </w:tr>
          </w:tbl>
          <w:p>
            <w:pPr>
              <w:pStyle w:val="Normal"/>
              <w:rPr>
                <w:sz w:val="18"/>
                <w:szCs w:val="18"/>
              </w:rPr>
            </w:pPr>
            <w:r>
              <w:rPr>
                <w:sz w:val="18"/>
                <w:szCs w:val="18"/>
              </w:rPr>
            </w:r>
          </w:p>
        </w:tc>
      </w:tr>
      <w:tr>
        <w:trPr>
          <w:trHeight w:val="1795" w:hRule="atLeast"/>
        </w:trPr>
        <w:tc>
          <w:tcPr>
            <w:tcW w:w="9014" w:type="dxa"/>
            <w:tcBorders>
              <w:top w:val="single" w:sz="4" w:space="0" w:color="000000"/>
              <w:left w:val="single" w:sz="4" w:space="0" w:color="000000"/>
              <w:bottom w:val="single" w:sz="4" w:space="0" w:color="000000"/>
              <w:right w:val="single" w:sz="4" w:space="0" w:color="000000"/>
            </w:tcBorders>
          </w:tcPr>
          <w:tbl>
            <w:tblPr>
              <w:tblW w:w="8798" w:type="dxa"/>
              <w:jc w:val="left"/>
              <w:tblInd w:w="0" w:type="dxa"/>
              <w:tblCellMar>
                <w:top w:w="0" w:type="dxa"/>
                <w:left w:w="0" w:type="dxa"/>
                <w:bottom w:w="0" w:type="dxa"/>
                <w:right w:w="0" w:type="dxa"/>
              </w:tblCellMar>
            </w:tblPr>
            <w:tblGrid>
              <w:gridCol w:w="2932"/>
              <w:gridCol w:w="2933"/>
              <w:gridCol w:w="2933"/>
            </w:tblGrid>
            <w:tr>
              <w:trPr/>
              <w:tc>
                <w:tcPr>
                  <w:tcW w:w="2932" w:type="dxa"/>
                  <w:tcBorders/>
                </w:tcPr>
                <w:p>
                  <w:pPr>
                    <w:pStyle w:val="TableContents"/>
                    <w:rPr>
                      <w:sz w:val="18"/>
                      <w:szCs w:val="18"/>
                    </w:rPr>
                  </w:pPr>
                  <w:r>
                    <w:rPr>
                      <w:b/>
                      <w:bCs/>
                      <w:sz w:val="18"/>
                      <w:szCs w:val="18"/>
                    </w:rPr>
                    <w:t>Further Information</w:t>
                  </w:r>
                </w:p>
              </w:tc>
              <w:tc>
                <w:tcPr>
                  <w:tcW w:w="2933"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r>
            <w:tr>
              <w:trPr/>
              <w:tc>
                <w:tcPr>
                  <w:tcW w:w="2932" w:type="dxa"/>
                  <w:tcBorders/>
                </w:tcPr>
                <w:p>
                  <w:pPr>
                    <w:pStyle w:val="Normal"/>
                    <w:rPr>
                      <w:sz w:val="18"/>
                      <w:szCs w:val="18"/>
                    </w:rPr>
                  </w:pPr>
                  <w:r>
                    <w:rPr>
                      <w:sz w:val="18"/>
                      <w:szCs w:val="18"/>
                    </w:rPr>
                    <w:t>Region/District</w:t>
                  </w:r>
                </w:p>
              </w:tc>
              <w:tc>
                <w:tcPr>
                  <w:tcW w:w="2933" w:type="dxa"/>
                  <w:tcBorders/>
                </w:tcPr>
                <w:p>
                  <w:pPr>
                    <w:pStyle w:val="Normal"/>
                    <w:rPr>
                      <w:sz w:val="18"/>
                      <w:szCs w:val="18"/>
                    </w:rPr>
                  </w:pPr>
                  <w:r>
                    <w:rPr>
                      <w:sz w:val="18"/>
                      <w:szCs w:val="18"/>
                    </w:rPr>
                    <w:t>Plan &amp; Map Ref</w:t>
                  </w:r>
                </w:p>
              </w:tc>
              <w:tc>
                <w:tcPr>
                  <w:tcW w:w="2933" w:type="dxa"/>
                  <w:tcBorders/>
                </w:tcPr>
                <w:p>
                  <w:pPr>
                    <w:pStyle w:val="Normal"/>
                    <w:rPr>
                      <w:sz w:val="18"/>
                      <w:szCs w:val="18"/>
                    </w:rPr>
                  </w:pPr>
                  <w:r>
                    <w:rPr>
                      <w:sz w:val="18"/>
                      <w:szCs w:val="18"/>
                    </w:rPr>
                    <w:t>Land Tenure</w:t>
                  </w:r>
                </w:p>
              </w:tc>
            </w:tr>
            <w:tr>
              <w:trPr/>
              <w:tc>
                <w:tcPr>
                  <w:tcW w:w="2932" w:type="dxa"/>
                  <w:tcBorders/>
                </w:tcPr>
                <w:p>
                  <w:pPr>
                    <w:pStyle w:val="Normal"/>
                    <w:rPr>
                      <w:sz w:val="18"/>
                      <w:szCs w:val="18"/>
                    </w:rPr>
                  </w:pPr>
                  <w:r>
                    <w:rPr>
                      <w:sz w:val="18"/>
                      <w:szCs w:val="18"/>
                    </w:rPr>
                    <w:t>{{ site.region_district }}</w:t>
                  </w:r>
                </w:p>
              </w:tc>
              <w:tc>
                <w:tcPr>
                  <w:tcW w:w="2933" w:type="dxa"/>
                  <w:tcBorders/>
                </w:tcPr>
                <w:p>
                  <w:pPr>
                    <w:pStyle w:val="Normal"/>
                    <w:rPr>
                      <w:sz w:val="18"/>
                      <w:szCs w:val="18"/>
                    </w:rPr>
                  </w:pPr>
                  <w:r>
                    <w:rPr>
                      <w:sz w:val="18"/>
                      <w:szCs w:val="18"/>
                    </w:rPr>
                    <w:t>{{ site.map_ref }}</w:t>
                  </w:r>
                </w:p>
              </w:tc>
              <w:tc>
                <w:tcPr>
                  <w:tcW w:w="2933" w:type="dxa"/>
                  <w:tcBorders/>
                </w:tcPr>
                <w:p>
                  <w:pPr>
                    <w:pStyle w:val="Normal"/>
                    <w:rPr>
                      <w:sz w:val="18"/>
                      <w:szCs w:val="18"/>
                    </w:rPr>
                  </w:pPr>
                  <w:r>
                    <w:rPr>
                      <w:sz w:val="18"/>
                      <w:szCs w:val="18"/>
                    </w:rPr>
                    <w:t>{{ site.tenure }}</w:t>
                  </w:r>
                </w:p>
              </w:tc>
            </w:tr>
            <w:tr>
              <w:trPr/>
              <w:tc>
                <w:tcPr>
                  <w:tcW w:w="2932"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r>
            <w:tr>
              <w:trPr/>
              <w:tc>
                <w:tcPr>
                  <w:tcW w:w="2932" w:type="dxa"/>
                  <w:tcBorders/>
                </w:tcPr>
                <w:p>
                  <w:pPr>
                    <w:pStyle w:val="TableContents"/>
                    <w:rPr>
                      <w:sz w:val="18"/>
                      <w:szCs w:val="18"/>
                    </w:rPr>
                  </w:pPr>
                  <w:r>
                    <w:rPr>
                      <w:sz w:val="18"/>
                      <w:szCs w:val="18"/>
                    </w:rPr>
                    <w:t>Forest block</w:t>
                  </w:r>
                </w:p>
              </w:tc>
              <w:tc>
                <w:tcPr>
                  <w:tcW w:w="2933" w:type="dxa"/>
                  <w:tcBorders/>
                </w:tcPr>
                <w:p>
                  <w:pPr>
                    <w:pStyle w:val="TableContents"/>
                    <w:rPr>
                      <w:sz w:val="18"/>
                      <w:szCs w:val="18"/>
                    </w:rPr>
                  </w:pPr>
                  <w:r>
                    <w:rPr>
                      <w:sz w:val="18"/>
                      <w:szCs w:val="18"/>
                    </w:rPr>
                    <w:t>COG Map Ref</w:t>
                  </w:r>
                </w:p>
              </w:tc>
              <w:tc>
                <w:tcPr>
                  <w:tcW w:w="2933" w:type="dxa"/>
                  <w:tcBorders/>
                </w:tcPr>
                <w:p>
                  <w:pPr>
                    <w:pStyle w:val="TableContents"/>
                    <w:rPr>
                      <w:sz w:val="18"/>
                      <w:szCs w:val="18"/>
                    </w:rPr>
                  </w:pPr>
                  <w:r>
                    <w:rPr>
                      <w:sz w:val="18"/>
                      <w:szCs w:val="18"/>
                    </w:rPr>
                    <w:t>Nearest Road/Track</w:t>
                  </w:r>
                </w:p>
              </w:tc>
            </w:tr>
            <w:tr>
              <w:trPr/>
              <w:tc>
                <w:tcPr>
                  <w:tcW w:w="2932" w:type="dxa"/>
                  <w:tcBorders/>
                </w:tcPr>
                <w:p>
                  <w:pPr>
                    <w:pStyle w:val="TableContents"/>
                    <w:rPr>
                      <w:sz w:val="18"/>
                      <w:szCs w:val="18"/>
                    </w:rPr>
                  </w:pPr>
                  <w:r>
                    <w:rPr>
                      <w:sz w:val="18"/>
                      <w:szCs w:val="18"/>
                    </w:rPr>
                    <w:t>{{ site.forest_block }}</w:t>
                  </w:r>
                </w:p>
              </w:tc>
              <w:tc>
                <w:tcPr>
                  <w:tcW w:w="2933" w:type="dxa"/>
                  <w:tcBorders/>
                </w:tcPr>
                <w:p>
                  <w:pPr>
                    <w:pStyle w:val="TableContents"/>
                    <w:rPr>
                      <w:sz w:val="18"/>
                      <w:szCs w:val="18"/>
                    </w:rPr>
                  </w:pPr>
                  <w:r>
                    <w:rPr>
                      <w:sz w:val="18"/>
                      <w:szCs w:val="18"/>
                    </w:rPr>
                    <w:t>{{ site.cog }}</w:t>
                  </w:r>
                </w:p>
              </w:tc>
              <w:tc>
                <w:tcPr>
                  <w:tcW w:w="2933" w:type="dxa"/>
                  <w:tcBorders/>
                </w:tcPr>
                <w:p>
                  <w:pPr>
                    <w:pStyle w:val="TableContents"/>
                    <w:rPr>
                      <w:sz w:val="18"/>
                      <w:szCs w:val="18"/>
                    </w:rPr>
                  </w:pPr>
                  <w:r>
                    <w:rPr>
                      <w:sz w:val="18"/>
                      <w:szCs w:val="18"/>
                    </w:rPr>
                    <w:t>{{ site.roadtrack }}</w:t>
                  </w:r>
                </w:p>
              </w:tc>
            </w:tr>
            <w:tr>
              <w:trPr/>
              <w:tc>
                <w:tcPr>
                  <w:tcW w:w="2932"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r>
            <w:tr>
              <w:trPr/>
              <w:tc>
                <w:tcPr>
                  <w:tcW w:w="2932" w:type="dxa"/>
                  <w:tcBorders/>
                </w:tcPr>
                <w:p>
                  <w:pPr>
                    <w:pStyle w:val="TableContents"/>
                    <w:rPr>
                      <w:sz w:val="18"/>
                      <w:szCs w:val="18"/>
                    </w:rPr>
                  </w:pPr>
                  <w:r>
                    <w:rPr>
                      <w:sz w:val="18"/>
                      <w:szCs w:val="18"/>
                    </w:rPr>
                    <w:t>Apiary Zone</w:t>
                    <w:tab/>
                  </w:r>
                </w:p>
              </w:tc>
              <w:tc>
                <w:tcPr>
                  <w:tcW w:w="2933" w:type="dxa"/>
                  <w:tcBorders/>
                </w:tcPr>
                <w:p>
                  <w:pPr>
                    <w:pStyle w:val="TableContents"/>
                    <w:rPr>
                      <w:sz w:val="18"/>
                      <w:szCs w:val="18"/>
                    </w:rPr>
                  </w:pPr>
                  <w:r>
                    <w:rPr>
                      <w:sz w:val="18"/>
                      <w:szCs w:val="18"/>
                    </w:rPr>
                    <w:t>Water Catchment Area</w:t>
                  </w:r>
                </w:p>
              </w:tc>
              <w:tc>
                <w:tcPr>
                  <w:tcW w:w="2933" w:type="dxa"/>
                  <w:tcBorders/>
                </w:tcPr>
                <w:p>
                  <w:pPr>
                    <w:pStyle w:val="TableContents"/>
                    <w:rPr>
                      <w:sz w:val="18"/>
                      <w:szCs w:val="18"/>
                    </w:rPr>
                  </w:pPr>
                  <w:r>
                    <w:rPr>
                      <w:sz w:val="18"/>
                      <w:szCs w:val="18"/>
                    </w:rPr>
                    <w:t>DRA Permit Required</w:t>
                  </w:r>
                </w:p>
              </w:tc>
            </w:tr>
            <w:tr>
              <w:trPr/>
              <w:tc>
                <w:tcPr>
                  <w:tcW w:w="2932" w:type="dxa"/>
                  <w:tcBorders/>
                </w:tcPr>
                <w:p>
                  <w:pPr>
                    <w:pStyle w:val="TableContents"/>
                    <w:rPr>
                      <w:sz w:val="18"/>
                      <w:szCs w:val="18"/>
                    </w:rPr>
                  </w:pPr>
                  <w:r>
                    <w:rPr>
                      <w:sz w:val="18"/>
                      <w:szCs w:val="18"/>
                    </w:rPr>
                    <w:t>{{ site.zone }}</w:t>
                  </w:r>
                </w:p>
              </w:tc>
              <w:tc>
                <w:tcPr>
                  <w:tcW w:w="2933" w:type="dxa"/>
                  <w:tcBorders/>
                </w:tcPr>
                <w:p>
                  <w:pPr>
                    <w:pStyle w:val="TableContents"/>
                    <w:rPr>
                      <w:sz w:val="18"/>
                      <w:szCs w:val="18"/>
                    </w:rPr>
                  </w:pPr>
                  <w:r>
                    <w:rPr>
                      <w:sz w:val="18"/>
                      <w:szCs w:val="18"/>
                    </w:rPr>
                    <w:t>{{ site.catchment }}</w:t>
                  </w:r>
                </w:p>
              </w:tc>
              <w:tc>
                <w:tcPr>
                  <w:tcW w:w="2933" w:type="dxa"/>
                  <w:tcBorders/>
                </w:tcPr>
                <w:p>
                  <w:pPr>
                    <w:pStyle w:val="TableContents"/>
                    <w:rPr>
                      <w:sz w:val="18"/>
                      <w:szCs w:val="18"/>
                    </w:rPr>
                  </w:pPr>
                  <w:r>
                    <w:rPr>
                      <w:sz w:val="18"/>
                      <w:szCs w:val="18"/>
                    </w:rPr>
                    <w:t>{{ site.dra_permit }}</w:t>
                  </w:r>
                </w:p>
              </w:tc>
            </w:tr>
          </w:tbl>
          <w:p>
            <w:pPr>
              <w:pStyle w:val="Normal"/>
              <w:rPr>
                <w:b/>
                <w:b/>
                <w:bCs/>
                <w:sz w:val="18"/>
                <w:szCs w:val="18"/>
              </w:rPr>
            </w:pPr>
            <w:r>
              <w:rPr>
                <w:b/>
                <w:bCs/>
                <w:sz w:val="18"/>
                <w:szCs w:val="18"/>
              </w:rPr>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b/>
                <w:bCs/>
                <w:sz w:val="18"/>
                <w:szCs w:val="18"/>
              </w:rPr>
              <w:t>CONDITIONS THAT APPLY</w:t>
              <w:tab/>
              <w:tab/>
              <w:tab/>
              <w:tab/>
              <w:tab/>
              <w:tab/>
            </w:r>
          </w:p>
          <w:p>
            <w:pPr>
              <w:pStyle w:val="Normal"/>
              <w:rPr>
                <w:sz w:val="18"/>
                <w:szCs w:val="18"/>
              </w:rPr>
            </w:pPr>
            <w:r>
              <w:rPr>
                <w:sz w:val="18"/>
                <w:szCs w:val="18"/>
              </w:rPr>
              <w:t>General Conditions for using Apiary Authorities on Crown land in Western Australia as varied from time to time by the CEO.</w:t>
            </w:r>
          </w:p>
          <w:p>
            <w:pPr>
              <w:pStyle w:val="Normal"/>
              <w:rPr>
                <w:sz w:val="18"/>
                <w:szCs w:val="18"/>
              </w:rPr>
            </w:pPr>
            <w:r>
              <w:rPr>
                <w:sz w:val="18"/>
                <w:szCs w:val="18"/>
              </w:rPr>
            </w:r>
          </w:p>
          <w:p>
            <w:pPr>
              <w:pStyle w:val="Normal"/>
              <w:rPr>
                <w:sz w:val="18"/>
                <w:szCs w:val="18"/>
              </w:rPr>
            </w:pPr>
            <w:r>
              <w:rPr>
                <w:sz w:val="18"/>
                <w:szCs w:val="18"/>
              </w:rPr>
              <w:t>SCHEDULE 2 - Apiary Sites Conditions</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b/>
                <w:bCs/>
                <w:sz w:val="18"/>
                <w:szCs w:val="18"/>
              </w:rPr>
              <w:t>AUTHORITY TO ISSUE THE PERMIT</w:t>
            </w:r>
          </w:p>
          <w:p>
            <w:pPr>
              <w:pStyle w:val="Normal"/>
              <w:rPr>
                <w:sz w:val="18"/>
                <w:szCs w:val="18"/>
              </w:rPr>
            </w:pPr>
            <w:r>
              <w:rPr>
                <w:sz w:val="18"/>
                <w:szCs w:val="18"/>
              </w:rPr>
              <w:t>Batch No {{ site.batch_no }}</w:t>
            </w:r>
          </w:p>
          <w:p>
            <w:pPr>
              <w:pStyle w:val="Normal"/>
              <w:rPr>
                <w:sz w:val="18"/>
                <w:szCs w:val="18"/>
              </w:rPr>
            </w:pPr>
            <w:r>
              <w:rPr>
                <w:sz w:val="18"/>
                <w:szCs w:val="18"/>
              </w:rPr>
              <w:t>Conservation and Parks Commission {{ site.approval_cpc_date}}</w:t>
            </w:r>
          </w:p>
          <w:p>
            <w:pPr>
              <w:pStyle w:val="Normal"/>
              <w:rPr>
                <w:sz w:val="18"/>
                <w:szCs w:val="18"/>
              </w:rPr>
            </w:pPr>
            <w:r>
              <w:rPr>
                <w:sz w:val="18"/>
                <w:szCs w:val="18"/>
              </w:rPr>
              <w:t>Minister for Environment or Delegate  {{ site.approval_minister_date }}</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b/>
                <w:bCs/>
                <w:sz w:val="18"/>
                <w:szCs w:val="18"/>
              </w:rPr>
              <w:t>PERIOD DURING WHICH SITE MAYBE OCCUPIED</w:t>
            </w:r>
          </w:p>
          <w:p>
            <w:pPr>
              <w:pStyle w:val="Normal"/>
              <w:rPr>
                <w:sz w:val="18"/>
                <w:szCs w:val="18"/>
              </w:rPr>
            </w:pPr>
            <w:r>
              <w:rPr>
                <w:sz w:val="18"/>
                <w:szCs w:val="18"/>
              </w:rPr>
              <w:t xml:space="preserve">First day of period: </w:t>
            </w:r>
            <w:r>
              <w:rPr>
                <w:rFonts w:cs="Arial"/>
                <w:b/>
                <w:sz w:val="18"/>
                <w:szCs w:val="18"/>
              </w:rPr>
              <w:t>{{ licence_start_date }}</w:t>
            </w:r>
          </w:p>
          <w:p>
            <w:pPr>
              <w:pStyle w:val="Normal"/>
              <w:rPr>
                <w:sz w:val="18"/>
                <w:szCs w:val="18"/>
              </w:rPr>
            </w:pPr>
            <w:r>
              <w:rPr>
                <w:sz w:val="18"/>
                <w:szCs w:val="18"/>
              </w:rPr>
              <w:t xml:space="preserve">Last day of period: </w:t>
            </w:r>
            <w:r>
              <w:rPr>
                <w:rFonts w:cs="Arial"/>
                <w:b/>
                <w:sz w:val="18"/>
                <w:szCs w:val="18"/>
              </w:rPr>
              <w:t>{{ licence_expiry_date }}</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b/>
                <w:bCs/>
                <w:sz w:val="18"/>
                <w:szCs w:val="18"/>
              </w:rPr>
              <w:t>ANNUAL SITE FEE</w:t>
            </w:r>
            <w:r>
              <w:rPr>
                <w:sz w:val="18"/>
                <w:szCs w:val="18"/>
              </w:rPr>
              <w:t xml:space="preserve"> (subject to review from time to time)</w:t>
            </w:r>
          </w:p>
          <w:p>
            <w:pPr>
              <w:pStyle w:val="Normal"/>
              <w:rPr>
                <w:rFonts w:ascii="Arial" w:hAnsi="Arial" w:eastAsia="Calibri" w:cs="" w:cstheme="minorBidi" w:eastAsiaTheme="minorHAnsi"/>
                <w:color w:val="auto"/>
                <w:kern w:val="0"/>
                <w:sz w:val="18"/>
                <w:szCs w:val="18"/>
                <w:lang w:val="en-AU" w:eastAsia="en-US" w:bidi="ar-SA"/>
              </w:rPr>
            </w:pPr>
            <w:r>
              <w:rPr>
                <w:rFonts w:eastAsia="Calibri" w:cs="" w:cstheme="minorBidi" w:eastAsiaTheme="minorHAnsi"/>
                <w:color w:val="auto"/>
                <w:kern w:val="0"/>
                <w:sz w:val="18"/>
                <w:szCs w:val="18"/>
                <w:lang w:val="en-AU" w:eastAsia="en-US" w:bidi="ar-SA"/>
              </w:rPr>
              <w:t>${{ site.fee_application }}</w:t>
            </w:r>
          </w:p>
        </w:tc>
      </w:tr>
    </w:tbl>
    <w:p>
      <w:pPr>
        <w:pStyle w:val="Normal"/>
        <w:rPr>
          <w:sz w:val="18"/>
          <w:szCs w:val="18"/>
        </w:rPr>
      </w:pPr>
      <w:r>
        <w:rPr/>
      </w:r>
    </w:p>
    <w:p>
      <w:pPr>
        <w:pStyle w:val="Normal"/>
        <w:rPr>
          <w:sz w:val="18"/>
          <w:szCs w:val="18"/>
        </w:rPr>
      </w:pPr>
      <w:r>
        <w:rPr>
          <w:sz w:val="18"/>
          <w:szCs w:val="18"/>
        </w:rPr>
      </w:r>
    </w:p>
    <w:p>
      <w:pPr>
        <w:pStyle w:val="Normal"/>
        <w:rPr>
          <w:sz w:val="18"/>
          <w:szCs w:val="18"/>
        </w:rPr>
      </w:pPr>
      <w:r>
        <w:rPr>
          <w:sz w:val="18"/>
          <w:szCs w:val="18"/>
        </w:rPr>
        <w:tab/>
        <w:tab/>
        <w:tab/>
        <w:tab/>
        <w:tab/>
        <w:tab/>
        <w:tab/>
        <w:tab/>
        <w:tab/>
        <w:tab/>
      </w:r>
      <w:r>
        <w:rPr>
          <w:rFonts w:cs="Arial"/>
          <w:sz w:val="18"/>
          <w:szCs w:val="18"/>
        </w:rPr>
        <w:t>{{ issue_date }}</w:t>
      </w:r>
    </w:p>
    <w:p>
      <w:pPr>
        <w:pStyle w:val="Normal"/>
        <w:rPr>
          <w:sz w:val="18"/>
          <w:szCs w:val="18"/>
        </w:rPr>
      </w:pPr>
      <w:r>
        <w:rPr>
          <w:sz w:val="18"/>
          <w:szCs w:val="18"/>
        </w:rPr>
        <w:t>_____________________________________</w:t>
        <w:tab/>
        <w:tab/>
        <w:tab/>
        <w:tab/>
        <w:tab/>
        <w:t>_______________</w:t>
      </w:r>
    </w:p>
    <w:p>
      <w:pPr>
        <w:pStyle w:val="Normal"/>
        <w:rPr>
          <w:sz w:val="18"/>
          <w:szCs w:val="18"/>
        </w:rPr>
      </w:pPr>
      <w:r>
        <w:rPr>
          <w:rFonts w:cs="Arial"/>
          <w:sz w:val="18"/>
          <w:szCs w:val="18"/>
        </w:rPr>
        <w:t>{{ approver }}</w:t>
      </w:r>
      <w:r>
        <w:rPr>
          <w:sz w:val="18"/>
          <w:szCs w:val="18"/>
        </w:rPr>
        <w:tab/>
        <w:tab/>
        <w:tab/>
        <w:tab/>
        <w:tab/>
        <w:tab/>
        <w:tab/>
        <w:tab/>
        <w:t>Date of issue Coordinator, Tourism and Concessions</w:t>
      </w:r>
    </w:p>
    <w:p>
      <w:pPr>
        <w:pStyle w:val="Normal"/>
        <w:rPr>
          <w:sz w:val="18"/>
          <w:szCs w:val="18"/>
        </w:rPr>
      </w:pPr>
      <w:r>
        <w:rPr>
          <w:sz w:val="18"/>
          <w:szCs w:val="18"/>
        </w:rPr>
        <w:t>As Delegate of CEO</w:t>
      </w:r>
    </w:p>
    <w:p>
      <w:pPr>
        <w:pStyle w:val="Normal"/>
        <w:rPr>
          <w:sz w:val="18"/>
          <w:szCs w:val="18"/>
        </w:rPr>
      </w:pPr>
      <w:r>
        <w:rPr>
          <w:sz w:val="18"/>
          <w:szCs w:val="18"/>
        </w:rPr>
        <w:t>Under Section 133(2) of the CALM Act 1984</w:t>
      </w:r>
    </w:p>
    <w:p>
      <w:pPr>
        <w:pStyle w:val="Normal"/>
        <w:rPr>
          <w:sz w:val="18"/>
          <w:szCs w:val="18"/>
        </w:rPr>
      </w:pPr>
      <w:r>
        <w:rPr>
          <w:rFonts w:cs="Arial"/>
          <w:sz w:val="18"/>
          <w:szCs w:val="18"/>
        </w:rPr>
        <w:t>{% endfor %}</w:t>
      </w:r>
    </w:p>
    <w:sectPr>
      <w:type w:val="continuous"/>
      <w:pgSz w:w="11906" w:h="16838"/>
      <w:pgMar w:left="1440" w:right="1440" w:header="0" w:top="708" w:footer="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Calibri" w:cs="" w:cstheme="minorBidi" w:eastAsiaTheme="minorHAnsi"/>
      <w:color w:val="auto"/>
      <w:kern w:val="0"/>
      <w:sz w:val="20"/>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0335c"/>
    <w:rPr>
      <w:color w:val="0563C1" w:themeColor="hyperlink"/>
      <w:u w:val="single"/>
    </w:rPr>
  </w:style>
  <w:style w:type="character" w:styleId="UnresolvedMention">
    <w:name w:val="Unresolved Mention"/>
    <w:basedOn w:val="DefaultParagraphFont"/>
    <w:uiPriority w:val="99"/>
    <w:semiHidden/>
    <w:unhideWhenUsed/>
    <w:qFormat/>
    <w:rsid w:val="00e0335c"/>
    <w:rPr>
      <w:color w:val="605E5C"/>
      <w:shd w:fill="E1DFDD" w:val="clear"/>
    </w:rPr>
  </w:style>
  <w:style w:type="character" w:styleId="HeaderChar" w:customStyle="1">
    <w:name w:val="Header Char"/>
    <w:basedOn w:val="DefaultParagraphFont"/>
    <w:link w:val="Header"/>
    <w:uiPriority w:val="99"/>
    <w:qFormat/>
    <w:rsid w:val="007a0981"/>
    <w:rPr/>
  </w:style>
  <w:style w:type="character" w:styleId="FooterChar" w:customStyle="1">
    <w:name w:val="Footer Char"/>
    <w:basedOn w:val="DefaultParagraphFont"/>
    <w:link w:val="Footer"/>
    <w:uiPriority w:val="99"/>
    <w:qFormat/>
    <w:rsid w:val="007a0981"/>
    <w:rPr/>
  </w:style>
  <w:style w:type="character" w:styleId="Annotationreference">
    <w:name w:val="annotation reference"/>
    <w:basedOn w:val="DefaultParagraphFont"/>
    <w:uiPriority w:val="99"/>
    <w:semiHidden/>
    <w:unhideWhenUsed/>
    <w:qFormat/>
    <w:rsid w:val="00647163"/>
    <w:rPr>
      <w:sz w:val="16"/>
      <w:szCs w:val="16"/>
    </w:rPr>
  </w:style>
  <w:style w:type="character" w:styleId="CommentTextChar" w:customStyle="1">
    <w:name w:val="Comment Text Char"/>
    <w:basedOn w:val="DefaultParagraphFont"/>
    <w:link w:val="CommentText"/>
    <w:uiPriority w:val="99"/>
    <w:qFormat/>
    <w:rsid w:val="00647163"/>
    <w:rPr>
      <w:szCs w:val="20"/>
    </w:rPr>
  </w:style>
  <w:style w:type="character" w:styleId="CommentSubjectChar" w:customStyle="1">
    <w:name w:val="Comment Subject Char"/>
    <w:basedOn w:val="CommentTextChar"/>
    <w:link w:val="CommentSubject"/>
    <w:uiPriority w:val="99"/>
    <w:semiHidden/>
    <w:qFormat/>
    <w:rsid w:val="00647163"/>
    <w:rPr>
      <w:b/>
      <w:bCs/>
      <w:szCs w:val="20"/>
    </w:rPr>
  </w:style>
  <w:style w:type="character" w:styleId="Mention">
    <w:name w:val="Mention"/>
    <w:basedOn w:val="DefaultParagraphFont"/>
    <w:uiPriority w:val="99"/>
    <w:unhideWhenUsed/>
    <w:qFormat/>
    <w:rsid w:val="00647163"/>
    <w:rPr>
      <w:color w:val="2B579A"/>
      <w:shd w:fill="E1DFDD"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93795"/>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a0981"/>
    <w:pPr>
      <w:tabs>
        <w:tab w:val="clear" w:pos="720"/>
        <w:tab w:val="center" w:pos="4513" w:leader="none"/>
        <w:tab w:val="right" w:pos="9026" w:leader="none"/>
      </w:tabs>
    </w:pPr>
    <w:rPr/>
  </w:style>
  <w:style w:type="paragraph" w:styleId="Footer">
    <w:name w:val="Footer"/>
    <w:basedOn w:val="Normal"/>
    <w:link w:val="FooterChar"/>
    <w:uiPriority w:val="99"/>
    <w:unhideWhenUsed/>
    <w:rsid w:val="007a0981"/>
    <w:pPr>
      <w:tabs>
        <w:tab w:val="clear" w:pos="720"/>
        <w:tab w:val="center" w:pos="4513" w:leader="none"/>
        <w:tab w:val="right" w:pos="9026" w:leader="none"/>
      </w:tabs>
    </w:pPr>
    <w:rPr/>
  </w:style>
  <w:style w:type="paragraph" w:styleId="Annotationtext">
    <w:name w:val="annotation text"/>
    <w:basedOn w:val="Normal"/>
    <w:link w:val="CommentTextChar"/>
    <w:uiPriority w:val="99"/>
    <w:unhideWhenUsed/>
    <w:qFormat/>
    <w:rsid w:val="00647163"/>
    <w:pPr/>
    <w:rPr>
      <w:szCs w:val="20"/>
    </w:rPr>
  </w:style>
  <w:style w:type="paragraph" w:styleId="Annotationsubject">
    <w:name w:val="annotation subject"/>
    <w:basedOn w:val="Annotationtext"/>
    <w:next w:val="Annotationtext"/>
    <w:link w:val="CommentSubjectChar"/>
    <w:uiPriority w:val="99"/>
    <w:semiHidden/>
    <w:unhideWhenUsed/>
    <w:qFormat/>
    <w:rsid w:val="00647163"/>
    <w:pPr/>
    <w:rPr>
      <w:b/>
      <w:bCs/>
    </w:rPr>
  </w:style>
  <w:style w:type="paragraph" w:styleId="HeaderLeft">
    <w:name w:val="Header Left"/>
    <w:basedOn w:val="Header"/>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219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B087AEAC0CE444880311CF1D254880" ma:contentTypeVersion="12" ma:contentTypeDescription="Create a new document." ma:contentTypeScope="" ma:versionID="9776e4784ac994da00df378d769dba5a">
  <xsd:schema xmlns:xsd="http://www.w3.org/2001/XMLSchema" xmlns:xs="http://www.w3.org/2001/XMLSchema" xmlns:p="http://schemas.microsoft.com/office/2006/metadata/properties" xmlns:ns2="4cdb8299-3d89-4e0d-803d-83071c192d0d" xmlns:ns3="7ba14e37-9aa9-4039-87a3-c66240fd0a6e" targetNamespace="http://schemas.microsoft.com/office/2006/metadata/properties" ma:root="true" ma:fieldsID="39e82d8c2de2064fb49265fab76f2d1a" ns2:_="" ns3:_="">
    <xsd:import namespace="4cdb8299-3d89-4e0d-803d-83071c192d0d"/>
    <xsd:import namespace="7ba14e37-9aa9-4039-87a3-c66240fd0a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b8299-3d89-4e0d-803d-83071c192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a14e37-9aa9-4039-87a3-c66240fd0a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ba14e37-9aa9-4039-87a3-c66240fd0a6e">
      <UserInfo>
        <DisplayName>Ashlee Russell</DisplayName>
        <AccountId>15</AccountId>
        <AccountType/>
      </UserInfo>
    </SharedWithUsers>
  </documentManagement>
</p:properties>
</file>

<file path=customXml/itemProps1.xml><?xml version="1.0" encoding="utf-8"?>
<ds:datastoreItem xmlns:ds="http://schemas.openxmlformats.org/officeDocument/2006/customXml" ds:itemID="{E5458FC8-656F-484D-B4F9-99B6FBD5C07D}">
  <ds:schemaRefs>
    <ds:schemaRef ds:uri="http://schemas.microsoft.com/sharepoint/v3/contenttype/forms"/>
  </ds:schemaRefs>
</ds:datastoreItem>
</file>

<file path=customXml/itemProps2.xml><?xml version="1.0" encoding="utf-8"?>
<ds:datastoreItem xmlns:ds="http://schemas.openxmlformats.org/officeDocument/2006/customXml" ds:itemID="{9F1BEFBC-27EB-4F95-AE09-534DF25BD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b8299-3d89-4e0d-803d-83071c192d0d"/>
    <ds:schemaRef ds:uri="7ba14e37-9aa9-4039-87a3-c66240fd0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6898D2-DAC8-4DCE-BFBC-1EF6CBE0B963}">
  <ds:schemaRefs>
    <ds:schemaRef ds:uri="http://schemas.microsoft.com/office/2006/metadata/properties"/>
    <ds:schemaRef ds:uri="http://schemas.microsoft.com/office/infopath/2007/PartnerControls"/>
    <ds:schemaRef ds:uri="7ba14e37-9aa9-4039-87a3-c66240fd0a6e"/>
  </ds:schemaRefs>
</ds:datastoreItem>
</file>

<file path=docProps/app.xml><?xml version="1.0" encoding="utf-8"?>
<Properties xmlns="http://schemas.openxmlformats.org/officeDocument/2006/extended-properties" xmlns:vt="http://schemas.openxmlformats.org/officeDocument/2006/docPropsVTypes">
  <Template>Normal</Template>
  <TotalTime>7567</TotalTime>
  <Application>LibreOffice/6.4.6.2$Linux_X86_64 LibreOffice_project/40$Build-2</Application>
  <Pages>3</Pages>
  <Words>700</Words>
  <Characters>3781</Characters>
  <CharactersWithSpaces>4432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2021-05-14T02:56:00Z</dcterms:created>
  <dc:creator>Matthew King</dc:creator>
  <dc:description/>
  <dc:language>en-AU</dc:language>
  <cp:lastModifiedBy/>
  <dcterms:modified xsi:type="dcterms:W3CDTF">2021-11-01T16:04:26Z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0x01010047B087AEAC0CE444880311CF1D254880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