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fill="2C3E50"/>
        <w:spacing w:before="600" w:after="80"/>
        <w:jc w:val="center"/>
        <w:rPr>
          <w:b/>
          <w:color w:val="FFFFFF"/>
          <w:sz w:val="60"/>
        </w:rPr>
      </w:pPr>
      <w:r>
        <w:rPr>
          <w:b/>
          <w:color w:val="FFFFFF"/>
          <w:sz w:val="60"/>
        </w:rPr>
        <w:t>SILREC — Processing Status &amp; Role Workflow</w:t>
      </w:r>
    </w:p>
    <w:p>
      <w:pPr>
        <w:pStyle w:val="Normal"/>
        <w:shd w:val="clear" w:fill="2C3E50"/>
        <w:spacing w:before="0" w:after="400"/>
        <w:jc w:val="center"/>
        <w:rPr>
          <w:color w:val="BDC3C7"/>
          <w:sz w:val="28"/>
        </w:rPr>
      </w:pPr>
      <w:r>
        <w:rPr>
          <w:color w:val="BDC3C7"/>
          <w:sz w:val="28"/>
        </w:rPr>
        <w:t>Proposal Lifecycle: status transitions and the roles that perform them</w:t>
      </w:r>
    </w:p>
    <w:tbl>
      <w:tblPr>
        <w:tblW w:w="11088" w:type="dxa"/>
        <w:jc w:val="center"/>
        <w:tblInd w:w="0" w:type="dxa"/>
        <w:tblLayout w:type="fixed"/>
        <w:tblCellMar>
          <w:top w:w="40" w:type="dxa"/>
          <w:left w:w="30" w:type="dxa"/>
          <w:bottom w:w="40" w:type="dxa"/>
          <w:right w:w="30" w:type="dxa"/>
        </w:tblCellMar>
      </w:tblPr>
      <w:tblGrid>
        <w:gridCol w:w="2217"/>
        <w:gridCol w:w="2218"/>
        <w:gridCol w:w="2217"/>
        <w:gridCol w:w="2218"/>
        <w:gridCol w:w="2218"/>
      </w:tblGrid>
      <w:tr>
        <w:trPr/>
        <w:tc>
          <w:tcPr>
            <w:tcW w:w="2217" w:type="dxa"/>
            <w:tcBorders/>
            <w:shd w:fill="95A5A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mc:AlternateContent>
                <mc:Choice Requires="wps">
                  <w:drawing>
                    <wp:anchor behindDoc="0" distT="73025" distB="72390" distL="635" distR="27305" simplePos="0" locked="0" layoutInCell="1" allowOverlap="1" relativeHeight="8">
                      <wp:simplePos x="0" y="0"/>
                      <wp:positionH relativeFrom="column">
                        <wp:posOffset>1113155</wp:posOffset>
                      </wp:positionH>
                      <wp:positionV relativeFrom="paragraph">
                        <wp:posOffset>1201420</wp:posOffset>
                      </wp:positionV>
                      <wp:extent cx="457200" cy="0"/>
                      <wp:effectExtent l="635" t="82550" r="27305" b="82550"/>
                      <wp:wrapNone/>
                      <wp:docPr id="1" name="Horizontal lin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729fcf"/>
                                </a:solidFill>
                                <a:round/>
                                <a:head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87.65pt,94.6pt" to="123.6pt,94.6pt" ID="Horizontal line 2" stroked="t" o:allowincell="f" style="position:absolute">
                      <v:stroke color="#729fcf" weight="54720" startarrow="block" startarrowwidth="medium" start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/>
                <w:color w:val="FFFFFF"/>
                <w:sz w:val="24"/>
              </w:rPr>
              <w:t>Draft</w:t>
            </w:r>
          </w:p>
        </w:tc>
        <w:tc>
          <w:tcPr>
            <w:tcW w:w="2218" w:type="dxa"/>
            <w:tcBorders/>
            <w:shd w:fill="5DADEC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b/>
                <w:color w:val="FFFFFF"/>
                <w:sz w:val="24"/>
              </w:rPr>
            </w:pPr>
            <w:r>
              <w:rPr>
                <w:b/>
                <w:color w:val="FFFFFF"/>
                <w:sz w:val="24"/>
              </w:rPr>
              <w:t>Processing</w:t>
              <w:br/>
              <w:t>Shapefile</w:t>
            </w:r>
          </w:p>
        </w:tc>
        <w:tc>
          <w:tcPr>
            <w:tcW w:w="2217" w:type="dxa"/>
            <w:tcBorders/>
            <w:shd w:fill="2ECC71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b/>
                <w:color w:val="FFFFFF"/>
                <w:sz w:val="24"/>
              </w:rPr>
            </w:pPr>
            <w:r>
              <w:rPr>
                <w:b/>
                <w:color w:val="FFFFFF"/>
                <w:sz w:val="24"/>
              </w:rPr>
              <w:t>With</w:t>
              <w:br/>
              <w:t>Operator</w:t>
            </w:r>
          </w:p>
        </w:tc>
        <w:tc>
          <w:tcPr>
            <w:tcW w:w="2218" w:type="dxa"/>
            <w:tcBorders/>
            <w:shd w:fill="F39C12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b/>
                <w:color w:val="FFFFFF"/>
                <w:sz w:val="24"/>
              </w:rPr>
            </w:pPr>
            <w:r>
              <w:rPr>
                <w:b/>
                <w:color w:val="FFFFFF"/>
                <w:sz w:val="24"/>
              </w:rPr>
              <w:t>With</w:t>
              <w:br/>
              <w:t>Reviewer</w:t>
            </w:r>
          </w:p>
        </w:tc>
        <w:tc>
          <w:tcPr>
            <w:tcW w:w="2218" w:type="dxa"/>
            <w:tcBorders/>
            <w:shd w:fill="8E44AD" w:val="clear"/>
            <w:vAlign w:val="center"/>
          </w:tcPr>
          <w:p>
            <w:pPr>
              <w:pStyle w:val="Normal"/>
              <w:spacing w:before="20" w:after="20"/>
              <w:jc w:val="center"/>
              <w:rPr>
                <w:b/>
                <w:color w:val="FFFFFF"/>
                <w:sz w:val="24"/>
              </w:rPr>
            </w:pPr>
            <w:r>
              <w:rPr>
                <w:b/>
                <w:color w:val="FFFFFF"/>
                <w:sz w:val="24"/>
              </w:rPr>
              <w:t>Review</w:t>
              <w:br/>
              <w:t>Completed</w:t>
            </w:r>
          </w:p>
        </w:tc>
      </w:tr>
      <w:tr>
        <w:trPr/>
        <w:tc>
          <w:tcPr>
            <w:tcW w:w="2217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/>
            </w:r>
          </w:p>
          <w:p>
            <w:pPr>
              <w:pStyle w:val="Normal"/>
              <w:spacing w:before="20" w:after="20"/>
              <w:jc w:val="center"/>
              <w:rPr>
                <w:b/>
                <w:bCs/>
                <w:color w:val="000000"/>
                <w:sz w:val="16"/>
              </w:rPr>
            </w:pPr>
            <w:r>
              <w:rPr>
                <w:b/>
                <w:bCs/>
                <w:color w:val="000000"/>
                <w:sz w:val="16"/>
              </w:rPr>
              <mc:AlternateContent>
                <mc:Choice Requires="wps">
                  <w:drawing>
                    <wp:anchor behindDoc="0" distT="73025" distB="72390" distL="27305" distR="635" simplePos="0" locked="0" layoutInCell="1" allowOverlap="1" relativeHeight="9">
                      <wp:simplePos x="0" y="0"/>
                      <wp:positionH relativeFrom="column">
                        <wp:posOffset>1114425</wp:posOffset>
                      </wp:positionH>
                      <wp:positionV relativeFrom="paragraph">
                        <wp:posOffset>34290</wp:posOffset>
                      </wp:positionV>
                      <wp:extent cx="468630" cy="635"/>
                      <wp:effectExtent l="27305" t="82550" r="635" b="81915"/>
                      <wp:wrapNone/>
                      <wp:docPr id="2" name="Horizontal lin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8720" cy="72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999999"/>
                                </a:solidFill>
                                <a:round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87.75pt,2.7pt" to="124.6pt,2.7pt" ID="Horizontal line 5" stroked="t" o:allowincell="f" style="position:absolute">
                      <v:stroke color="#999999" weight="54720" endarrow="block" endarrowwidth="medium" end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20" w:after="20"/>
              <w:jc w:val="center"/>
              <w:rPr/>
            </w:pPr>
            <w:r>
              <w:rPr>
                <w:b/>
                <w:bCs/>
                <w:color w:val="000000"/>
                <w:sz w:val="16"/>
              </w:rPr>
              <w:t>Operator</w:t>
            </w:r>
            <w:r>
              <w:rPr>
                <w:b w:val="false"/>
                <w:color w:val="000000"/>
                <w:sz w:val="16"/>
              </w:rPr>
              <w:t xml:space="preserve"> can upload &amp;</w:t>
              <w:br/>
              <w:t>process shapefile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</w:r>
          </w:p>
        </w:tc>
        <w:tc>
          <w:tcPr>
            <w:tcW w:w="2218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/>
            </w:r>
          </w:p>
          <w:p>
            <w:pPr>
              <w:pStyle w:val="Normal"/>
              <w:spacing w:before="20" w:after="20"/>
              <w:jc w:val="center"/>
              <w:rPr/>
            </w:pPr>
            <w:r>
              <w:rPr>
                <w:b w:val="false"/>
                <w:color w:val="000000"/>
                <w:sz w:val="16"/>
              </w:rPr>
              <w:t>P</w:t>
            </w:r>
            <w:r>
              <w:rPr>
                <w:b/>
                <w:bCs/>
                <w:color w:val="000000"/>
                <w:sz w:val="16"/>
              </w:rPr>
              <w:t>rocess Shapefile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/>
                <w:bCs/>
                <w:color w:val="000000"/>
                <w:sz w:val="16"/>
              </w:rPr>
              <w:t>Revert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  <w:t>Processed Shapefile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/>
                <w:bCs/>
                <w:color w:val="000000"/>
                <w:sz w:val="16"/>
              </w:rPr>
              <w:t>Keep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  <w:t>Processed Shapefile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  <mc:AlternateContent>
                <mc:Choice Requires="wps">
                  <w:drawing>
                    <wp:anchor behindDoc="0" distT="27305" distB="635" distL="27940" distR="0" simplePos="0" locked="0" layoutInCell="1" allowOverlap="1" relativeHeight="7">
                      <wp:simplePos x="0" y="0"/>
                      <wp:positionH relativeFrom="column">
                        <wp:posOffset>916940</wp:posOffset>
                      </wp:positionH>
                      <wp:positionV relativeFrom="paragraph">
                        <wp:posOffset>35560</wp:posOffset>
                      </wp:positionV>
                      <wp:extent cx="284480" cy="330835"/>
                      <wp:effectExtent l="27940" t="27305" r="0" b="635"/>
                      <wp:wrapNone/>
                      <wp:docPr id="3" name="Lin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4400" cy="33084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729fcf"/>
                                </a:solidFill>
                                <a:round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2.2pt,2.8pt" to="94.55pt,28.8pt" ID="Line 1" stroked="t" o:allowincell="f" style="position:absolute">
                      <v:stroke color="#729fcf" weight="54720" endarrow="block" endarrowwidth="medium" end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2217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b/>
                <w:bCs/>
                <w:color w:val="000000"/>
                <w:sz w:val="16"/>
              </w:rPr>
              <w:t>Operator</w:t>
            </w:r>
            <w:r>
              <w:rPr>
                <w:b w:val="false"/>
                <w:color w:val="000000"/>
                <w:sz w:val="16"/>
              </w:rPr>
              <w:t xml:space="preserve"> completes</w:t>
              <w:br/>
              <w:t>data entry</w:t>
              <w:br/>
              <w:t>(cohorts, treatments)</w:t>
            </w:r>
          </w:p>
        </w:tc>
        <w:tc>
          <w:tcPr>
            <w:tcW w:w="2218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b/>
                <w:bCs/>
                <w:color w:val="000000"/>
                <w:sz w:val="16"/>
              </w:rPr>
              <w:t>Reviewer</w:t>
            </w:r>
            <w:r>
              <w:rPr>
                <w:b w:val="false"/>
                <w:color w:val="000000"/>
                <w:sz w:val="16"/>
              </w:rPr>
              <w:t xml:space="preserve"> reviews and</w:t>
              <w:br/>
              <w:t>approves/rejects</w:t>
            </w:r>
          </w:p>
        </w:tc>
        <w:tc>
          <w:tcPr>
            <w:tcW w:w="2218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  <w:t>Final status -</w:t>
              <w:br/>
              <w:t>proposal closed</w:t>
            </w:r>
          </w:p>
        </w:tc>
      </w:tr>
      <w:tr>
        <w:trPr/>
        <w:tc>
          <w:tcPr>
            <w:tcW w:w="2217" w:type="dxa"/>
            <w:tcBorders/>
            <w:shd w:fill="F0F2F5" w:val="clear"/>
            <w:tcMar>
              <w:top w:w="15" w:type="dxa"/>
              <w:bottom w:w="15" w:type="dxa"/>
            </w:tcMar>
          </w:tcPr>
          <w:p>
            <w:pPr>
              <w:pStyle w:val="Normal"/>
              <w:spacing w:before="20" w:after="20"/>
              <w:jc w:val="center"/>
              <w:rPr/>
            </w:pPr>
            <w:r>
              <w:rPr/>
            </w:r>
          </w:p>
        </w:tc>
        <w:tc>
          <w:tcPr>
            <w:tcW w:w="2218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</w:r>
          </w:p>
          <w:p>
            <w:pPr>
              <w:pStyle w:val="Normal"/>
              <w:spacing w:before="20" w:after="20"/>
              <w:jc w:val="center"/>
              <w:rPr>
                <w:b/>
                <w:bCs/>
                <w:color w:val="000000"/>
                <w:sz w:val="16"/>
              </w:rPr>
            </w:pPr>
            <w:r>
              <w:rPr>
                <w:b/>
                <w:bCs/>
                <w:color w:val="000000"/>
                <w:sz w:val="16"/>
              </w:rPr>
            </w:r>
          </w:p>
          <w:p>
            <w:pPr>
              <w:pStyle w:val="Normal"/>
              <w:spacing w:before="20" w:after="20"/>
              <w:jc w:val="center"/>
              <w:rPr/>
            </w:pPr>
            <w:r>
              <mc:AlternateContent>
                <mc:Choice Requires="wps">
                  <w:drawing>
                    <wp:anchor behindDoc="0" distT="73025" distB="72390" distL="27940" distR="0" simplePos="0" locked="0" layoutInCell="1" allowOverlap="1" relativeHeight="4">
                      <wp:simplePos x="0" y="0"/>
                      <wp:positionH relativeFrom="column">
                        <wp:posOffset>1214755</wp:posOffset>
                      </wp:positionH>
                      <wp:positionV relativeFrom="paragraph">
                        <wp:posOffset>252095</wp:posOffset>
                      </wp:positionV>
                      <wp:extent cx="438150" cy="0"/>
                      <wp:effectExtent l="27940" t="82550" r="0" b="82550"/>
                      <wp:wrapNone/>
                      <wp:docPr id="4" name="Horizontal lin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8120" cy="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729fcf"/>
                                </a:solidFill>
                                <a:round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95.65pt,19.85pt" to="130.1pt,19.85pt" ID="Horizontal line 4" stroked="t" o:allowincell="f" style="position:absolute">
                      <v:stroke color="#729fcf" weight="54720" endarrow="block" endarrowwidth="medium" end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/>
                <w:bCs/>
                <w:color w:val="000000"/>
                <w:sz w:val="16"/>
              </w:rPr>
              <w:t>Operator</w:t>
            </w:r>
            <w:r>
              <w:rPr>
                <w:b w:val="false"/>
                <w:color w:val="000000"/>
                <w:sz w:val="16"/>
              </w:rPr>
              <w:t xml:space="preserve"> / Silrec Admin</w:t>
              <w:br/>
              <w:t>can send to</w:t>
              <w:br/>
              <w:t>With Operator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  <mc:AlternateContent>
                <mc:Choice Requires="wps">
                  <w:drawing>
                    <wp:anchor behindDoc="0" distT="73025" distB="72390" distL="635" distR="27305" simplePos="0" locked="0" layoutInCell="1" allowOverlap="1" relativeHeight="5">
                      <wp:simplePos x="0" y="0"/>
                      <wp:positionH relativeFrom="column">
                        <wp:posOffset>2581275</wp:posOffset>
                      </wp:positionH>
                      <wp:positionV relativeFrom="paragraph">
                        <wp:posOffset>160655</wp:posOffset>
                      </wp:positionV>
                      <wp:extent cx="451485" cy="0"/>
                      <wp:effectExtent l="635" t="82550" r="27305" b="82550"/>
                      <wp:wrapNone/>
                      <wp:docPr id="5" name="Horizontal lin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1440" cy="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ff972f"/>
                                </a:solidFill>
                                <a:round/>
                                <a:head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203.25pt,12.65pt" to="238.75pt,12.65pt" ID="Horizontal line 7" stroked="t" o:allowincell="f" style="position:absolute">
                      <v:stroke color="#ff972f" weight="54720" startarrow="block" startarrowwidth="medium" start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2217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</w:r>
          </w:p>
          <w:p>
            <w:pPr>
              <w:pStyle w:val="Normal"/>
              <w:spacing w:before="20" w:after="20"/>
              <w:jc w:val="center"/>
              <w:rPr/>
            </w:pPr>
            <w:r>
              <mc:AlternateContent>
                <mc:Choice Requires="wps">
                  <w:drawing>
                    <wp:anchor behindDoc="0" distT="73025" distB="72390" distL="27940" distR="635" simplePos="0" locked="0" layoutInCell="1" allowOverlap="1" relativeHeight="2">
                      <wp:simplePos x="0" y="0"/>
                      <wp:positionH relativeFrom="column">
                        <wp:posOffset>1169670</wp:posOffset>
                      </wp:positionH>
                      <wp:positionV relativeFrom="paragraph">
                        <wp:posOffset>321945</wp:posOffset>
                      </wp:positionV>
                      <wp:extent cx="471170" cy="0"/>
                      <wp:effectExtent l="27940" t="82550" r="635" b="82550"/>
                      <wp:wrapNone/>
                      <wp:docPr id="6" name="Horizontal lin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71240" cy="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00a933"/>
                                </a:solidFill>
                                <a:round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92.1pt,25.35pt" to="129.15pt,25.35pt" ID="Horizontal line 1" stroked="t" o:allowincell="f" style="position:absolute">
                      <v:stroke color="#00a933" weight="54720" endarrow="block" endarrowwidth="medium" end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b/>
                <w:bCs/>
                <w:color w:val="000000"/>
                <w:sz w:val="16"/>
              </w:rPr>
              <w:t>Operator</w:t>
            </w:r>
            <w:r>
              <w:rPr>
                <w:b w:val="false"/>
                <w:color w:val="000000"/>
                <w:sz w:val="16"/>
              </w:rPr>
              <w:t xml:space="preserve"> can send</w:t>
              <w:br/>
              <w:t>to With Reviewer</w:t>
            </w:r>
          </w:p>
        </w:tc>
        <w:tc>
          <w:tcPr>
            <w:tcW w:w="2218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</w:r>
          </w:p>
          <w:p>
            <w:pPr>
              <w:pStyle w:val="Normal"/>
              <w:spacing w:before="20" w:after="20"/>
              <w:jc w:val="center"/>
              <w:rPr/>
            </w:pPr>
            <w:r>
              <w:rPr>
                <w:b/>
                <w:bCs/>
                <w:color w:val="000000"/>
                <w:sz w:val="16"/>
              </w:rPr>
              <w:t>Reviewer</w:t>
            </w:r>
            <w:r>
              <w:rPr>
                <w:b w:val="false"/>
                <w:bCs/>
                <w:color w:val="000000"/>
                <w:sz w:val="16"/>
              </w:rPr>
              <w:t xml:space="preserve"> can move to</w:t>
              <w:br/>
              <w:t>Review Completed</w:t>
            </w:r>
          </w:p>
          <w:p>
            <w:pPr>
              <w:pStyle w:val="Normal"/>
              <w:spacing w:before="20" w:after="20"/>
              <w:jc w:val="center"/>
              <w:rPr>
                <w:b/>
                <w:bCs/>
                <w:color w:val="000000"/>
                <w:sz w:val="16"/>
              </w:rPr>
            </w:pPr>
            <w:r>
              <w:rPr>
                <w:b/>
                <w:bCs/>
                <w:color w:val="000000"/>
                <w:sz w:val="16"/>
              </w:rPr>
              <mc:AlternateContent>
                <mc:Choice Requires="wps">
                  <w:drawing>
                    <wp:anchor behindDoc="0" distT="72390" distB="72390" distL="27940" distR="0" simplePos="0" locked="0" layoutInCell="1" allowOverlap="1" relativeHeight="3">
                      <wp:simplePos x="0" y="0"/>
                      <wp:positionH relativeFrom="column">
                        <wp:posOffset>1223010</wp:posOffset>
                      </wp:positionH>
                      <wp:positionV relativeFrom="paragraph">
                        <wp:posOffset>635</wp:posOffset>
                      </wp:positionV>
                      <wp:extent cx="389255" cy="635"/>
                      <wp:effectExtent l="27940" t="82550" r="0" b="81915"/>
                      <wp:wrapNone/>
                      <wp:docPr id="7" name="Horizontal lin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9160" cy="72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ff972f"/>
                                </a:solidFill>
                                <a:round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96.3pt,0.05pt" to="126.9pt,0.05pt" ID="Horizontal line 3" stroked="t" o:allowincell="f" style="position:absolute">
                      <v:stroke color="#ff972f" weight="54720" endarrow="block" endarrowwidth="medium" end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20" w:after="20"/>
              <w:jc w:val="center"/>
              <w:rPr/>
            </w:pPr>
            <w:r>
              <w:rPr>
                <w:b/>
                <w:bCs/>
                <w:color w:val="000000"/>
                <w:sz w:val="16"/>
              </w:rPr>
              <w:t>Reviewer</w:t>
            </w:r>
            <w:r>
              <w:rPr>
                <w:b w:val="false"/>
                <w:color w:val="000000"/>
                <w:sz w:val="16"/>
              </w:rPr>
              <w:t xml:space="preserve"> can send back</w:t>
              <w:br/>
              <w:t>to With Operator</w:t>
            </w:r>
          </w:p>
          <w:p>
            <w:pPr>
              <w:pStyle w:val="Normal"/>
              <w:spacing w:before="20" w:after="20"/>
              <w:jc w:val="center"/>
              <w:rPr>
                <w:b w:val="false"/>
                <w:color w:val="000000"/>
                <w:sz w:val="16"/>
              </w:rPr>
            </w:pPr>
            <w:r>
              <w:rPr>
                <w:b w:val="false"/>
                <w:color w:val="000000"/>
                <w:sz w:val="16"/>
              </w:rPr>
              <mc:AlternateContent>
                <mc:Choice Requires="wps">
                  <w:drawing>
                    <wp:anchor behindDoc="0" distT="72390" distB="73025" distL="0" distR="27940" simplePos="0" locked="0" layoutInCell="1" allowOverlap="1" relativeHeight="6">
                      <wp:simplePos x="0" y="0"/>
                      <wp:positionH relativeFrom="column">
                        <wp:posOffset>1183640</wp:posOffset>
                      </wp:positionH>
                      <wp:positionV relativeFrom="paragraph">
                        <wp:posOffset>-18415</wp:posOffset>
                      </wp:positionV>
                      <wp:extent cx="403860" cy="635"/>
                      <wp:effectExtent l="0" t="82550" r="27940" b="81915"/>
                      <wp:wrapNone/>
                      <wp:docPr id="8" name="Horizontal lin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3920" cy="720"/>
                              </a:xfrm>
                              <a:prstGeom prst="line">
                                <a:avLst/>
                              </a:prstGeom>
                              <a:ln w="54720">
                                <a:solidFill>
                                  <a:srgbClr val="a1467e"/>
                                </a:solidFill>
                                <a:round/>
                                <a:head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93.2pt,-1.45pt" to="124.95pt,-1.45pt" ID="Horizontal line 8" stroked="t" o:allowincell="f" style="position:absolute">
                      <v:stroke color="#a1467e" weight="54720" startarrow="block" startarrowwidth="medium" startarrowlength="medium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2218" w:type="dxa"/>
            <w:tcBorders/>
            <w:shd w:fill="E8F0FE" w:val="clear"/>
            <w:tcMar>
              <w:top w:w="25" w:type="dxa"/>
              <w:left w:w="40" w:type="dxa"/>
              <w:bottom w:w="25" w:type="dxa"/>
              <w:right w:w="40" w:type="dxa"/>
            </w:tcMar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b w:val="false"/>
                <w:color w:val="000000"/>
                <w:sz w:val="16"/>
              </w:rPr>
              <w:t xml:space="preserve">Only </w:t>
            </w:r>
            <w:r>
              <w:rPr>
                <w:b/>
                <w:bCs/>
                <w:color w:val="000000"/>
                <w:sz w:val="16"/>
              </w:rPr>
              <w:t>Silrec Admin</w:t>
            </w:r>
            <w:r>
              <w:rPr>
                <w:b w:val="false"/>
                <w:color w:val="000000"/>
                <w:sz w:val="16"/>
              </w:rPr>
              <w:br/>
              <w:t>can reopen to</w:t>
              <w:br/>
              <w:t>With Reviewer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120" w:after="80"/>
        <w:jc w:val="center"/>
        <w:rPr>
          <w:b/>
          <w:color w:val="000000"/>
          <w:sz w:val="28"/>
        </w:rPr>
      </w:pPr>
      <w:r>
        <w:rPr/>
      </w:r>
    </w:p>
    <w:p>
      <w:pPr>
        <w:pStyle w:val="Normal"/>
        <w:spacing w:before="120" w:after="8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Role Definitions</w:t>
      </w:r>
    </w:p>
    <w:tbl>
      <w:tblPr>
        <w:tblW w:w="1330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8"/>
        <w:gridCol w:w="9756"/>
      </w:tblGrid>
      <w:tr>
        <w:trPr/>
        <w:tc>
          <w:tcPr>
            <w:tcW w:w="3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C3E50" w:val="clea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Role</w:t>
            </w:r>
          </w:p>
        </w:tc>
        <w:tc>
          <w:tcPr>
            <w:tcW w:w="9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C3E50" w:val="clea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DC3C7" w:val="clea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User</w:t>
            </w:r>
          </w:p>
        </w:tc>
        <w:tc>
          <w:tcPr>
            <w:tcW w:w="9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  <w:t>View-only access. Can see proposals but cannot change status.</w:t>
            </w:r>
          </w:p>
        </w:tc>
      </w:tr>
      <w:tr>
        <w:trPr/>
        <w:tc>
          <w:tcPr>
            <w:tcW w:w="3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ECC71" w:val="clea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Operator</w:t>
            </w:r>
          </w:p>
        </w:tc>
        <w:tc>
          <w:tcPr>
            <w:tcW w:w="9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  <w:t>Can upload shapefiles, enter data, send to reviewer. Core data entry role.</w:t>
            </w:r>
          </w:p>
        </w:tc>
      </w:tr>
      <w:tr>
        <w:trPr/>
        <w:tc>
          <w:tcPr>
            <w:tcW w:w="3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9C12" w:val="clea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Reviewer</w:t>
            </w:r>
          </w:p>
        </w:tc>
        <w:tc>
          <w:tcPr>
            <w:tcW w:w="9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  <w:t>Can review, approve, or return proposals to operator.</w:t>
            </w:r>
          </w:p>
        </w:tc>
      </w:tr>
      <w:tr>
        <w:trPr/>
        <w:tc>
          <w:tcPr>
            <w:tcW w:w="3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4C3C" w:val="clea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Silrec Admin</w:t>
            </w:r>
          </w:p>
        </w:tc>
        <w:tc>
          <w:tcPr>
            <w:tcW w:w="9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20"/>
                <w:szCs w:val="22"/>
                <w:lang w:val="en-US" w:eastAsia="en-US" w:bidi="ar-SA"/>
              </w:rPr>
              <w:t>Full access. Can act as any role and override status transitions.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center"/>
        <w:rPr/>
      </w:pPr>
      <w:r>
        <w:rPr>
          <w:b/>
          <w:sz w:val="20"/>
        </w:rPr>
        <w:t xml:space="preserve">Note: </w:t>
      </w:r>
      <w:r>
        <w:rPr>
          <w:sz w:val="20"/>
        </w:rPr>
        <w:t>A user can belong to multiple groups. For example, an Operator who also reviews can be assigned both Operator and Reviewer groups.</w:t>
      </w:r>
      <w:r>
        <w:br w:type="page"/>
      </w:r>
    </w:p>
    <w:p>
      <w:pPr>
        <w:pStyle w:val="Normal"/>
        <w:spacing w:before="120" w:after="8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Transitions Between Statuses</w:t>
      </w:r>
    </w:p>
    <w:tbl>
      <w:tblPr>
        <w:tblW w:w="1108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3"/>
        <w:gridCol w:w="4435"/>
        <w:gridCol w:w="3550"/>
      </w:tblGrid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C3E50" w:val="clea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From → To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C3E50" w:val="clea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Transition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C3E50" w:val="clear"/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Permitted Roles</w:t>
            </w:r>
          </w:p>
        </w:tc>
      </w:tr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Draft → Processing</w:t>
              <w:br/>
              <w:t>Shapefile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  <w:t>Upload &amp; process shapefile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Operator</w:t>
            </w:r>
          </w:p>
        </w:tc>
      </w:tr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Processing</w:t>
              <w:br/>
              <w:t>Shapefile → With</w:t>
              <w:br/>
              <w:t>Operator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  <w:t>Processing complete → With Operator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Operator,</w:t>
              <w:br/>
              <w:t>Silrec Admin</w:t>
            </w:r>
          </w:p>
        </w:tc>
      </w:tr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With</w:t>
              <w:br/>
              <w:t>Operator → With</w:t>
              <w:br/>
              <w:t>Reviewer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  <w:t>Send to Reviewer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Operator,</w:t>
              <w:br/>
              <w:t>Silrec Admin</w:t>
            </w:r>
          </w:p>
        </w:tc>
      </w:tr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strike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strike/>
                <w:color w:val="000000"/>
                <w:kern w:val="0"/>
                <w:sz w:val="18"/>
                <w:szCs w:val="22"/>
                <w:lang w:val="en-US" w:eastAsia="en-US" w:bidi="ar-SA"/>
              </w:rPr>
              <w:t>With</w:t>
              <w:br/>
              <w:t>Operator → Draft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strike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strike/>
                <w:color w:val="000000"/>
                <w:kern w:val="0"/>
                <w:sz w:val="18"/>
                <w:szCs w:val="22"/>
                <w:lang w:val="en-US" w:eastAsia="en-US" w:bidi="ar-SA"/>
              </w:rPr>
              <w:t>Return to Draft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strike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strike/>
                <w:color w:val="000000"/>
                <w:kern w:val="0"/>
                <w:sz w:val="18"/>
                <w:szCs w:val="22"/>
                <w:lang w:val="en-US" w:eastAsia="en-US" w:bidi="ar-SA"/>
              </w:rPr>
              <w:t>Operator,</w:t>
              <w:br/>
              <w:t>Silrec Admin</w:t>
            </w:r>
          </w:p>
        </w:tc>
      </w:tr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With</w:t>
              <w:br/>
              <w:t>Reviewer → Review</w:t>
              <w:br/>
              <w:t>Completed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  <w:t>Approve → Review Completed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Reviewer,</w:t>
              <w:br/>
              <w:t>Silrec Admin</w:t>
            </w:r>
          </w:p>
        </w:tc>
      </w:tr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With</w:t>
              <w:br/>
              <w:t>Reviewer → With</w:t>
              <w:br/>
              <w:t>Operator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  <w:t>Send back to Operator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Reviewer,</w:t>
              <w:br/>
              <w:t>Silrec Admin</w:t>
            </w:r>
          </w:p>
        </w:tc>
      </w:tr>
      <w:tr>
        <w:trPr/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Review</w:t>
              <w:br/>
              <w:t>Completed → With</w:t>
              <w:br/>
              <w:t>Reviewer</w:t>
            </w:r>
          </w:p>
        </w:tc>
        <w:tc>
          <w:tcPr>
            <w:tcW w:w="4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left"/>
              <w:rPr>
                <w:rFonts w:ascii="Cambria" w:hAnsi="Cambria"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color w:val="000000"/>
                <w:kern w:val="0"/>
                <w:sz w:val="18"/>
                <w:szCs w:val="22"/>
                <w:lang w:val="en-US" w:eastAsia="en-US" w:bidi="ar-SA"/>
              </w:rPr>
              <w:t>Reopen</w:t>
            </w:r>
          </w:p>
        </w:tc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8F9FA" w:val="clear"/>
            <w:tcMar>
              <w:top w:w="15" w:type="dxa"/>
              <w:left w:w="50" w:type="dxa"/>
              <w:bottom w:w="15" w:type="dxa"/>
              <w:right w:w="50" w:type="dxa"/>
            </w:tcMar>
          </w:tcPr>
          <w:p>
            <w:pPr>
              <w:pStyle w:val="Normal"/>
              <w:widowControl/>
              <w:spacing w:lineRule="auto" w:line="240" w:before="20" w:after="20"/>
              <w:jc w:val="center"/>
              <w:rPr>
                <w:rFonts w:ascii="Cambria" w:hAnsi="Cambria"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Silrec Admin</w:t>
            </w:r>
          </w:p>
        </w:tc>
      </w:tr>
    </w:tbl>
    <w:p>
      <w:pPr>
        <w:pStyle w:val="Heading2"/>
        <w:jc w:val="center"/>
        <w:rPr>
          <w:color w:val="2C3E50"/>
        </w:rPr>
      </w:pPr>
      <w:r>
        <w:rPr/>
      </w:r>
    </w:p>
    <w:p>
      <w:pPr>
        <w:pStyle w:val="Heading2"/>
        <w:jc w:val="center"/>
        <w:rPr/>
      </w:pPr>
      <w:r>
        <w:rPr>
          <w:color w:val="2C3E50"/>
        </w:rPr>
        <w:t>Who Can Move Between Statuses</w:t>
      </w:r>
    </w:p>
    <w:p>
      <w:pPr>
        <w:pStyle w:val="Normal"/>
        <w:spacing w:before="0" w:after="80"/>
        <w:jc w:val="center"/>
        <w:rPr/>
      </w:pPr>
      <w:r>
        <w:rPr/>
        <w:t>Each transition from one status to another requires a specific role:</w:t>
      </w:r>
    </w:p>
    <w:tbl>
      <w:tblPr>
        <w:tblStyle w:val="TableGrid"/>
        <w:tblW w:w="835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89"/>
        <w:gridCol w:w="2883"/>
        <w:gridCol w:w="2880"/>
      </w:tblGrid>
      <w:tr>
        <w:trPr/>
        <w:tc>
          <w:tcPr>
            <w:tcW w:w="2589" w:type="dxa"/>
            <w:tcBorders/>
            <w:shd w:fill="2C3E5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From → To</w:t>
            </w:r>
          </w:p>
        </w:tc>
        <w:tc>
          <w:tcPr>
            <w:tcW w:w="2883" w:type="dxa"/>
            <w:tcBorders/>
            <w:shd w:fill="2C3E5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Transition</w:t>
            </w:r>
          </w:p>
        </w:tc>
        <w:tc>
          <w:tcPr>
            <w:tcW w:w="2880" w:type="dxa"/>
            <w:tcBorders/>
            <w:shd w:fill="2C3E5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Who Can Do It</w:t>
            </w:r>
          </w:p>
        </w:tc>
      </w:tr>
      <w:tr>
        <w:trPr/>
        <w:tc>
          <w:tcPr>
            <w:tcW w:w="2589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Draft → Processing Shapefile</w:t>
            </w:r>
          </w:p>
        </w:tc>
        <w:tc>
          <w:tcPr>
            <w:tcW w:w="2883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Upload &amp; process shapefile</w:t>
            </w:r>
          </w:p>
        </w:tc>
        <w:tc>
          <w:tcPr>
            <w:tcW w:w="2880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Operator</w:t>
            </w:r>
          </w:p>
        </w:tc>
      </w:tr>
      <w:tr>
        <w:trPr/>
        <w:tc>
          <w:tcPr>
            <w:tcW w:w="25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Processing Shapefile → With Operator</w:t>
            </w:r>
          </w:p>
        </w:tc>
        <w:tc>
          <w:tcPr>
            <w:tcW w:w="28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Processing complete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Operator, Silrec Admin</w:t>
            </w:r>
          </w:p>
        </w:tc>
      </w:tr>
      <w:tr>
        <w:trPr/>
        <w:tc>
          <w:tcPr>
            <w:tcW w:w="2589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With Operator → With Reviewer</w:t>
            </w:r>
          </w:p>
        </w:tc>
        <w:tc>
          <w:tcPr>
            <w:tcW w:w="2883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Send to reviewer</w:t>
            </w:r>
          </w:p>
        </w:tc>
        <w:tc>
          <w:tcPr>
            <w:tcW w:w="2880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Operator, Silrec Admin</w:t>
            </w:r>
          </w:p>
        </w:tc>
      </w:tr>
      <w:tr>
        <w:trPr/>
        <w:tc>
          <w:tcPr>
            <w:tcW w:w="25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With Operator → Draft</w:t>
            </w:r>
          </w:p>
        </w:tc>
        <w:tc>
          <w:tcPr>
            <w:tcW w:w="28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Return to draft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Operator, Silrec Admin</w:t>
            </w:r>
          </w:p>
        </w:tc>
      </w:tr>
      <w:tr>
        <w:trPr/>
        <w:tc>
          <w:tcPr>
            <w:tcW w:w="2589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With Reviewer → Review Completed</w:t>
            </w:r>
          </w:p>
        </w:tc>
        <w:tc>
          <w:tcPr>
            <w:tcW w:w="2883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Approve</w:t>
            </w:r>
          </w:p>
        </w:tc>
        <w:tc>
          <w:tcPr>
            <w:tcW w:w="2880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Reviewer, Silrec Admin</w:t>
            </w:r>
          </w:p>
        </w:tc>
      </w:tr>
      <w:tr>
        <w:trPr/>
        <w:tc>
          <w:tcPr>
            <w:tcW w:w="25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With Reviewer → With Operator</w:t>
            </w:r>
          </w:p>
        </w:tc>
        <w:tc>
          <w:tcPr>
            <w:tcW w:w="28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Send back for changes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Reviewer, Silrec Admin</w:t>
            </w:r>
          </w:p>
        </w:tc>
      </w:tr>
      <w:tr>
        <w:trPr/>
        <w:tc>
          <w:tcPr>
            <w:tcW w:w="2589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Review Completed → With Reviewer</w:t>
            </w:r>
          </w:p>
        </w:tc>
        <w:tc>
          <w:tcPr>
            <w:tcW w:w="2883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Reopen</w:t>
            </w:r>
          </w:p>
        </w:tc>
        <w:tc>
          <w:tcPr>
            <w:tcW w:w="2880" w:type="dxa"/>
            <w:tcBorders/>
            <w:shd w:fill="F8F9FA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Silrec Admin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sz w:val="20"/>
        </w:rPr>
      </w:pPr>
      <w:r>
        <w:rPr/>
      </w:r>
    </w:p>
    <w:sectPr>
      <w:type w:val="nextPage"/>
      <w:pgSz w:orient="landscape" w:w="23040" w:h="12983"/>
      <w:pgMar w:left="432" w:right="432" w:gutter="0" w:header="0" w:top="432" w:footer="0" w:bottom="43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Noto Sans Arabic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200"/>
      <w:jc w:val="left"/>
    </w:pPr>
    <w:rPr>
      <w:rFonts w:ascii="Cambria" w:hAnsi="Cambria" w:eastAsia="ＭＳ 明朝" w:cs="Noto Sans Arabic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Noto Sans Arabic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Noto Sans Arabic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Noto Sans Arabic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Noto Sans Arabic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Noto Sans Arabic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Noto Sans Arabic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Noto Sans Arabic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Noto Sans Arabic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Noto Sans Arabic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ＭＳ ゴシック" w:cs="Noto Sans Arabic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ＭＳ ゴシック" w:cs="Noto Sans Arabic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ＭＳ ゴシック" w:cs="Noto Sans Arabic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ＭＳ ゴシック" w:cs="Noto Sans Arabic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ＭＳ ゴシック" w:cs="Noto Sans Arabic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ＭＳ ゴシック" w:cs="Noto Sans Arabic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ＭＳ ゴシック" w:cs="Noto Sans Arabic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ＭＳ ゴシック" w:cs="Noto Sans Arabic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ＭＳ ゴシック" w:cs="Noto Sans Arabic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ＭＳ ゴシック" w:cs="Noto Sans Arabic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ＭＳ ゴシック" w:cs="Noto Sans Arabic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Cambria" w:hAnsi="Cambria" w:eastAsia="ＭＳ 明朝" w:cs="Noto Sans Arabic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Noto Sans Arabic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Noto Sans Arabic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overflowPunct w:val="false"/>
      <w:bidi w:val="0"/>
      <w:spacing w:lineRule="auto" w:line="276" w:before="0" w:after="200"/>
      <w:jc w:val="left"/>
    </w:pPr>
    <w:rPr>
      <w:rFonts w:ascii="Courier" w:hAnsi="Courier" w:eastAsia="ＭＳ 明朝" w:cs="Noto Sans Arabic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2902</TotalTime>
  <Application>LibreOffice/24.2.7.2$Linux_X86_64 LibreOffice_project/420$Build-2</Application>
  <AppVersion>15.0000</AppVersion>
  <Pages>2</Pages>
  <Words>339</Words>
  <Characters>1921</Characters>
  <CharactersWithSpaces>2177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2026-06-16T13:01:14Z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