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200"/>
        <w:jc w:val="center"/>
        <w:rPr/>
      </w:pPr>
      <w:r>
        <w:rPr>
          <w:b/>
          <w:color w:val="2C3E50"/>
          <w:sz w:val="72"/>
        </w:rPr>
        <w:t>SILREC</w:t>
        <w:br/>
        <w:t>Self-Guided Tutorial</w:t>
      </w:r>
    </w:p>
    <w:p>
      <w:pPr>
        <w:pStyle w:val="Normal"/>
        <w:jc w:val="center"/>
        <w:rPr/>
      </w:pPr>
      <w:r>
        <w:rPr>
          <w:color w:val="7F8C8D"/>
          <w:sz w:val="32"/>
        </w:rPr>
        <w:t>Silvicultural Recording System</w:t>
        <w:br/>
        <w:t>Learn the application step by step</w:t>
      </w:r>
    </w:p>
    <w:p>
      <w:pPr>
        <w:pStyle w:val="Normal"/>
        <w:spacing w:before="1200" w:after="200"/>
        <w:jc w:val="center"/>
        <w:rPr/>
      </w:pPr>
      <w:r>
        <w:rPr>
          <w:color w:val="5D6D7E"/>
          <w:sz w:val="24"/>
        </w:rPr>
        <w:t>Follow this guide to explore each feature of SILREC.</w:t>
        <w:br/>
        <w:t>Each section includes step-by-step instructions and placeholders for screenshots.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C3E50"/>
        </w:rPr>
        <w:t>Table of Contents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1. Getting Started — Logging In and Overview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2. The Workflow — Understanding Proposals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3. New Application — Uploading and Processing a Shapefile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4. Entering Data — Cohorts, Treatments, and More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5. The Treatments Page — Standalone Data Entry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6. The Map — Spatial View of Polygons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7. Reports — Generating and Downloading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8. Search — Finding Records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9. System Maintenance — Admin Tasks</w:t>
      </w:r>
    </w:p>
    <w:p>
      <w:pPr>
        <w:pStyle w:val="Normal"/>
        <w:spacing w:before="0" w:after="120"/>
        <w:rPr/>
      </w:pPr>
      <w:r>
        <w:rPr>
          <w:color w:val="2C3E50"/>
          <w:sz w:val="24"/>
        </w:rPr>
        <w:t>10. Quick Reference — URLs and Navigation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C3E50"/>
        </w:rPr>
        <w:t>1. Getting Started — Logging In and Overview</w:t>
      </w:r>
    </w:p>
    <w:p>
      <w:pPr>
        <w:pStyle w:val="Heading2"/>
        <w:rPr/>
      </w:pPr>
      <w:r>
        <w:rPr>
          <w:color w:val="2C3E50"/>
        </w:rPr>
        <w:t>1.1 Logging In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Open your browser and navigate to the SILREC URL silrec-uat.dbca.wa.gov.au.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SILREC </w:t>
      </w:r>
      <w:r>
        <w:rPr>
          <w:b w:val="false"/>
          <w:bCs w:val="false"/>
          <w:sz w:val="22"/>
        </w:rPr>
        <w:t xml:space="preserve">application </w:t>
      </w:r>
      <w:r>
        <w:rPr>
          <w:sz w:val="22"/>
        </w:rPr>
        <w:t>uses SSO (Single Sign-On), that is if logged-in to Windows as a DBCA user, you will be redirected to the SILREC homepage — the main landing page.</w:t>
      </w:r>
    </w:p>
    <w:p>
      <w:pPr>
        <w:pStyle w:val="Normal"/>
        <w:spacing w:before="0" w:after="6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4485" cy="3413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ab/>
        <w:tab/>
        <w:tab/>
        <w:tab/>
        <w:tab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rPr>
          <w:sz w:val="22"/>
        </w:rPr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sz w:val="22"/>
        </w:rPr>
        <w:t xml:space="preserve">SILREC </w:t>
      </w:r>
      <w:r>
        <w:rPr>
          <w:sz w:val="22"/>
        </w:rPr>
        <w:t>Homepage – Login Landing Page</w:t>
      </w:r>
    </w:p>
    <w:p>
      <w:pPr>
        <w:pStyle w:val="Normal"/>
        <w:spacing w:before="0" w:after="60"/>
        <w:jc w:val="center"/>
        <w:rPr>
          <w:sz w:val="22"/>
        </w:rPr>
      </w:pPr>
      <w:r>
        <w:rPr/>
      </w:r>
    </w:p>
    <w:p>
      <w:pPr>
        <w:pStyle w:val="Heading2"/>
        <w:rPr/>
      </w:pPr>
      <w:r>
        <w:rPr>
          <w:color w:val="2C3E50"/>
        </w:rPr>
        <w:t>1.2 Understanding the Navigation Menu</w:t>
      </w:r>
    </w:p>
    <w:p>
      <w:pPr>
        <w:pStyle w:val="Normal"/>
        <w:spacing w:before="0" w:after="80"/>
        <w:rPr/>
      </w:pPr>
      <w:r>
        <w:rPr/>
        <w:t>The top navigation bar gives you access to all major sections: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Home / Proposals — the main dashboard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Treatments — standalone treatments datatable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Map — spatial polygon viewer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Reports — report generator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Search — text, user, and reference search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Options — generated reports, system maintenance (if permitted)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Note: </w:t>
      </w:r>
      <w:r>
        <w:rPr>
          <w:sz w:val="20"/>
        </w:rPr>
        <w:t>Your menu items may differ depending on your assigned role. If you don't see a menu item, your role may not have permission for that section.</w:t>
      </w:r>
    </w:p>
    <w:p>
      <w:pPr>
        <w:pStyle w:val="Heading2"/>
        <w:rPr>
          <w:color w:val="2C3E50"/>
        </w:rPr>
      </w:pPr>
      <w:r>
        <w:rPr/>
      </w:r>
    </w:p>
    <w:p>
      <w:pPr>
        <w:pStyle w:val="Normal"/>
        <w:rPr>
          <w:color w:val="2C3E50"/>
        </w:rPr>
      </w:pPr>
      <w:r>
        <w:rPr/>
      </w:r>
    </w:p>
    <w:p>
      <w:pPr>
        <w:pStyle w:val="Heading2"/>
        <w:rPr/>
      </w:pPr>
      <w:r>
        <w:rPr>
          <w:color w:val="2C3E50"/>
        </w:rPr>
        <w:t>1.3 Your Role Determines What You Can Do</w:t>
      </w:r>
    </w:p>
    <w:p>
      <w:pPr>
        <w:pStyle w:val="Normal"/>
        <w:spacing w:before="0" w:after="80"/>
        <w:rPr/>
      </w:pPr>
      <w:r>
        <w:rPr/>
        <w:t>SILREC has four user groups. Your group membership controls what you can see and do: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7199"/>
      </w:tblGrid>
      <w:tr>
        <w:trPr/>
        <w:tc>
          <w:tcPr>
            <w:tcW w:w="216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7199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You Can Do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</w:t>
            </w:r>
          </w:p>
        </w:tc>
        <w:tc>
          <w:tcPr>
            <w:tcW w:w="719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View proposals, treatments, map, reports, search. Cannot create or edit anything.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Create proposals, upload shapefiles, enter cohort/treatment data, send to reviewer. Core data entry role.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719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 proposal data, approve or send back to operator.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71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Full access — manage users, configure system, bypass restrictions.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fill="EBF5FB"/>
        <w:spacing w:before="80" w:after="80"/>
        <w:rPr/>
      </w:pPr>
      <w:r>
        <w:rPr>
          <w:b/>
          <w:sz w:val="20"/>
        </w:rPr>
        <w:t xml:space="preserve">💡 </w:t>
      </w:r>
      <w:r>
        <w:rPr>
          <w:b/>
          <w:sz w:val="20"/>
        </w:rPr>
        <w:t xml:space="preserve">Tip: </w:t>
      </w:r>
      <w:r>
        <w:rPr>
          <w:sz w:val="20"/>
        </w:rPr>
        <w:t>Hover over any button or menu item. If it is grayed out, your current role does not permit that action for the current proposal status.</w:t>
      </w:r>
    </w:p>
    <w:p>
      <w:pPr>
        <w:pStyle w:val="Normal"/>
        <w:spacing w:before="40" w:after="80"/>
        <w:rPr>
          <w:i/>
          <w:i/>
          <w:color w:val="5DADEC"/>
          <w:sz w:val="18"/>
        </w:rPr>
      </w:pPr>
      <w:r>
        <w:rPr>
          <w:i/>
          <w:color w:val="5DADEC"/>
          <w:sz w:val="1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217170</wp:posOffset>
            </wp:positionH>
            <wp:positionV relativeFrom="paragraph">
              <wp:posOffset>635</wp:posOffset>
            </wp:positionV>
            <wp:extent cx="6057900" cy="8159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80"/>
        <w:rPr>
          <w:i/>
          <w:i/>
          <w:color w:val="5DADEC"/>
          <w:sz w:val="18"/>
        </w:rPr>
      </w:pPr>
      <w:r>
        <w:rPr>
          <w:i/>
          <w:color w:val="5DADEC"/>
          <w:sz w:val="18"/>
        </w:rPr>
      </w:r>
    </w:p>
    <w:p>
      <w:pPr>
        <w:pStyle w:val="Normal"/>
        <w:spacing w:before="40" w:after="80"/>
        <w:rPr>
          <w:i/>
          <w:i/>
          <w:color w:val="5DADEC"/>
          <w:sz w:val="18"/>
        </w:rPr>
      </w:pPr>
      <w:r>
        <w:rPr>
          <w:i/>
          <w:color w:val="5DADEC"/>
          <w:sz w:val="18"/>
        </w:rPr>
      </w:r>
    </w:p>
    <w:p>
      <w:pPr>
        <w:pStyle w:val="Normal"/>
        <w:spacing w:before="40" w:after="80"/>
        <w:rPr>
          <w:i/>
          <w:i/>
          <w:color w:val="5DADEC"/>
          <w:sz w:val="18"/>
        </w:rPr>
      </w:pPr>
      <w:r>
        <w:rPr>
          <w:i/>
          <w:color w:val="5DADEC"/>
          <w:sz w:val="18"/>
        </w:rPr>
      </w:r>
    </w:p>
    <w:p>
      <w:pPr>
        <w:pStyle w:val="Normal"/>
        <w:spacing w:before="0" w:after="60"/>
        <w:jc w:val="center"/>
        <w:rPr/>
      </w:pPr>
      <w:r>
        <w:rPr>
          <w:sz w:val="22"/>
        </w:rPr>
        <w:t>Navigation Menu</w:t>
      </w:r>
    </w:p>
    <w:p>
      <w:pPr>
        <w:pStyle w:val="Heading1"/>
        <w:rPr/>
      </w:pPr>
      <w:r>
        <w:rPr>
          <w:color w:val="2C3E50"/>
        </w:rPr>
        <w:t>2. The Workflow — Understanding Proposals</w:t>
      </w:r>
    </w:p>
    <w:p>
      <w:pPr>
        <w:pStyle w:val="Heading2"/>
        <w:rPr/>
      </w:pPr>
      <w:r>
        <w:rPr>
          <w:color w:val="2C3E50"/>
        </w:rPr>
        <w:t>2.1 What is a Proposal?</w:t>
      </w:r>
    </w:p>
    <w:p>
      <w:pPr>
        <w:pStyle w:val="Normal"/>
        <w:spacing w:before="0" w:after="80"/>
        <w:rPr/>
      </w:pPr>
      <w:r>
        <w:rPr/>
        <w:t>A proposal is the container for a Proposal record, for a given shapefile upload and all related data. Every shapefile you upload becomes part of a Proposal, and the Proposal moves through a processing workflow cycle.</w:t>
      </w:r>
    </w:p>
    <w:p>
      <w:pPr>
        <w:pStyle w:val="Heading2"/>
        <w:rPr/>
      </w:pPr>
      <w:r>
        <w:rPr>
          <w:color w:val="2C3E50"/>
        </w:rPr>
        <w:t>2.2 The Processing Status Workflow cycle</w:t>
      </w:r>
    </w:p>
    <w:p>
      <w:pPr>
        <w:pStyle w:val="Normal"/>
        <w:spacing w:before="0" w:after="80"/>
        <w:rPr/>
      </w:pPr>
      <w:r>
        <w:rPr/>
        <w:t>Every proposal moves through the following statuses in order: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0"/>
        <w:gridCol w:w="6769"/>
      </w:tblGrid>
      <w:tr>
        <w:trPr/>
        <w:tc>
          <w:tcPr>
            <w:tcW w:w="259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6769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Happens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Draft</w:t>
            </w:r>
          </w:p>
        </w:tc>
        <w:tc>
          <w:tcPr>
            <w:tcW w:w="676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Proposal is created. No shapefile has been uploaded yet.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Processing Shapefile</w:t>
            </w:r>
          </w:p>
        </w:tc>
        <w:tc>
          <w:tcPr>
            <w:tcW w:w="67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Shapefile is being processed by the system. No other proposal can be processed at the same time.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Operator</w:t>
            </w:r>
          </w:p>
        </w:tc>
        <w:tc>
          <w:tcPr>
            <w:tcW w:w="676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Operator enters cohort data, treatments, prescriptions, and survey documents.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Reviewer</w:t>
            </w:r>
          </w:p>
        </w:tc>
        <w:tc>
          <w:tcPr>
            <w:tcW w:w="67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Reviewer checks the data, approves it, or sends it back for changes.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 Completed</w:t>
            </w:r>
          </w:p>
        </w:tc>
        <w:tc>
          <w:tcPr>
            <w:tcW w:w="676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Reviewer has signed off. The proposal is complete.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Amendment Required</w:t>
            </w:r>
          </w:p>
        </w:tc>
        <w:tc>
          <w:tcPr>
            <w:tcW w:w="67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Changes were requested — the proposal goes back to the Operator/Assessor.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Declined / Discarded</w:t>
            </w:r>
          </w:p>
        </w:tc>
        <w:tc>
          <w:tcPr>
            <w:tcW w:w="6769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The proposal was rejected or abandoned.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/>
        <w:t>Flow diagram:</w:t>
      </w:r>
    </w:p>
    <w:p>
      <w:pPr>
        <w:pStyle w:val="Normal"/>
        <w:shd w:val="clear" w:fill="2C3E50"/>
        <w:spacing w:before="0" w:after="400"/>
        <w:jc w:val="center"/>
        <w:rPr/>
      </w:pPr>
      <w:r>
        <w:rPr>
          <w:color w:val="BDC3C7"/>
          <w:sz w:val="28"/>
        </w:rPr>
        <w:t>Proposal Lifecycle: status transitions and the roles that perform them</w:t>
      </w:r>
    </w:p>
    <w:tbl>
      <w:tblPr>
        <w:tblW w:w="11088" w:type="dxa"/>
        <w:jc w:val="center"/>
        <w:tblInd w:w="0" w:type="dxa"/>
        <w:tblLayout w:type="fixed"/>
        <w:tblCellMar>
          <w:top w:w="40" w:type="dxa"/>
          <w:left w:w="30" w:type="dxa"/>
          <w:bottom w:w="40" w:type="dxa"/>
          <w:right w:w="30" w:type="dxa"/>
        </w:tblCellMar>
        <w:tblLook w:val="04a0" w:noHBand="0" w:noVBand="1" w:firstColumn="1" w:lastRow="0" w:lastColumn="0" w:firstRow="1"/>
      </w:tblPr>
      <w:tblGrid>
        <w:gridCol w:w="2217"/>
        <w:gridCol w:w="2218"/>
        <w:gridCol w:w="2217"/>
        <w:gridCol w:w="2218"/>
        <w:gridCol w:w="2218"/>
      </w:tblGrid>
      <w:tr>
        <w:trPr/>
        <w:tc>
          <w:tcPr>
            <w:tcW w:w="2217" w:type="dxa"/>
            <w:tcBorders/>
            <w:shd w:fill="95A5A6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72390" distB="72390" distL="0" distR="27305" simplePos="0" locked="0" layoutInCell="1" allowOverlap="1" relativeHeight="10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1201420</wp:posOffset>
                      </wp:positionV>
                      <wp:extent cx="457200" cy="0"/>
                      <wp:effectExtent l="635" t="82550" r="27305" b="82550"/>
                      <wp:wrapNone/>
                      <wp:docPr id="3" name="Horizontal lin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65pt,94.6pt" to="123.6pt,94.6pt" ID="Horizontal line 2" stroked="t" o:allowincell="f" style="position:absolute">
                      <v:stroke color="#729fc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Draft</w:t>
            </w:r>
          </w:p>
        </w:tc>
        <w:tc>
          <w:tcPr>
            <w:tcW w:w="2218" w:type="dxa"/>
            <w:tcBorders/>
            <w:shd w:fill="5DADEC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Processing</w:t>
              <w:br/>
              <w:t>Shapefile</w:t>
            </w:r>
          </w:p>
        </w:tc>
        <w:tc>
          <w:tcPr>
            <w:tcW w:w="2217" w:type="dxa"/>
            <w:tcBorders/>
            <w:shd w:fill="2ECC71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With</w:t>
              <w:br/>
              <w:t>Operator</w:t>
            </w:r>
          </w:p>
        </w:tc>
        <w:tc>
          <w:tcPr>
            <w:tcW w:w="2218" w:type="dxa"/>
            <w:tcBorders/>
            <w:shd w:fill="F39C12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With</w:t>
              <w:br/>
              <w:t>Reviewer</w:t>
            </w:r>
          </w:p>
        </w:tc>
        <w:tc>
          <w:tcPr>
            <w:tcW w:w="2218" w:type="dxa"/>
            <w:tcBorders/>
            <w:shd w:fill="8E44AD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Review</w:t>
              <w:br/>
              <w:t>Completed</w:t>
            </w:r>
          </w:p>
        </w:tc>
      </w:tr>
      <w:tr>
        <w:trPr/>
        <w:tc>
          <w:tcPr>
            <w:tcW w:w="2217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mc:AlternateContent>
                <mc:Choice Requires="wps">
                  <w:drawing>
                    <wp:anchor behindDoc="0" distT="72390" distB="72390" distL="27305" distR="0" simplePos="0" locked="0" layoutInCell="1" allowOverlap="1" relativeHeight="11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34290</wp:posOffset>
                      </wp:positionV>
                      <wp:extent cx="468630" cy="635"/>
                      <wp:effectExtent l="27305" t="82550" r="635" b="81915"/>
                      <wp:wrapNone/>
                      <wp:docPr id="4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72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999999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75pt,2.7pt" to="124.6pt,2.7pt" ID="Horizontal line 5" stroked="t" o:allowincell="f" style="position:absolute">
                      <v:stroke color="#999999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upload &amp;</w:t>
              <w:br/>
              <w:t>process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</w:t>
            </w:r>
            <w:r>
              <w:rPr>
                <w:b/>
                <w:bCs/>
                <w:color w:val="000000"/>
                <w:sz w:val="16"/>
              </w:rPr>
              <w:t>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w:t>Revert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w:t>Keep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27305" distB="0" distL="27305" distR="0" simplePos="0" locked="0" layoutInCell="1" allowOverlap="1" relativeHeight="9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35560</wp:posOffset>
                      </wp:positionV>
                      <wp:extent cx="284480" cy="330835"/>
                      <wp:effectExtent l="27305" t="27305" r="0" b="0"/>
                      <wp:wrapNone/>
                      <wp:docPr id="5" name="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00" cy="33084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2pt,2.8pt" to="94.55pt,28.8pt" ID="Line 1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7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completes</w:t>
              <w:br/>
              <w:t>data entry</w:t>
              <w:br/>
              <w:t>(cohorts, treatments)</w:t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reviews and</w:t>
              <w:br/>
              <w:t>approves/rejects</w:t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Final status -</w:t>
              <w:br/>
              <w:t>proposal closed</w:t>
            </w:r>
          </w:p>
        </w:tc>
      </w:tr>
      <w:tr>
        <w:trPr/>
        <w:tc>
          <w:tcPr>
            <w:tcW w:w="2217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72390" distB="72390" distL="27305" distR="0" simplePos="0" locked="0" layoutInCell="1" allowOverlap="1" relativeHeight="6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252095</wp:posOffset>
                      </wp:positionV>
                      <wp:extent cx="438150" cy="0"/>
                      <wp:effectExtent l="27940" t="82550" r="0" b="82550"/>
                      <wp:wrapNone/>
                      <wp:docPr id="6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5.65pt,19.85pt" to="130.1pt,19.85pt" ID="Horizontal line 4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/ Silrec Admin</w:t>
              <w:br/>
              <w:t>can send to</w:t>
              <w:br/>
              <w:t>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72390" distB="72390" distL="0" distR="27305" simplePos="0" locked="0" layoutInCell="1" allowOverlap="1" relativeHeight="7">
                      <wp:simplePos x="0" y="0"/>
                      <wp:positionH relativeFrom="column">
                        <wp:posOffset>2581275</wp:posOffset>
                      </wp:positionH>
                      <wp:positionV relativeFrom="paragraph">
                        <wp:posOffset>160655</wp:posOffset>
                      </wp:positionV>
                      <wp:extent cx="451485" cy="0"/>
                      <wp:effectExtent l="635" t="82550" r="27305" b="82550"/>
                      <wp:wrapNone/>
                      <wp:docPr id="7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03.25pt,12.65pt" to="238.75pt,12.65pt" ID="Horizontal line 7" stroked="t" o:allowincell="f" style="position:absolute">
                      <v:stroke color="#ff972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7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72390" distB="72390" distL="27305" distR="0" simplePos="0" locked="0" layoutInCell="1" allowOverlap="1" relativeHeight="4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321945</wp:posOffset>
                      </wp:positionV>
                      <wp:extent cx="471170" cy="0"/>
                      <wp:effectExtent l="27940" t="82550" r="635" b="82550"/>
                      <wp:wrapNone/>
                      <wp:docPr id="8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12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00a933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2.1pt,25.35pt" to="129.15pt,25.35pt" ID="Horizontal line 1" stroked="t" o:allowincell="f" style="position:absolute">
                      <v:stroke color="#00a933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send</w:t>
              <w:br/>
              <w:t>to With Reviewer</w:t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bCs/>
                <w:color w:val="000000"/>
                <w:sz w:val="16"/>
              </w:rPr>
              <w:t xml:space="preserve"> can move to</w:t>
              <w:br/>
              <w:t>Review Completed</w:t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>
                <w:b/>
                <w:bCs/>
                <w:color w:val="000000"/>
                <w:sz w:val="16"/>
              </w:rPr>
              <mc:AlternateContent>
                <mc:Choice Requires="wps">
                  <w:drawing>
                    <wp:anchor behindDoc="0" distT="72390" distB="72390" distL="27305" distR="0" simplePos="0" locked="0" layoutInCell="1" allowOverlap="1" relativeHeight="5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635</wp:posOffset>
                      </wp:positionV>
                      <wp:extent cx="389255" cy="635"/>
                      <wp:effectExtent l="27940" t="82550" r="0" b="81915"/>
                      <wp:wrapNone/>
                      <wp:docPr id="9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16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3pt,0.05pt" to="126.9pt,0.05pt" ID="Horizontal line 3" stroked="t" o:allowincell="f" style="position:absolute">
                      <v:stroke color="#ff972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can send back</w:t>
              <w:br/>
              <w:t>to 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mc:AlternateContent>
                <mc:Choice Requires="wps">
                  <w:drawing>
                    <wp:anchor behindDoc="0" distT="72390" distB="72390" distL="0" distR="27305" simplePos="0" locked="0" layoutInCell="1" allowOverlap="1" relativeHeight="8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-18415</wp:posOffset>
                      </wp:positionV>
                      <wp:extent cx="403860" cy="635"/>
                      <wp:effectExtent l="0" t="82550" r="27940" b="81915"/>
                      <wp:wrapNone/>
                      <wp:docPr id="10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920" cy="72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a1467e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3.2pt,-1.45pt" to="124.95pt,-1.45pt" ID="Horizontal line 8" stroked="t" o:allowincell="f" style="position:absolute">
                      <v:stroke color="#a1467e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Only </w:t>
            </w:r>
            <w:r>
              <w:rPr>
                <w:b/>
                <w:bCs/>
                <w:color w:val="000000"/>
                <w:sz w:val="16"/>
              </w:rPr>
              <w:t>Silrec Admin</w:t>
            </w:r>
            <w:r>
              <w:rPr>
                <w:b w:val="false"/>
                <w:color w:val="000000"/>
                <w:sz w:val="16"/>
              </w:rPr>
              <w:br/>
              <w:t>can reopen to</w:t>
              <w:br/>
              <w:t>With Reviewer</w:t>
            </w:r>
          </w:p>
        </w:tc>
      </w:tr>
      <w:tr>
        <w:trPr>
          <w:trHeight w:val="632" w:hRule="atLeast"/>
        </w:trPr>
        <w:tc>
          <w:tcPr>
            <w:tcW w:w="2217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8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strike/>
              </w:rPr>
            </w:pPr>
            <w:r>
              <w:rPr>
                <w:b/>
                <w:bCs/>
                <w:strike/>
                <w:color w:val="000000"/>
                <w:sz w:val="16"/>
              </w:rPr>
              <w:t>Operator</w:t>
            </w:r>
            <w:r>
              <w:rPr>
                <w:b w:val="false"/>
                <w:strike/>
                <w:color w:val="000000"/>
                <w:sz w:val="16"/>
              </w:rPr>
              <w:t xml:space="preserve"> can return</w:t>
              <w:br/>
              <w:t>to Draft</w:t>
            </w:r>
          </w:p>
        </w:tc>
        <w:tc>
          <w:tcPr>
            <w:tcW w:w="2218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</w:r>
          </w:p>
        </w:tc>
        <w:tc>
          <w:tcPr>
            <w:tcW w:w="2218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000000"/>
          <w:sz w:val="28"/>
        </w:rPr>
        <w:t>Transitions Between Statuses</w:t>
      </w:r>
    </w:p>
    <w:tbl>
      <w:tblPr>
        <w:tblStyle w:val="TableGrid"/>
        <w:tblW w:w="11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03"/>
        <w:gridCol w:w="4435"/>
        <w:gridCol w:w="3550"/>
      </w:tblGrid>
      <w:tr>
        <w:trPr/>
        <w:tc>
          <w:tcPr>
            <w:tcW w:w="3103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4435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355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Permitted Roles</w:t>
            </w:r>
          </w:p>
        </w:tc>
      </w:tr>
      <w:tr>
        <w:trPr/>
        <w:tc>
          <w:tcPr>
            <w:tcW w:w="3103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Draft → Processing</w:t>
              <w:br/>
              <w:t>Shapefile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3550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3103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Processing</w:t>
              <w:br/>
              <w:t>Shapefile → With</w:t>
              <w:br/>
              <w:t>Operator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Processing complete → With Operator</w:t>
            </w:r>
          </w:p>
        </w:tc>
        <w:tc>
          <w:tcPr>
            <w:tcW w:w="3550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3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With</w:t>
              <w:br/>
              <w:t>Reviewer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3550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3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strike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Draft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strike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Return to Draft</w:t>
            </w:r>
          </w:p>
        </w:tc>
        <w:tc>
          <w:tcPr>
            <w:tcW w:w="3550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strike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3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Review</w:t>
              <w:br/>
              <w:t>Completed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Approve → Review Completed</w:t>
            </w:r>
          </w:p>
        </w:tc>
        <w:tc>
          <w:tcPr>
            <w:tcW w:w="3550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3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With</w:t>
              <w:br/>
              <w:t>Operator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back to Operator</w:t>
            </w:r>
          </w:p>
        </w:tc>
        <w:tc>
          <w:tcPr>
            <w:tcW w:w="3550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3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</w:t>
              <w:br/>
              <w:t>Completed → With</w:t>
              <w:br/>
              <w:t>Reviewer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3550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000000"/>
          <w:sz w:val="28"/>
        </w:rPr>
        <w:t>Role Definitions</w:t>
      </w:r>
    </w:p>
    <w:tbl>
      <w:tblPr>
        <w:tblStyle w:val="TableGrid"/>
        <w:tblW w:w="898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96"/>
        <w:gridCol w:w="6589"/>
      </w:tblGrid>
      <w:tr>
        <w:trPr/>
        <w:tc>
          <w:tcPr>
            <w:tcW w:w="239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6589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96" w:type="dxa"/>
            <w:tcBorders/>
            <w:shd w:fill="BDC3C7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</w:tc>
        <w:tc>
          <w:tcPr>
            <w:tcW w:w="6589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View-only access. Can see proposals but cannot change status.</w:t>
            </w:r>
          </w:p>
        </w:tc>
      </w:tr>
      <w:tr>
        <w:trPr/>
        <w:tc>
          <w:tcPr>
            <w:tcW w:w="2396" w:type="dxa"/>
            <w:tcBorders/>
            <w:shd w:fill="2ECC71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6589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upload shapefiles, enter data, send to reviewer. Core data entry role.</w:t>
            </w:r>
          </w:p>
        </w:tc>
      </w:tr>
      <w:tr>
        <w:trPr/>
        <w:tc>
          <w:tcPr>
            <w:tcW w:w="2396" w:type="dxa"/>
            <w:tcBorders/>
            <w:shd w:fill="F39C12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6589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review, approve, or return proposals to operator.</w:t>
            </w:r>
          </w:p>
        </w:tc>
      </w:tr>
      <w:tr>
        <w:trPr/>
        <w:tc>
          <w:tcPr>
            <w:tcW w:w="2396" w:type="dxa"/>
            <w:tcBorders/>
            <w:shd w:fill="E74C3C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6589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Full access. Can act as any role and override status transitions.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rFonts w:ascii="Consolas" w:hAnsi="Consolas"/>
          <w:b/>
          <w:sz w:val="20"/>
        </w:rPr>
        <w:t xml:space="preserve">Note: </w:t>
      </w:r>
      <w:r>
        <w:rPr>
          <w:rFonts w:ascii="Consolas" w:hAnsi="Consolas"/>
          <w:sz w:val="20"/>
        </w:rPr>
        <w:t>A user can belong to multiple groups. For example, an Operator who also reviews can be assigned both Operator and Reviewer groups.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workflow-diagram.png]</w:t>
      </w:r>
      <w:r>
        <w:rPr>
          <w:color w:val="7F8C8D"/>
          <w:sz w:val="18"/>
        </w:rPr>
        <w:t xml:space="preserve"> — Visual workflow diagram showing status transitions</w:t>
      </w:r>
    </w:p>
    <w:p>
      <w:pPr>
        <w:pStyle w:val="Heading2"/>
        <w:rPr/>
      </w:pPr>
      <w:r>
        <w:rPr>
          <w:color w:val="2C3E50"/>
        </w:rPr>
        <w:t>2.3 Who Can Move Between Statuses</w:t>
      </w:r>
    </w:p>
    <w:p>
      <w:pPr>
        <w:pStyle w:val="Normal"/>
        <w:spacing w:before="0" w:after="80"/>
        <w:rPr/>
      </w:pPr>
      <w:r>
        <w:rPr/>
        <w:t>Each transition from one status to another requires a specific role:</w:t>
      </w:r>
    </w:p>
    <w:tbl>
      <w:tblPr>
        <w:tblStyle w:val="TableGrid"/>
        <w:tblW w:w="835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0"/>
        <w:gridCol w:w="2882"/>
        <w:gridCol w:w="2880"/>
      </w:tblGrid>
      <w:tr>
        <w:trPr/>
        <w:tc>
          <w:tcPr>
            <w:tcW w:w="259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288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288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Who Can Do It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Draft → Processing Shapefile</w:t>
            </w:r>
          </w:p>
        </w:tc>
        <w:tc>
          <w:tcPr>
            <w:tcW w:w="288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Processing Shapefile → With Operator</w:t>
            </w:r>
          </w:p>
        </w:tc>
        <w:tc>
          <w:tcPr>
            <w:tcW w:w="28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Processing complete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Operator, Silrec Admin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Operator → With Reviewer</w:t>
            </w:r>
          </w:p>
        </w:tc>
        <w:tc>
          <w:tcPr>
            <w:tcW w:w="288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Operator, Silrec Admin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Operator → Draft</w:t>
            </w:r>
          </w:p>
        </w:tc>
        <w:tc>
          <w:tcPr>
            <w:tcW w:w="28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Return to draft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Operator, Silrec Admin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Reviewer → Review Completed</w:t>
            </w:r>
          </w:p>
        </w:tc>
        <w:tc>
          <w:tcPr>
            <w:tcW w:w="288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Approve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Reviewer, Silrec Admin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With Reviewer → With Operator</w:t>
            </w:r>
          </w:p>
        </w:tc>
        <w:tc>
          <w:tcPr>
            <w:tcW w:w="28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Send back for changes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Reviewer, Silrec Admin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 Completed → With Reviewer</w:t>
            </w:r>
          </w:p>
        </w:tc>
        <w:tc>
          <w:tcPr>
            <w:tcW w:w="288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workflow-buttons.png]</w:t>
      </w:r>
      <w:r>
        <w:rPr>
          <w:color w:val="7F8C8D"/>
          <w:sz w:val="18"/>
        </w:rPr>
        <w:t xml:space="preserve"> — Workflow action buttons at the bottom of a proposal detail page</w:t>
      </w:r>
    </w:p>
    <w:p>
      <w:pPr>
        <w:pStyle w:val="Heading2"/>
        <w:rPr/>
      </w:pPr>
      <w:r>
        <w:rPr>
          <w:color w:val="2C3E50"/>
        </w:rPr>
        <w:t>2.4 How to Change a Proposal's Status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Open the proposal by clicking its Lodgement Number on the Proposals dashboard.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Scroll to the bottom of the proposal detail page. You will see a set of action buttons.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Click the button that matches the desired transition (e.g., Send to Review).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If prompted, enter a comment explaining the transition.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5. </w:t>
      </w:r>
      <w:r>
        <w:rPr>
          <w:sz w:val="22"/>
        </w:rPr>
        <w:t>The status updates immediately. A version comment is logged automatically.</w:t>
      </w:r>
    </w:p>
    <w:p>
      <w:pPr>
        <w:pStyle w:val="Normal"/>
        <w:shd w:val="clear" w:fill="EBF5FB"/>
        <w:spacing w:before="80" w:after="80"/>
        <w:rPr/>
      </w:pPr>
      <w:r>
        <w:rPr>
          <w:b/>
          <w:sz w:val="20"/>
        </w:rPr>
        <w:t xml:space="preserve">💡 </w:t>
      </w:r>
      <w:r>
        <w:rPr>
          <w:b/>
          <w:sz w:val="20"/>
        </w:rPr>
        <w:t xml:space="preserve">Tip: </w:t>
      </w:r>
      <w:r>
        <w:rPr>
          <w:sz w:val="20"/>
        </w:rPr>
        <w:t>Only buttons for permitted transitions appear. If you don't see a button, your role may not be allowed to perform that transition at the current status.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3. New Application — Uploading and Processing a Shapefile</w:t>
      </w:r>
    </w:p>
    <w:p>
      <w:pPr>
        <w:pStyle w:val="Heading2"/>
        <w:rPr/>
      </w:pPr>
      <w:r>
        <w:rPr>
          <w:color w:val="2C3E50"/>
        </w:rPr>
        <w:t>3.1 Creating a New Proposal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On the Proposals dashboard, click the New Proposal button.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Select the Application Type from the dropdown.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The proposal is created in Draft status and appears in the datatable.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new-proposal-button.png]</w:t>
      </w:r>
      <w:r>
        <w:rPr>
          <w:color w:val="7F8C8D"/>
          <w:sz w:val="18"/>
        </w:rPr>
        <w:t xml:space="preserve"> — New Proposal button on the dashboard</w:t>
      </w:r>
    </w:p>
    <w:p>
      <w:pPr>
        <w:pStyle w:val="Heading2"/>
        <w:rPr/>
      </w:pPr>
      <w:r>
        <w:rPr>
          <w:color w:val="2C3E50"/>
        </w:rPr>
        <w:t>3.2 Uploading a Shapefile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Click the proposal's Lodgement Number to open the detail page.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Find the Shapefile section.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Click Upload Shapefile and select your .zip file containing the shapefile components (.shp, .dbf, .prj, .shx).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You can upload a single .zip or individual component files.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5. </w:t>
      </w:r>
      <w:r>
        <w:rPr>
          <w:sz w:val="22"/>
        </w:rPr>
        <w:t>After upload, the shapefile attributes are displayed for validation.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ℹ </w:t>
      </w:r>
      <w:r>
        <w:rPr>
          <w:b/>
          <w:sz w:val="20"/>
        </w:rPr>
        <w:t xml:space="preserve">Note: </w:t>
      </w:r>
      <w:r>
        <w:rPr>
          <w:sz w:val="20"/>
        </w:rPr>
        <w:t>Accepted formats: .zip containing all shapefile components, or individual .shp / .dbf / .prj / .shx files.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shapefile-upload.png]</w:t>
      </w:r>
      <w:r>
        <w:rPr>
          <w:color w:val="7F8C8D"/>
          <w:sz w:val="18"/>
        </w:rPr>
        <w:t xml:space="preserve"> — Shapefile upload section on the proposal detail page</w:t>
      </w:r>
    </w:p>
    <w:p>
      <w:pPr>
        <w:pStyle w:val="Heading2"/>
        <w:rPr/>
      </w:pPr>
      <w:r>
        <w:rPr>
          <w:color w:val="2C3E50"/>
        </w:rPr>
        <w:t>3.3 Shapefile Attribute Validation</w:t>
      </w:r>
    </w:p>
    <w:p>
      <w:pPr>
        <w:pStyle w:val="Normal"/>
        <w:spacing w:before="0" w:after="80"/>
        <w:rPr/>
      </w:pPr>
      <w:r>
        <w:rPr/>
        <w:t>When the shapefile is uploaded, the system automatically validates its attributes: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Mandatory fields — must be present; missing fields are flagged with an error.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Data types — each attribute is checked against the expected type (text, number, date, etc.).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Reserved fields — certain field names cannot be used because the system needs them.</w:t>
      </w:r>
    </w:p>
    <w:p>
      <w:pPr>
        <w:pStyle w:val="Normal"/>
        <w:spacing w:before="0" w:after="80"/>
        <w:rPr/>
      </w:pPr>
      <w:r>
        <w:rPr/>
        <w:t>If validation fails, fix the shapefile and re-upload. If it passes, you can proceed to processing.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shapefile-validation.png]</w:t>
      </w:r>
      <w:r>
        <w:rPr>
          <w:color w:val="7F8C8D"/>
          <w:sz w:val="18"/>
        </w:rPr>
        <w:t xml:space="preserve"> — Shapefile attribute validation results</w:t>
      </w:r>
    </w:p>
    <w:p>
      <w:pPr>
        <w:pStyle w:val="Heading2"/>
        <w:rPr/>
      </w:pPr>
      <w:r>
        <w:rPr>
          <w:color w:val="2C3E50"/>
        </w:rPr>
        <w:t>3.4 Processing the Shapefile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Once attribute validation passes, click Process Shapefile.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The system runs the ShapefileSliversMerger, which: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Projects the geometry to the working coordinate system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Detects and dissolves sliver polygons (very thin polygons below the area/length threshold)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Detects and resolves polygon overlaps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Writes the processed data into the polygon, cohort, and assign_cht_to_ply tables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Processing is tracked via Processing Runs and Savepoint Records, showing each iteration.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While processing, the proposal is locked — no other proposal can be processed at the same time (other proposals show a lock icon).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process-shapefile-button.png]</w:t>
      </w:r>
      <w:r>
        <w:rPr>
          <w:color w:val="7F8C8D"/>
          <w:sz w:val="18"/>
        </w:rPr>
        <w:t xml:space="preserve"> — Process Shapefile button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processing-lock-icon.png]</w:t>
      </w:r>
      <w:r>
        <w:rPr>
          <w:color w:val="7F8C8D"/>
          <w:sz w:val="18"/>
        </w:rPr>
        <w:t xml:space="preserve"> — Lock icon on other proposals during processing</w:t>
      </w:r>
    </w:p>
    <w:p>
      <w:pPr>
        <w:pStyle w:val="Heading2"/>
        <w:rPr/>
      </w:pPr>
      <w:r>
        <w:rPr>
          <w:color w:val="2C3E50"/>
        </w:rPr>
        <w:t>3.5 Keep or Revert After Processing</w:t>
      </w:r>
    </w:p>
    <w:p>
      <w:pPr>
        <w:pStyle w:val="Normal"/>
        <w:spacing w:before="0" w:after="80"/>
        <w:rPr/>
      </w:pPr>
      <w:r>
        <w:rPr/>
        <w:t>Once processing completes, you have two options: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Keep — confirms the processed data is correct and transitions the proposal to With Operator status.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Revert — undoes all changes and restores the polygon, cohort, and assign_cht_to_ply tables to their pre-processing state.</w:t>
      </w:r>
    </w:p>
    <w:p>
      <w:pPr>
        <w:pStyle w:val="Normal"/>
        <w:spacing w:before="0" w:after="80"/>
        <w:rPr/>
      </w:pPr>
      <w:r>
        <w:rPr/>
        <w:t>The revert mechanism uses savepoints by default (backup copies of the three core tables). If configured, it can also use pg_dump.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keep-revert-buttons.png]</w:t>
      </w:r>
      <w:r>
        <w:rPr>
          <w:color w:val="7F8C8D"/>
          <w:sz w:val="18"/>
        </w:rPr>
        <w:t xml:space="preserve"> — Keep and Revert buttons after processing</w:t>
      </w:r>
    </w:p>
    <w:p>
      <w:pPr>
        <w:pStyle w:val="Heading2"/>
        <w:rPr/>
      </w:pPr>
      <w:r>
        <w:rPr>
          <w:color w:val="2C3E50"/>
        </w:rPr>
        <w:t>3.6 The Proposals Dashboard (Datatable)</w:t>
      </w:r>
    </w:p>
    <w:p>
      <w:pPr>
        <w:pStyle w:val="Normal"/>
        <w:spacing w:before="0" w:after="80"/>
        <w:rPr/>
      </w:pPr>
      <w:r>
        <w:rPr/>
        <w:t>The main Proposals dashboard lists all proposals in an interactive table: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Filters — collapse/expand the filter panel above the table: Type (application type), Status (processing status), Lodged From / Lodged To (date range).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Sorting — click any column header to sort ascending or descending.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Search — the search box at the top searches across all visible columns.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Lock indicators — proposals currently being processed appear first with a lock icon.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proposals-datatable.png]</w:t>
      </w:r>
      <w:r>
        <w:rPr>
          <w:color w:val="7F8C8D"/>
          <w:sz w:val="18"/>
        </w:rPr>
        <w:t xml:space="preserve"> — Proposals datatable with filters and search</w:t>
      </w:r>
    </w:p>
    <w:p>
      <w:pPr>
        <w:pStyle w:val="Heading2"/>
        <w:rPr/>
      </w:pPr>
      <w:r>
        <w:rPr>
          <w:color w:val="2C3E50"/>
        </w:rPr>
        <w:t>3.7 Navigating a Proposal Record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Click any proposal's Lodgement Number to open its detail page.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The detail page shows: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Proposal header with lodgement number and current processing status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Status transition comment alerts (shown if the status was recently reverted)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An Application Form with tabs for different data sections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fixed bottom navbar with workflow action buttons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proposal-detail.png]</w:t>
      </w:r>
      <w:r>
        <w:rPr>
          <w:color w:val="7F8C8D"/>
          <w:sz w:val="18"/>
        </w:rPr>
        <w:t xml:space="preserve"> — Proposal detail page showing header, tabs, and action buttons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4. Entering Data — Cohorts, Treatments, and More</w:t>
      </w:r>
    </w:p>
    <w:p>
      <w:pPr>
        <w:pStyle w:val="Heading2"/>
        <w:rPr/>
      </w:pPr>
      <w:r>
        <w:rPr>
          <w:color w:val="2C3E50"/>
        </w:rPr>
        <w:t>4.1 Cohorts</w:t>
      </w:r>
    </w:p>
    <w:p>
      <w:pPr>
        <w:pStyle w:val="Normal"/>
        <w:spacing w:before="0" w:after="80"/>
        <w:rPr/>
      </w:pPr>
      <w:r>
        <w:rPr/>
        <w:t>Each polygon can have one or more cohorts (species groups). A cohort represents a group of trees with similar characteristics within a polygon.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Navigate to the Cohorts section within the proposal detail page.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Click Add Cohort or the edit icon next to an existing cohort.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Fill in the cohort details: species, age class, structure, density, etc.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Click Save.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cohort-form.png]</w:t>
      </w:r>
      <w:r>
        <w:rPr>
          <w:color w:val="7F8C8D"/>
          <w:sz w:val="18"/>
        </w:rPr>
        <w:t xml:space="preserve"> — Cohort edit form with species and age class fields</w:t>
      </w:r>
    </w:p>
    <w:p>
      <w:pPr>
        <w:pStyle w:val="Heading2"/>
        <w:rPr/>
      </w:pPr>
      <w:r>
        <w:rPr>
          <w:color w:val="2C3E50"/>
        </w:rPr>
        <w:t>4.2 Treatments</w:t>
      </w:r>
    </w:p>
    <w:p>
      <w:pPr>
        <w:pStyle w:val="Normal"/>
        <w:spacing w:before="0" w:after="80"/>
        <w:rPr/>
      </w:pPr>
      <w:r>
        <w:rPr/>
        <w:t>Each cohort can have one or more treatments (silvicultural activities). A treatment records what action was taken, when, and by whom.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Navigate to the Treatments section within a cohort or proposal.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Click Add Treatment or edit an existing one.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Fill in the treatment details: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Task — the type of silvicultural activity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Classification — parent category for the task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Status — planned, in progress, completed, etc.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Planned Year / Month — when the treatment is scheduled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Completed Date — when it was actually done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Machine — equipment used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Operator — person who performed the work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Area — hectares treated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Cost — cost information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Click Save.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treatment-form.png]</w:t>
      </w:r>
      <w:r>
        <w:rPr>
          <w:color w:val="7F8C8D"/>
          <w:sz w:val="18"/>
        </w:rPr>
        <w:t xml:space="preserve"> — Treatment edit form with task, status, dates, and machine fields</w:t>
      </w:r>
    </w:p>
    <w:p>
      <w:pPr>
        <w:pStyle w:val="Heading2"/>
        <w:rPr/>
      </w:pPr>
      <w:r>
        <w:rPr>
          <w:color w:val="2C3E50"/>
        </w:rPr>
        <w:t>4.3 Prescriptions</w:t>
      </w:r>
    </w:p>
    <w:p>
      <w:pPr>
        <w:pStyle w:val="Normal"/>
        <w:spacing w:before="0" w:after="80"/>
        <w:rPr/>
      </w:pPr>
      <w:r>
        <w:rPr/>
        <w:t>Prescriptions are silvicultural instructions linked to a treatment.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Within a treatment detail page, find the Prescriptions section.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Click Add Prescription.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Enter the prescription details and save.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prescription-form.png]</w:t>
      </w:r>
      <w:r>
        <w:rPr>
          <w:color w:val="7F8C8D"/>
          <w:sz w:val="18"/>
        </w:rPr>
        <w:t xml:space="preserve"> — Prescription form linked to a treatment</w:t>
      </w:r>
    </w:p>
    <w:p>
      <w:pPr>
        <w:pStyle w:val="Heading2"/>
        <w:rPr/>
      </w:pPr>
      <w:r>
        <w:rPr>
          <w:color w:val="2C3E50"/>
        </w:rPr>
        <w:t>4.4 Silviculturist Comments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Within a treatment detail page, find the Silviculturist Comments section.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Add free-text notes about the treatment.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Save your comments.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silviculturist-comments.png]</w:t>
      </w:r>
      <w:r>
        <w:rPr>
          <w:color w:val="7F8C8D"/>
          <w:sz w:val="18"/>
        </w:rPr>
        <w:t xml:space="preserve"> — Silviculturist comments section on treatment detail</w:t>
      </w:r>
    </w:p>
    <w:p>
      <w:pPr>
        <w:pStyle w:val="Heading2"/>
        <w:rPr/>
      </w:pPr>
      <w:r>
        <w:rPr>
          <w:color w:val="2C3E50"/>
        </w:rPr>
        <w:t>4.5 Survey Assessment Documents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Within a treatment detail page, find the Survey Assessment Documents section.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Upload documents such as shapefiles, PDFs, or images.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The uploaded files are linked to the treatment record.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survey-documents-upload.png]</w:t>
      </w:r>
      <w:r>
        <w:rPr>
          <w:color w:val="7F8C8D"/>
          <w:sz w:val="18"/>
        </w:rPr>
        <w:t xml:space="preserve"> — Survey assessment document upload section</w:t>
      </w:r>
    </w:p>
    <w:p>
      <w:pPr>
        <w:pStyle w:val="Heading2"/>
        <w:rPr/>
      </w:pPr>
      <w:r>
        <w:rPr>
          <w:color w:val="2C3E50"/>
        </w:rPr>
        <w:t>4.6 Form Validation Rules</w:t>
      </w:r>
    </w:p>
    <w:p>
      <w:pPr>
        <w:pStyle w:val="Normal"/>
        <w:spacing w:before="0" w:after="80"/>
        <w:rPr/>
      </w:pPr>
      <w:r>
        <w:rPr/>
        <w:t>When you save a form, the system checks Form Validation Rules configured by the Silrec Admin: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Some fields are required only at certain statuses (e.g., treatment cost may be mandatory before sending to review).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If a required field is empty, the form will show a validation error and will not save.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The Silrec Admin configures these rules at /admin/ under Silrec &gt; Form validation rules.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admin-form-validation-rules.png]</w:t>
      </w:r>
      <w:r>
        <w:rPr>
          <w:color w:val="7F8C8D"/>
          <w:sz w:val="18"/>
        </w:rPr>
        <w:t xml:space="preserve"> — Form Validation Rules admin configuration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5. The Treatments Page — Standalone Data Entry</w:t>
      </w:r>
    </w:p>
    <w:p>
      <w:pPr>
        <w:pStyle w:val="Heading2"/>
        <w:rPr/>
      </w:pPr>
      <w:r>
        <w:rPr>
          <w:color w:val="2C3E50"/>
        </w:rPr>
        <w:t>5.1 Accessing the Treatments Page</w:t>
      </w:r>
    </w:p>
    <w:p>
      <w:pPr>
        <w:pStyle w:val="Normal"/>
        <w:spacing w:before="0" w:after="80"/>
        <w:rPr/>
      </w:pPr>
      <w:r>
        <w:rPr/>
        <w:t>Click Treatments in the top navigation menu. This opens a standalone treatments datatable that shows all treatments across all proposals, independent of any specific proposal.</w:t>
      </w:r>
    </w:p>
    <w:p>
      <w:pPr>
        <w:pStyle w:val="Heading2"/>
        <w:rPr/>
      </w:pPr>
      <w:r>
        <w:rPr>
          <w:color w:val="2C3E50"/>
        </w:rPr>
        <w:t>5.2 Filtering Treatments</w:t>
      </w:r>
    </w:p>
    <w:p>
      <w:pPr>
        <w:pStyle w:val="Normal"/>
        <w:spacing w:before="0" w:after="80"/>
        <w:rPr/>
      </w:pPr>
      <w:r>
        <w:rPr/>
        <w:t>The filter panel (collapsible) lets you narrow down treatments: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Task Classification — selecting a parent classification filters the Task dropdown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Task — searchable dropdown that updates based on the selected classification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Status — filter by treatment status (planned, completed, etc.)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Plan Year / Plan Month — filter by scheduled date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Complete Date Range — filter by actual completion date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Machine — filter by equipment used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Operator — filter by assigned person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Refresh button — reload the data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treatments-datatable.png]</w:t>
      </w:r>
      <w:r>
        <w:rPr>
          <w:color w:val="7F8C8D"/>
          <w:sz w:val="18"/>
        </w:rPr>
        <w:t xml:space="preserve"> — Treatments datatable with filter panel expanded</w:t>
      </w:r>
    </w:p>
    <w:p>
      <w:pPr>
        <w:pStyle w:val="Heading2"/>
        <w:rPr/>
      </w:pPr>
      <w:r>
        <w:rPr>
          <w:color w:val="2C3E50"/>
        </w:rPr>
        <w:t>5.3 Editing a Treatment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Click a treatment record to open the Treatment Detail page (/internal/treatment/{id}/).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Here you can: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Edit treatment fields (task, status, dates, area, cost, etc.)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Add Treatment Extras — additional line items for a treatment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Add Prescriptions — silvicultural instructions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Add Silviculturist Comments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Upload Survey Assessment Documents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Each sub-form has its own Save button.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Form validation rules (configured by the admin) apply here too.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treatment-detail.png]</w:t>
      </w:r>
      <w:r>
        <w:rPr>
          <w:color w:val="7F8C8D"/>
          <w:sz w:val="18"/>
        </w:rPr>
        <w:t xml:space="preserve"> — Treatment detail page with all sub-sections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treatment-extras-form.png]</w:t>
      </w:r>
      <w:r>
        <w:rPr>
          <w:color w:val="7F8C8D"/>
          <w:sz w:val="18"/>
        </w:rPr>
        <w:t xml:space="preserve"> — Treatment extras form for additional line items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6. The Map — Spatial View of Polygons</w:t>
      </w:r>
    </w:p>
    <w:p>
      <w:pPr>
        <w:pStyle w:val="Heading2"/>
        <w:rPr/>
      </w:pPr>
      <w:r>
        <w:rPr>
          <w:color w:val="2C3E50"/>
        </w:rPr>
        <w:t>6.1 Opening the Map</w:t>
      </w:r>
    </w:p>
    <w:p>
      <w:pPr>
        <w:pStyle w:val="Normal"/>
        <w:spacing w:before="0" w:after="80"/>
        <w:rPr/>
      </w:pPr>
      <w:r>
        <w:rPr/>
        <w:t>Click Map in the top navigation menu to open the spatial view at /internal/map.</w:t>
      </w:r>
    </w:p>
    <w:p>
      <w:pPr>
        <w:pStyle w:val="Heading2"/>
        <w:rPr/>
      </w:pPr>
      <w:r>
        <w:rPr>
          <w:color w:val="2C3E50"/>
        </w:rPr>
        <w:t>6.2 Navigating the Map</w:t>
      </w:r>
    </w:p>
    <w:p>
      <w:pPr>
        <w:pStyle w:val="Normal"/>
        <w:spacing w:before="0" w:after="80"/>
        <w:rPr/>
      </w:pPr>
      <w:r>
        <w:rPr/>
        <w:t>The map displays all polygons as a spatial layer. You can: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Pan and zoom using mouse controls or the map toolbar.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Search by text — find polygons by compartment, block, district, FEA ID, or objective code.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Use the filter panel to narrow down polygons by: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Compartment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Block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District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Objective classification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Treatment status</w:t>
      </w:r>
    </w:p>
    <w:p>
      <w:pPr>
        <w:pStyle w:val="ListBullet"/>
        <w:numPr>
          <w:ilvl w:val="0"/>
          <w:numId w:val="1"/>
        </w:numPr>
        <w:spacing w:before="0" w:after="40"/>
        <w:ind w:hanging="360" w:left="1152"/>
        <w:contextualSpacing/>
        <w:rPr/>
      </w:pPr>
      <w:r>
        <w:rPr/>
        <w:t>Created date range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Post-2024 filter — automatically filters to the configured plan period.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map-view.png]</w:t>
      </w:r>
      <w:r>
        <w:rPr>
          <w:color w:val="7F8C8D"/>
          <w:sz w:val="18"/>
        </w:rPr>
        <w:t xml:space="preserve"> — Map view with polygon layer and filter panel</w:t>
      </w:r>
    </w:p>
    <w:p>
      <w:pPr>
        <w:pStyle w:val="Heading2"/>
        <w:rPr/>
      </w:pPr>
      <w:r>
        <w:rPr>
          <w:color w:val="2C3E50"/>
        </w:rPr>
        <w:t>6.3 Interacting with Features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Click any polygon on the map to open a feature popup.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The popup shows: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Block and compartment number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FEA ID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Area in hectares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Objective code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link to the polygon detail page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Click the link to navigate to the Polygon Detail page, where you can view attributes and access linked cohorts and treatments.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map-feature-popup.png]</w:t>
      </w:r>
      <w:r>
        <w:rPr>
          <w:color w:val="7F8C8D"/>
          <w:sz w:val="18"/>
        </w:rPr>
        <w:t xml:space="preserve"> — Feature popup on the map with polygon details</w:t>
      </w:r>
    </w:p>
    <w:p>
      <w:pPr>
        <w:pStyle w:val="Heading2"/>
        <w:rPr/>
      </w:pPr>
      <w:r>
        <w:rPr>
          <w:color w:val="2C3E50"/>
        </w:rPr>
        <w:t>6.4 Merge and Cut Tools</w:t>
      </w:r>
    </w:p>
    <w:p>
      <w:pPr>
        <w:pStyle w:val="Normal"/>
        <w:spacing w:before="0" w:after="80"/>
        <w:rPr/>
      </w:pPr>
      <w:r>
        <w:rPr/>
        <w:t>If enabled by the administrator, the map also provides: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Merge Polygon Tool — select two adjacent polygons and merge them into one.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Cut Polygon Tool — draw a cutting line to split a polygon into two.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ℹ </w:t>
      </w:r>
      <w:r>
        <w:rPr>
          <w:b/>
          <w:sz w:val="20"/>
        </w:rPr>
        <w:t xml:space="preserve">Note: </w:t>
      </w:r>
      <w:r>
        <w:rPr>
          <w:sz w:val="20"/>
        </w:rPr>
        <w:t>These tools are controlled by the SHOW_MERGE_POLYGON_TOOL and SHOW_CUT_POLYGON_TOOL settings. If you don't see them, they may not be enabled for your instance.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merge-polygon-tool.png]</w:t>
      </w:r>
      <w:r>
        <w:rPr>
          <w:color w:val="7F8C8D"/>
          <w:sz w:val="18"/>
        </w:rPr>
        <w:t xml:space="preserve"> — Merge polygon tool in action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cut-polygon-tool.png]</w:t>
      </w:r>
      <w:r>
        <w:rPr>
          <w:color w:val="7F8C8D"/>
          <w:sz w:val="18"/>
        </w:rPr>
        <w:t xml:space="preserve"> — Cut polygon tool with cutting line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7. Reports — Generating and Downloading</w:t>
      </w:r>
    </w:p>
    <w:p>
      <w:pPr>
        <w:pStyle w:val="Heading2"/>
        <w:rPr/>
      </w:pPr>
      <w:r>
        <w:rPr>
          <w:color w:val="2C3E50"/>
        </w:rPr>
        <w:t>7.1 Accessing the Reports Page</w:t>
      </w:r>
    </w:p>
    <w:p>
      <w:pPr>
        <w:pStyle w:val="Normal"/>
        <w:spacing w:before="0" w:after="80"/>
        <w:rPr/>
      </w:pPr>
      <w:r>
        <w:rPr/>
        <w:t>Click Reports in the top navigation menu to open /internal/reports.</w:t>
      </w:r>
    </w:p>
    <w:p>
      <w:pPr>
        <w:pStyle w:val="Heading2"/>
        <w:rPr/>
      </w:pPr>
      <w:r>
        <w:rPr>
          <w:color w:val="2C3E50"/>
        </w:rPr>
        <w:t>7.2 Step-by-Step Report Generation</w:t>
      </w:r>
    </w:p>
    <w:p>
      <w:pPr>
        <w:pStyle w:val="Heading3"/>
        <w:rPr/>
      </w:pPr>
      <w:r>
        <w:rPr>
          <w:color w:val="34495E"/>
        </w:rPr>
        <w:t>Step 1: Select Report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Choose a report type from the dropdown.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Each report has a description explaining what data it shows.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report-step1-select.png]</w:t>
      </w:r>
      <w:r>
        <w:rPr>
          <w:color w:val="7F8C8D"/>
          <w:sz w:val="18"/>
        </w:rPr>
        <w:t xml:space="preserve"> — Report generator Step 1: selecting a report type</w:t>
      </w:r>
    </w:p>
    <w:p>
      <w:pPr>
        <w:pStyle w:val="Heading3"/>
        <w:rPr/>
      </w:pPr>
      <w:r>
        <w:rPr>
          <w:color w:val="34495E"/>
        </w:rPr>
        <w:t>Step 2: Set Parameters</w:t>
      </w:r>
    </w:p>
    <w:p>
      <w:pPr>
        <w:pStyle w:val="Normal"/>
        <w:spacing w:before="0" w:after="80"/>
        <w:rPr/>
      </w:pPr>
      <w:r>
        <w:rPr/>
        <w:t>Depending on the report, you may see different parameter types: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Single Select — choose one option from a dropdown.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Multi-Select — choose multiple options (Select2 tag mode).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Year Enhanced — enter a single year (2024), comma-separated years (2024,2023), or a range (2020-2024).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Text / Number — free-text or numeric input.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Date Picker — select a date.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Month Select — pick a month.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Range — two number inputs for BETWEEN queries.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Custom WHERE — advanced users can add field/operator/value filters.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report-step2-parameters.png]</w:t>
      </w:r>
      <w:r>
        <w:rPr>
          <w:color w:val="7F8C8D"/>
          <w:sz w:val="18"/>
        </w:rPr>
        <w:t xml:space="preserve"> — Report generator Step 2: setting query parameters</w:t>
      </w:r>
    </w:p>
    <w:p>
      <w:pPr>
        <w:pStyle w:val="Heading3"/>
        <w:rPr/>
      </w:pPr>
      <w:r>
        <w:rPr>
          <w:color w:val="34495E"/>
        </w:rPr>
        <w:t>Step 3: Select Export Format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Choose your output format: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Excel (.xlsx)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CSV (.csv)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PDF (.pdf)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Shapefile (.shp) — downloads as a zipped shapefile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Click Generate Report to download, or click Preview Data first to see results in a modal.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report-step3-format.png]</w:t>
      </w:r>
      <w:r>
        <w:rPr>
          <w:color w:val="7F8C8D"/>
          <w:sz w:val="18"/>
        </w:rPr>
        <w:t xml:space="preserve"> — Report generator Step 3: selecting export format</w:t>
      </w:r>
    </w:p>
    <w:p>
      <w:pPr>
        <w:pStyle w:val="Heading2"/>
        <w:rPr/>
      </w:pPr>
      <w:r>
        <w:rPr>
          <w:color w:val="2C3E50"/>
        </w:rPr>
        <w:t>7.3 Previewing Data Before Generating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Click Preview Data on the report generator page.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A modal opens showing: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The generated SQL query (in a collapsible section)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The first rows of data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This lets you verify that your parameters produce the expected results before generating the full report.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report-preview-modal.png]</w:t>
      </w:r>
      <w:r>
        <w:rPr>
          <w:color w:val="7F8C8D"/>
          <w:sz w:val="18"/>
        </w:rPr>
        <w:t xml:space="preserve"> — Preview Data modal with SQL and sample results</w:t>
      </w:r>
    </w:p>
    <w:p>
      <w:pPr>
        <w:pStyle w:val="Heading2"/>
        <w:rPr/>
      </w:pPr>
      <w:r>
        <w:rPr>
          <w:color w:val="2C3E50"/>
        </w:rPr>
        <w:t>7.4 Downloading and Managing Reports</w:t>
      </w:r>
    </w:p>
    <w:p>
      <w:pPr>
        <w:pStyle w:val="Heading3"/>
        <w:rPr/>
      </w:pPr>
      <w:r>
        <w:rPr>
          <w:color w:val="34495E"/>
        </w:rPr>
        <w:t>Immediate Download</w:t>
      </w:r>
    </w:p>
    <w:p>
      <w:pPr>
        <w:pStyle w:val="Normal"/>
        <w:spacing w:before="0" w:after="80"/>
        <w:rPr/>
      </w:pPr>
      <w:r>
        <w:rPr/>
        <w:t>After clicking Generate Report, the report is generated asynchronously. Once ready, it downloads directly to your browser. The filename includes the report name and a timestamp.</w:t>
      </w:r>
    </w:p>
    <w:p>
      <w:pPr>
        <w:pStyle w:val="Heading3"/>
        <w:rPr/>
      </w:pPr>
      <w:r>
        <w:rPr>
          <w:color w:val="34495E"/>
        </w:rPr>
        <w:t>Re-downloading Past Reports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Go to Options &gt; Generated Reports (or navigate to /mgt-commands/generated-reports/).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A list shows all previously generated report files with timestamps.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Click a filename to download it again.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Reports are kept for a configurable number of days (default: 20).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5. </w:t>
      </w:r>
      <w:r>
        <w:rPr>
          <w:sz w:val="22"/>
        </w:rPr>
        <w:t>Silrec Admin users can delete individual report files if needed.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generated-reports-list.png]</w:t>
      </w:r>
      <w:r>
        <w:rPr>
          <w:color w:val="7F8C8D"/>
          <w:sz w:val="18"/>
        </w:rPr>
        <w:t xml:space="preserve"> — Generated Reports list page</w:t>
      </w:r>
    </w:p>
    <w:p>
      <w:pPr>
        <w:pStyle w:val="Heading2"/>
        <w:rPr/>
      </w:pPr>
      <w:r>
        <w:rPr>
          <w:color w:val="2C3E50"/>
        </w:rPr>
        <w:t>7.5 Admin Configuration (for Reference)</w:t>
      </w:r>
    </w:p>
    <w:p>
      <w:pPr>
        <w:pStyle w:val="Normal"/>
        <w:spacing w:before="0" w:after="80"/>
        <w:rPr/>
      </w:pPr>
      <w:r>
        <w:rPr/>
        <w:t>Report definitions are configured by the Silrec Admin at /admin/ under Proposals &gt; Sql reports. Each report defines: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SQL query to fetch data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Accepts parameters (WHERE clauses) defined as JSON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Allowed export formats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Column display settings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Allowed user groups</w:t>
      </w:r>
    </w:p>
    <w:p>
      <w:pPr>
        <w:pStyle w:val="Normal"/>
        <w:spacing w:before="0" w:after="80"/>
        <w:rPr/>
      </w:pPr>
      <w:r>
        <w:rPr/>
        <w:t>Admins can clone an existing report to create a new one with the same structure.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admin-sql-reports.png]</w:t>
      </w:r>
      <w:r>
        <w:rPr>
          <w:color w:val="7F8C8D"/>
          <w:sz w:val="18"/>
        </w:rPr>
        <w:t xml:space="preserve"> — SQL Reports admin list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admin-sql-report-edit.png]</w:t>
      </w:r>
      <w:r>
        <w:rPr>
          <w:color w:val="7F8C8D"/>
          <w:sz w:val="18"/>
        </w:rPr>
        <w:t xml:space="preserve"> — SQL Report admin edit form</w:t>
      </w:r>
    </w:p>
    <w:p>
      <w:pPr>
        <w:pStyle w:val="Heading2"/>
        <w:rPr/>
      </w:pPr>
      <w:r>
        <w:rPr>
          <w:color w:val="2C3E50"/>
        </w:rPr>
        <w:t>7.6 PDF Word Templates</w:t>
      </w:r>
    </w:p>
    <w:p>
      <w:pPr>
        <w:pStyle w:val="Normal"/>
        <w:spacing w:before="0" w:after="80"/>
        <w:rPr/>
      </w:pPr>
      <w:r>
        <w:rPr/>
        <w:t>PDF reports use Word (.docx) templates: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Templates are uploaded and versioned in the admin interface.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One template per report is marked as current (the active version).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When generating a PDF, the system renders the current template with the report data.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8. Search — Finding Records</w:t>
      </w:r>
    </w:p>
    <w:p>
      <w:pPr>
        <w:pStyle w:val="Heading2"/>
        <w:rPr/>
      </w:pPr>
      <w:r>
        <w:rPr>
          <w:color w:val="2C3E50"/>
        </w:rPr>
        <w:t>8.1 Accessing Search</w:t>
      </w:r>
    </w:p>
    <w:p>
      <w:pPr>
        <w:pStyle w:val="Normal"/>
        <w:spacing w:before="0" w:after="80"/>
        <w:rPr/>
      </w:pPr>
      <w:r>
        <w:rPr/>
        <w:t>Click Search in the top navigation menu to open /internal/search. Three search modes are available via tabs.</w:t>
      </w:r>
    </w:p>
    <w:p>
      <w:pPr>
        <w:pStyle w:val="Heading2"/>
        <w:rPr/>
      </w:pPr>
      <w:r>
        <w:rPr>
          <w:color w:val="2C3E50"/>
        </w:rPr>
        <w:t>8.2 Text Search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Enter a search string (minimum 2 characters).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Select a model type to search within: polygons, cohorts, treatments, proposals, etc. Each option shows how many search fields it covers.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Choose a match type: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Contains (default) — text appears anywhere in the field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Exact Match — must match exactly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Starts With / Ends With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Optionally set a Date From / Date To range.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5. </w:t>
      </w:r>
      <w:r>
        <w:rPr>
          <w:sz w:val="22"/>
        </w:rPr>
        <w:t>Click Search to display results in a table.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6. </w:t>
      </w:r>
      <w:r>
        <w:rPr>
          <w:sz w:val="22"/>
        </w:rPr>
        <w:t>Results show matching records with links to their detail pages.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search-text.png]</w:t>
      </w:r>
      <w:r>
        <w:rPr>
          <w:color w:val="7F8C8D"/>
          <w:sz w:val="18"/>
        </w:rPr>
        <w:t xml:space="preserve"> — Text Search page with parameters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search-text-results.png]</w:t>
      </w:r>
      <w:r>
        <w:rPr>
          <w:color w:val="7F8C8D"/>
          <w:sz w:val="18"/>
        </w:rPr>
        <w:t xml:space="preserve"> — Text Search results table</w:t>
      </w:r>
    </w:p>
    <w:p>
      <w:pPr>
        <w:pStyle w:val="Heading2"/>
        <w:rPr/>
      </w:pPr>
      <w:r>
        <w:rPr>
          <w:color w:val="2C3E50"/>
        </w:rPr>
        <w:t>8.3 User Search</w:t>
      </w:r>
    </w:p>
    <w:p>
      <w:pPr>
        <w:pStyle w:val="Normal"/>
        <w:spacing w:before="0" w:after="80"/>
        <w:rPr/>
      </w:pPr>
      <w:r>
        <w:rPr/>
        <w:t>Search for users by name, email, or username. Useful for finding operator or reviewer assignments.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search-user.png]</w:t>
      </w:r>
      <w:r>
        <w:rPr>
          <w:color w:val="7F8C8D"/>
          <w:sz w:val="18"/>
        </w:rPr>
        <w:t xml:space="preserve"> — User Search page</w:t>
      </w:r>
    </w:p>
    <w:p>
      <w:pPr>
        <w:pStyle w:val="Heading2"/>
        <w:rPr/>
      </w:pPr>
      <w:r>
        <w:rPr>
          <w:color w:val="2C3E50"/>
        </w:rPr>
        <w:t>8.4 Reference Number Search</w:t>
      </w:r>
    </w:p>
    <w:p>
      <w:pPr>
        <w:pStyle w:val="Normal"/>
        <w:spacing w:before="0" w:after="80"/>
        <w:rPr/>
      </w:pPr>
      <w:r>
        <w:rPr/>
        <w:t>Quick lookup by lodgement number or reference number.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search-reference.png]</w:t>
      </w:r>
      <w:r>
        <w:rPr>
          <w:color w:val="7F8C8D"/>
          <w:sz w:val="18"/>
        </w:rPr>
        <w:t xml:space="preserve"> — Reference Number Search page</w:t>
      </w:r>
    </w:p>
    <w:p>
      <w:pPr>
        <w:pStyle w:val="Heading2"/>
        <w:rPr/>
      </w:pPr>
      <w:r>
        <w:rPr>
          <w:color w:val="2C3E50"/>
        </w:rPr>
        <w:t>8.5 Admin Configuration (for Reference)</w:t>
      </w:r>
    </w:p>
    <w:p>
      <w:pPr>
        <w:pStyle w:val="Normal"/>
        <w:spacing w:before="0" w:after="80"/>
        <w:rPr/>
      </w:pPr>
      <w:r>
        <w:rPr/>
        <w:t>The Silrec Admin configures searchable models and fields at /admin/ under Proposals &gt; Text search model configs: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Each config entry defines which model to search, which fields to search, and how results are displayed.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Search field display names can be customised via Text search field displays.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ℹ </w:t>
      </w:r>
      <w:r>
        <w:rPr>
          <w:b/>
          <w:sz w:val="20"/>
        </w:rPr>
        <w:t xml:space="preserve">Note: </w:t>
      </w:r>
      <w:r>
        <w:rPr>
          <w:sz w:val="20"/>
        </w:rPr>
        <w:t>Text search model configs use app_label forest_blocks.&lt;Model&gt; (not silrec). Proposals use app_label silrec.Proposal. If a search returns no results, check that the model config is set up correctly.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9. System Maintenance — Admin Tasks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ℹ </w:t>
      </w:r>
      <w:r>
        <w:rPr>
          <w:b/>
          <w:sz w:val="20"/>
        </w:rPr>
        <w:t xml:space="preserve">Note: </w:t>
      </w:r>
      <w:r>
        <w:rPr>
          <w:sz w:val="20"/>
        </w:rPr>
        <w:t>This section is only accessible to superusers and Silrec Admin users.</w:t>
      </w:r>
    </w:p>
    <w:p>
      <w:pPr>
        <w:pStyle w:val="Heading2"/>
        <w:rPr/>
      </w:pPr>
      <w:r>
        <w:rPr>
          <w:color w:val="2C3E50"/>
        </w:rPr>
        <w:t>9.1 Accessing System Maintenance</w:t>
      </w:r>
    </w:p>
    <w:p>
      <w:pPr>
        <w:pStyle w:val="Normal"/>
        <w:spacing w:before="0" w:after="80"/>
        <w:rPr/>
      </w:pPr>
      <w:r>
        <w:rPr/>
        <w:t>Navigate to /mgt-commands/ or go to Options &gt; System Maintenance from the top menu.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system-maintenance.png]</w:t>
      </w:r>
      <w:r>
        <w:rPr>
          <w:color w:val="7F8C8D"/>
          <w:sz w:val="18"/>
        </w:rPr>
        <w:t xml:space="preserve"> — System Maintenance page</w:t>
      </w:r>
    </w:p>
    <w:p>
      <w:pPr>
        <w:pStyle w:val="Heading2"/>
        <w:rPr/>
      </w:pPr>
      <w:r>
        <w:rPr>
          <w:color w:val="2C3E50"/>
        </w:rPr>
        <w:t>9.2 What You Can Do</w:t>
      </w:r>
    </w:p>
    <w:p>
      <w:pPr>
        <w:pStyle w:val="Normal"/>
        <w:spacing w:before="0" w:after="80"/>
        <w:rPr/>
      </w:pPr>
      <w:r>
        <w:rPr/>
        <w:t>The maintenance page displays: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DB Dumps section — list of database backup files (pg_dump outputs) available for download. Admins can delete individual files.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Generated Reports section — previously generated reports available for re-download.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Cleanup tasks — run automatically on a schedule or manually via management commands.</w:t>
      </w:r>
    </w:p>
    <w:p>
      <w:pPr>
        <w:pStyle w:val="Heading2"/>
        <w:rPr/>
      </w:pPr>
      <w:r>
        <w:rPr>
          <w:color w:val="2C3E50"/>
        </w:rPr>
        <w:t>9.3 Maintenance Tasks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0"/>
        <w:gridCol w:w="4322"/>
        <w:gridCol w:w="2880"/>
      </w:tblGrid>
      <w:tr>
        <w:trPr/>
        <w:tc>
          <w:tcPr>
            <w:tcW w:w="259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Task</w:t>
            </w:r>
          </w:p>
        </w:tc>
        <w:tc>
          <w:tcPr>
            <w:tcW w:w="432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288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Schedule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Database backup</w:t>
            </w:r>
          </w:p>
        </w:tc>
        <w:tc>
          <w:tcPr>
            <w:tcW w:w="432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manage.py db_dump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Cron (configured via CRON_RUN_AT_TIMES)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Clean old reports</w:t>
            </w:r>
          </w:p>
        </w:tc>
        <w:tc>
          <w:tcPr>
            <w:tcW w:w="4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manage.py cleanup_generated_reports --keep-days 20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Cron</w:t>
            </w:r>
          </w:p>
        </w:tc>
      </w:tr>
      <w:tr>
        <w:trPr/>
        <w:tc>
          <w:tcPr>
            <w:tcW w:w="259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 revert (pg_dump)</w:t>
            </w:r>
          </w:p>
        </w:tc>
        <w:tc>
          <w:tcPr>
            <w:tcW w:w="432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manage.py manual_pgrestore_revert --proposal-id=X</w:t>
            </w:r>
          </w:p>
        </w:tc>
        <w:tc>
          <w:tcPr>
            <w:tcW w:w="288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 needed</w:t>
            </w:r>
          </w:p>
        </w:tc>
      </w:tr>
      <w:tr>
        <w:trPr/>
        <w:tc>
          <w:tcPr>
            <w:tcW w:w="25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Restore shapefile dump</w:t>
            </w:r>
          </w:p>
        </w:tc>
        <w:tc>
          <w:tcPr>
            <w:tcW w:w="4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manage.py restore_shapefile_dump --proposal-id=X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 needed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db-dumps-list.png]</w:t>
      </w:r>
      <w:r>
        <w:rPr>
          <w:color w:val="7F8C8D"/>
          <w:sz w:val="18"/>
        </w:rPr>
        <w:t xml:space="preserve"> — DB Dumps list page</w:t>
      </w:r>
    </w:p>
    <w:p>
      <w:pPr>
        <w:pStyle w:val="Heading2"/>
        <w:rPr/>
      </w:pPr>
      <w:r>
        <w:rPr>
          <w:color w:val="2C3E50"/>
        </w:rPr>
        <w:t>9.4 Configuration Options</w:t>
      </w:r>
    </w:p>
    <w:p>
      <w:pPr>
        <w:pStyle w:val="Normal"/>
        <w:spacing w:before="0" w:after="80"/>
        <w:rPr/>
      </w:pPr>
      <w:r>
        <w:rPr/>
        <w:t>The following can be set via environment variables: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DB_DUMPS_DIR — where database dumps are stored (default: file_exports/db_dumps)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REPORT_EXPORT_DIR — where generated reports are stored (default: file_exports/generated_reports)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REPORT_RETENTION_DAYS — how long to keep generated reports (default: 20)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SHAPEFILE_EXPORT_KEEP — number of shapefile exports to retain (default: 10)</w:t>
      </w:r>
    </w:p>
    <w:p>
      <w:pPr>
        <w:pStyle w:val="Normal"/>
        <w:pBdr>
          <w:bottom w:val="single" w:sz="6" w:space="1" w:color="BDC3C7"/>
        </w:pBdr>
        <w:spacing w:before="120" w:after="120"/>
        <w:rPr/>
      </w:pPr>
      <w:r>
        <w:rPr/>
      </w:r>
    </w:p>
    <w:p>
      <w:pPr>
        <w:pStyle w:val="Heading1"/>
        <w:rPr/>
      </w:pPr>
      <w:r>
        <w:rPr>
          <w:color w:val="2C3E50"/>
        </w:rPr>
        <w:t>10. Quick Reference — URLs and Navigation</w:t>
      </w:r>
    </w:p>
    <w:p>
      <w:pPr>
        <w:pStyle w:val="Heading2"/>
        <w:rPr/>
      </w:pPr>
      <w:r>
        <w:rPr>
          <w:color w:val="2C3E50"/>
        </w:rPr>
        <w:t>Navigation Paths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3598"/>
        <w:gridCol w:w="5042"/>
      </w:tblGrid>
      <w:tr>
        <w:trPr/>
        <w:tc>
          <w:tcPr>
            <w:tcW w:w="2160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Page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URL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Home / Proposals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 or /internal/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Proposals datatable + Map tab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Proposal Detail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/internal/proposal/{id}/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View and edit a proposal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Treatments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/internal/treatments/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Standalone treatments datatable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 Detail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/internal/treatment/{id}/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View and edit a treatment record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Map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/internal/map/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Spatial polygon viewer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Reports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/internal/reports/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 generator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Search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/internal/search/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Text, user, and reference search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System Maintenance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/mgt-commands/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DB dumps and generated reports management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Django Admin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/admin/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Full system configuration (Silrec Admin only)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Generated Reports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/mgt-commands/generated-reports/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Re-download past reports</w:t>
            </w:r>
          </w:p>
        </w:tc>
      </w:tr>
      <w:tr>
        <w:trPr/>
        <w:tc>
          <w:tcPr>
            <w:tcW w:w="2160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DB Dumps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/mgt-commands/db-dumps/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Download database backup files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C3E50"/>
        </w:rPr>
        <w:t>User Group Configuration</w:t>
      </w:r>
    </w:p>
    <w:p>
      <w:pPr>
        <w:pStyle w:val="Normal"/>
        <w:spacing w:before="0" w:after="80"/>
        <w:rPr/>
      </w:pPr>
      <w:r>
        <w:rPr/>
        <w:t>To add users to groups (requires Silrec Admin access):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1. </w:t>
      </w:r>
      <w:r>
        <w:rPr>
          <w:sz w:val="22"/>
        </w:rPr>
        <w:t>Log in to /admin/.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2. </w:t>
      </w:r>
      <w:r>
        <w:rPr>
          <w:sz w:val="22"/>
        </w:rPr>
        <w:t>Go to Authentication and Authorization &gt; Users.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3. </w:t>
      </w:r>
      <w:r>
        <w:rPr>
          <w:sz w:val="22"/>
        </w:rPr>
        <w:t>Select the user.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4. </w:t>
      </w:r>
      <w:r>
        <w:rPr>
          <w:sz w:val="22"/>
        </w:rPr>
        <w:t>Under Groups, select: User, Operator, Reviewer, or Silrec Admin.</w:t>
      </w:r>
    </w:p>
    <w:p>
      <w:pPr>
        <w:pStyle w:val="Normal"/>
        <w:spacing w:before="0" w:after="60"/>
        <w:rPr/>
      </w:pPr>
      <w:r>
        <w:rPr>
          <w:b/>
          <w:sz w:val="22"/>
        </w:rPr>
        <w:t xml:space="preserve">5. </w:t>
      </w:r>
      <w:r>
        <w:rPr>
          <w:sz w:val="22"/>
        </w:rPr>
        <w:t>Save the user.</w:t>
      </w:r>
    </w:p>
    <w:p>
      <w:pPr>
        <w:pStyle w:val="Normal"/>
        <w:shd w:val="clear" w:fill="FEF9E7"/>
        <w:spacing w:before="80" w:after="80"/>
        <w:rPr/>
      </w:pPr>
      <w:r>
        <w:rPr>
          <w:b/>
          <w:sz w:val="20"/>
        </w:rPr>
        <w:t xml:space="preserve">ℹ </w:t>
      </w:r>
      <w:r>
        <w:rPr>
          <w:b/>
          <w:sz w:val="20"/>
        </w:rPr>
        <w:t xml:space="preserve">Note: </w:t>
      </w:r>
      <w:r>
        <w:rPr>
          <w:sz w:val="20"/>
        </w:rPr>
        <w:t>A user can belong to multiple groups. For example, an Operator who also reviews can be assigned both Operator and Reviewer.</w:t>
      </w:r>
    </w:p>
    <w:p>
      <w:pPr>
        <w:pStyle w:val="Normal"/>
        <w:spacing w:before="40" w:after="80"/>
        <w:rPr/>
      </w:pPr>
      <w:r>
        <w:rPr>
          <w:i/>
          <w:color w:val="5DADEC"/>
          <w:sz w:val="18"/>
        </w:rPr>
        <w:t>[Screenshot: admin-user-groups.png]</w:t>
      </w:r>
      <w:r>
        <w:rPr>
          <w:color w:val="7F8C8D"/>
          <w:sz w:val="18"/>
        </w:rPr>
        <w:t xml:space="preserve"> — Django Admin user edit page with group checkboxes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C3E50"/>
        </w:rPr>
        <w:t>Screenshot Checklist</w:t>
      </w:r>
    </w:p>
    <w:p>
      <w:pPr>
        <w:pStyle w:val="Normal"/>
        <w:spacing w:before="0" w:after="80"/>
        <w:rPr/>
      </w:pPr>
      <w:r>
        <w:rPr/>
        <w:t>Place your screenshots in the docs/screenshots/ directory. Below is every screenshot reference in this guide, grouped by section.</w:t>
      </w:r>
    </w:p>
    <w:p>
      <w:pPr>
        <w:pStyle w:val="Heading3"/>
        <w:rPr/>
      </w:pPr>
      <w:r>
        <w:rPr>
          <w:color w:val="34495E"/>
        </w:rPr>
        <w:t>1. Getting Started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`login-page.png`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SILREC login screen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`navigation-menu.png`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Top navigation bar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2. The Workflow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`workflow-diagram.png`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Visual workflow diagram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`workflow-buttons.png`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Workflow action buttons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3. New Application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`new-proposal-button.png`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New Proposal button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`shapefile-upload.png`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Shapefile upload section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`shapefile-validation.png`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Shapefile attribute validation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`process-shapefile-button.png`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Process Shapefile button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`processing-lock-icon.png`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Lock icon during processing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`keep-revert-buttons.png`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Keep / Revert buttons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`proposals-datatable.png`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Proposals datatable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`proposal-detail.png`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Proposal detail page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4. Entering Data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`cohort-form.png`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Cohort edit form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`treatment-form.png`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 edit form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`prescription-form.png`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Prescription form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`silviculturist-comments.png`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Silviculturist comments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`survey-documents-upload.png`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Survey document upload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`admin-form-validation-rules.png`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Form validation rules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5. Treatments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`treatments-datatable.png`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Treatments datatable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`treatment-detail.png`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 detail page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`treatment-extras-form.png`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Treatment extras form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6. Map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`map-view.png`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Map view with filters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`map-feature-popup.png`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Feature popup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`merge-polygon-tool.png`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 polygon tool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`cut-polygon-tool.png`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Cut polygon tool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7. Reports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`report-step1-select.png`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 Step 1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`report-step2-parameters.png`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 Step 2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`report-step3-format.png`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Report Step 3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`report-preview-modal.png`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Preview Data modal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`admin-sql-reports.png`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SQL Reports admin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`admin-sql-report-edit.png`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SQL Report edit form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`generated-reports-list.png`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Generated reports list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8. Search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`search-text.png`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Text Search page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`search-text-results.png`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Text Search results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`search-user.png`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Search page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`search-reference.png`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Reference Number Search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</w:rPr>
        <w:t>9. System Maintenance</w:t>
      </w:r>
    </w:p>
    <w:tbl>
      <w:tblPr>
        <w:tblStyle w:val="TableGrid"/>
        <w:tblW w:w="92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6"/>
        <w:gridCol w:w="3598"/>
        <w:gridCol w:w="5042"/>
      </w:tblGrid>
      <w:tr>
        <w:trPr/>
        <w:tc>
          <w:tcPr>
            <w:tcW w:w="576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3598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5042" w:type="dxa"/>
            <w:tcBorders/>
            <w:shd w:fill="2C3E50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`system-maintenance.png`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System Maintenance page</w:t>
            </w:r>
          </w:p>
        </w:tc>
      </w:tr>
      <w:tr>
        <w:trPr/>
        <w:tc>
          <w:tcPr>
            <w:tcW w:w="5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`db-dumps-list.png`</w:t>
            </w:r>
          </w:p>
        </w:tc>
        <w:tc>
          <w:tcPr>
            <w:tcW w:w="50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DB Dumps list</w:t>
            </w:r>
          </w:p>
        </w:tc>
      </w:tr>
      <w:tr>
        <w:trPr/>
        <w:tc>
          <w:tcPr>
            <w:tcW w:w="576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3598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`admin-user-groups.png`</w:t>
            </w:r>
          </w:p>
        </w:tc>
        <w:tc>
          <w:tcPr>
            <w:tcW w:w="5042" w:type="dxa"/>
            <w:tcBorders/>
            <w:shd w:fill="F8F9FA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 user groups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LibreOffice/24.2.7.2$Linux_X86_64 LibreOffice_project/420$Build-2</Application>
  <AppVersion>15.0000</AppVersion>
  <Pages>18</Pages>
  <Words>3740</Words>
  <Characters>22012</Characters>
  <CharactersWithSpaces>25138</CharactersWithSpaces>
  <Paragraphs>636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2026-06-13T08:51:27Z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