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2C3E50"/>
        <w:spacing w:before="600" w:after="80"/>
        <w:jc w:val="center"/>
        <w:rPr/>
      </w:pPr>
      <w:r>
        <w:rPr>
          <w:b/>
          <w:color w:val="FFFFFF"/>
          <w:sz w:val="60"/>
        </w:rPr>
        <w:t>SILREC — Processing Status &amp; Role Workflow</w:t>
      </w:r>
    </w:p>
    <w:p>
      <w:pPr>
        <w:pStyle w:val="Normal"/>
        <w:shd w:val="clear" w:fill="2C3E50"/>
        <w:spacing w:before="0" w:after="400"/>
        <w:jc w:val="center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2496820</wp:posOffset>
                </wp:positionH>
                <wp:positionV relativeFrom="paragraph">
                  <wp:posOffset>1985010</wp:posOffset>
                </wp:positionV>
                <wp:extent cx="634365" cy="0"/>
                <wp:effectExtent l="0" t="72390" r="27305" b="72390"/>
                <wp:wrapNone/>
                <wp:docPr id="1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729fcf"/>
                          </a:solidFill>
                          <a:round/>
                          <a:headEnd len="med" type="triangle" w="med"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6.6pt,156.3pt" to="246.5pt,156.3pt" ID="Horizontal line 2" stroked="t" o:allowincell="f" style="position:absolute">
                <v:stroke color="#729fcf" weight="54720" startarrow="block" startarrowwidth="medium" startarrowlength="medium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color w:val="BDC3C7"/>
          <w:sz w:val="28"/>
        </w:rPr>
        <w:t>Proposal Lifecycle: status transitions and the roles that perform them</w:t>
      </w:r>
    </w:p>
    <w:tbl>
      <w:tblPr>
        <w:tblW w:w="22175" w:type="dxa"/>
        <w:jc w:val="center"/>
        <w:tblInd w:w="0" w:type="dxa"/>
        <w:tblLayout w:type="fixed"/>
        <w:tblCellMar>
          <w:top w:w="40" w:type="dxa"/>
          <w:left w:w="30" w:type="dxa"/>
          <w:bottom w:w="40" w:type="dxa"/>
          <w:right w:w="30" w:type="dxa"/>
        </w:tblCellMar>
        <w:tblLook w:val="04a0" w:noHBand="0" w:noVBand="1" w:firstColumn="1" w:lastRow="0" w:lastColumn="0" w:firstRow="1"/>
      </w:tblPr>
      <w:tblGrid>
        <w:gridCol w:w="4435"/>
        <w:gridCol w:w="4435"/>
        <w:gridCol w:w="4435"/>
        <w:gridCol w:w="4435"/>
        <w:gridCol w:w="4435"/>
      </w:tblGrid>
      <w:tr>
        <w:trPr/>
        <w:tc>
          <w:tcPr>
            <w:tcW w:w="4435" w:type="dxa"/>
            <w:tcBorders/>
            <w:shd w:fill="95A5A6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Draft</w:t>
            </w:r>
          </w:p>
        </w:tc>
        <w:tc>
          <w:tcPr>
            <w:tcW w:w="4435" w:type="dxa"/>
            <w:tcBorders/>
            <w:shd w:fill="5DADEC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Processing</w:t>
              <w:br/>
              <w:t>Shapefile</w:t>
            </w:r>
          </w:p>
        </w:tc>
        <w:tc>
          <w:tcPr>
            <w:tcW w:w="4435" w:type="dxa"/>
            <w:tcBorders/>
            <w:shd w:fill="2ECC71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With</w:t>
              <w:br/>
              <w:t>Operator</w:t>
            </w:r>
          </w:p>
        </w:tc>
        <w:tc>
          <w:tcPr>
            <w:tcW w:w="4435" w:type="dxa"/>
            <w:tcBorders/>
            <w:shd w:fill="F39C12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With</w:t>
              <w:br/>
              <w:t>Reviewer</w:t>
            </w:r>
          </w:p>
        </w:tc>
        <w:tc>
          <w:tcPr>
            <w:tcW w:w="4435" w:type="dxa"/>
            <w:tcBorders/>
            <w:shd w:fill="8E44AD"/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color w:val="FFFFFF"/>
                <w:sz w:val="24"/>
              </w:rPr>
              <w:t>Review</w:t>
              <w:br/>
              <w:t>Completed</w:t>
            </w:r>
          </w:p>
        </w:tc>
      </w:tr>
      <w:tr>
        <w:trPr/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5">
                      <wp:simplePos x="0" y="0"/>
                      <wp:positionH relativeFrom="column">
                        <wp:posOffset>2518410</wp:posOffset>
                      </wp:positionH>
                      <wp:positionV relativeFrom="paragraph">
                        <wp:posOffset>108585</wp:posOffset>
                      </wp:positionV>
                      <wp:extent cx="645795" cy="0"/>
                      <wp:effectExtent l="27940" t="72390" r="635" b="72390"/>
                      <wp:wrapNone/>
                      <wp:docPr id="2" name="Horizontal line 5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4584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999999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8.3pt,8.55pt" to="249.1pt,8.55pt" ID="Horizontal line 5" stroked="t" o:allowincell="f" style="position:absolute">
                      <v:stroke color="#999999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upload &amp;</w:t>
              <w:br/>
              <w:t>process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System </w:t>
            </w:r>
            <w:r>
              <w:rPr>
                <w:b w:val="false"/>
                <w:color w:val="000000"/>
                <w:sz w:val="16"/>
              </w:rPr>
              <w:t>P</w:t>
            </w:r>
            <w:r>
              <w:rPr>
                <w:b/>
                <w:bCs/>
                <w:color w:val="000000"/>
                <w:sz w:val="16"/>
              </w:rPr>
              <w:t>rocesses</w:t>
              <w:br/>
            </w:r>
            <w:r>
              <w:rPr>
                <w:b/>
                <w:bCs/>
                <w:color w:val="000000"/>
                <w:sz w:val="16"/>
              </w:rPr>
              <w:t>S</w:t>
            </w:r>
            <w:r>
              <w:rPr>
                <w:b/>
                <w:bCs/>
                <w:color w:val="000000"/>
                <w:sz w:val="16"/>
              </w:rPr>
              <w:t>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Revert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Keep</w:t>
            </w:r>
            <w:r>
              <w:rPr>
                <w:b w:val="false"/>
                <w:color w:val="000000"/>
                <w:sz w:val="16"/>
              </w:rPr>
              <w:t xml:space="preserve"> </w:t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8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83820</wp:posOffset>
                      </wp:positionV>
                      <wp:extent cx="459740" cy="483870"/>
                      <wp:effectExtent l="27305" t="27305" r="0" b="0"/>
                      <wp:wrapNone/>
                      <wp:docPr id="3" name="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9720" cy="48384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51.75pt,6.6pt" to="187.9pt,44.65pt" ID="Line 1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 w:val="false"/>
                <w:color w:val="000000"/>
                <w:sz w:val="16"/>
              </w:rPr>
              <w:t>Processed Shapefile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completes</w:t>
              <w:br/>
              <w:t>data entry</w:t>
              <w:br/>
              <w:t>(cohorts, treatments)</w:t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reviews and</w:t>
              <w:br/>
              <w:t>approves/rejects</w:t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>Final status -</w:t>
              <w:br/>
              <w:t>proposal closed</w:t>
            </w:r>
          </w:p>
        </w:tc>
      </w:tr>
      <w:tr>
        <w:trPr/>
        <w:tc>
          <w:tcPr>
            <w:tcW w:w="4435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4">
                      <wp:simplePos x="0" y="0"/>
                      <wp:positionH relativeFrom="column">
                        <wp:posOffset>2496185</wp:posOffset>
                      </wp:positionH>
                      <wp:positionV relativeFrom="paragraph">
                        <wp:posOffset>128905</wp:posOffset>
                      </wp:positionV>
                      <wp:extent cx="634365" cy="0"/>
                      <wp:effectExtent l="27305" t="72390" r="0" b="72390"/>
                      <wp:wrapNone/>
                      <wp:docPr id="4" name="Horizontal line 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729fc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6.55pt,10.15pt" to="246.45pt,10.15pt" ID="Horizontal line 4" stroked="t" o:allowincell="f" style="position:absolute">
                      <v:stroke color="#729fc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/ Silrec Admin</w:t>
              <w:br/>
              <w:t>can send to</w:t>
              <w:br/>
              <w:t>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  <mc:AlternateContent>
                <mc:Choice Requires="wps">
                  <w:drawing>
                    <wp:anchor behindDoc="0" distT="0" distB="0" distL="0" distR="0" simplePos="0" locked="0" layoutInCell="1" allowOverlap="1" relativeHeight="6">
                      <wp:simplePos x="0" y="0"/>
                      <wp:positionH relativeFrom="column">
                        <wp:posOffset>5255895</wp:posOffset>
                      </wp:positionH>
                      <wp:positionV relativeFrom="paragraph">
                        <wp:posOffset>209550</wp:posOffset>
                      </wp:positionV>
                      <wp:extent cx="634365" cy="0"/>
                      <wp:effectExtent l="0" t="72390" r="27305" b="72390"/>
                      <wp:wrapNone/>
                      <wp:docPr id="5" name="Horizontal line 7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13.85pt,16.5pt" to="463.75pt,16.5pt" ID="Horizontal line 7" stroked="t" o:allowincell="f" style="position:absolute">
                      <v:stroke color="#ff972f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2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173990</wp:posOffset>
                      </wp:positionV>
                      <wp:extent cx="634365" cy="0"/>
                      <wp:effectExtent l="27305" t="72390" r="0" b="72390"/>
                      <wp:wrapNone/>
                      <wp:docPr id="6" name="Horizontal lin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00a933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4pt,13.7pt" to="243.9pt,13.7pt" ID="Horizontal line 1" stroked="t" o:allowincell="f" style="position:absolute">
                      <v:stroke color="#00a933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send</w:t>
              <w:br/>
              <w:t>to With Reviewer</w:t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3">
                      <wp:simplePos x="0" y="0"/>
                      <wp:positionH relativeFrom="column">
                        <wp:posOffset>2454910</wp:posOffset>
                      </wp:positionH>
                      <wp:positionV relativeFrom="paragraph">
                        <wp:posOffset>165735</wp:posOffset>
                      </wp:positionV>
                      <wp:extent cx="634365" cy="0"/>
                      <wp:effectExtent l="27305" t="72390" r="0" b="72390"/>
                      <wp:wrapNone/>
                      <wp:docPr id="7" name="Horizontal lin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ff972f"/>
                                </a:solidFill>
                                <a:round/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3.3pt,13.05pt" to="243.2pt,13.05pt" ID="Horizontal line 3" stroked="t" o:allowincell="f" style="position:absolute">
                      <v:stroke color="#ff972f" weight="54720" endarrow="block" endarrowwidth="medium" end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bCs/>
                <w:color w:val="000000"/>
                <w:sz w:val="16"/>
              </w:rPr>
              <w:t xml:space="preserve"> can move to</w:t>
              <w:br/>
              <w:t>Review Completed</w:t>
            </w:r>
          </w:p>
          <w:p>
            <w:pPr>
              <w:pStyle w:val="Normal"/>
              <w:spacing w:before="20" w:after="20"/>
              <w:jc w:val="center"/>
              <w:rPr>
                <w:b/>
                <w:bCs/>
                <w:color w:val="000000"/>
                <w:sz w:val="16"/>
              </w:rPr>
            </w:pPr>
            <w:r>
              <w:rPr/>
            </w:r>
          </w:p>
          <w:p>
            <w:pPr>
              <w:pStyle w:val="Normal"/>
              <w:spacing w:before="20" w:after="20"/>
              <w:jc w:val="center"/>
              <w:rPr/>
            </w:pPr>
            <w:r>
              <mc:AlternateContent>
                <mc:Choice Requires="wps">
                  <w:drawing>
                    <wp:anchor behindDoc="0" distT="0" distB="0" distL="0" distR="0" simplePos="0" locked="0" layoutInCell="1" allowOverlap="1" relativeHeight="7">
                      <wp:simplePos x="0" y="0"/>
                      <wp:positionH relativeFrom="column">
                        <wp:posOffset>2439670</wp:posOffset>
                      </wp:positionH>
                      <wp:positionV relativeFrom="paragraph">
                        <wp:posOffset>180340</wp:posOffset>
                      </wp:positionV>
                      <wp:extent cx="634365" cy="0"/>
                      <wp:effectExtent l="0" t="72390" r="27305" b="72390"/>
                      <wp:wrapNone/>
                      <wp:docPr id="8" name="Horizontal line 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4320" cy="0"/>
                              </a:xfrm>
                              <a:prstGeom prst="line">
                                <a:avLst/>
                              </a:prstGeom>
                              <a:ln w="54720">
                                <a:solidFill>
                                  <a:srgbClr val="a1467e"/>
                                </a:solidFill>
                                <a:round/>
                                <a:head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192.1pt,14.2pt" to="242pt,14.2pt" ID="Horizontal line 8" stroked="t" o:allowincell="f" style="position:absolute">
                      <v:stroke color="#a1467e" weight="54720" startarrow="block" startarrowwidth="medium" startarrowlength="medium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b/>
                <w:bCs/>
                <w:color w:val="000000"/>
                <w:sz w:val="16"/>
              </w:rPr>
              <w:t>Reviewer</w:t>
            </w:r>
            <w:r>
              <w:rPr>
                <w:b w:val="false"/>
                <w:color w:val="000000"/>
                <w:sz w:val="16"/>
              </w:rPr>
              <w:t xml:space="preserve"> can send back</w:t>
              <w:br/>
              <w:t>to With Operator</w:t>
            </w:r>
          </w:p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 w:val="false"/>
                <w:color w:val="000000"/>
                <w:sz w:val="16"/>
              </w:rPr>
              <w:t xml:space="preserve">Only </w:t>
            </w:r>
            <w:r>
              <w:rPr>
                <w:b/>
                <w:bCs/>
                <w:color w:val="000000"/>
                <w:sz w:val="16"/>
              </w:rPr>
              <w:t>Silrec Admin</w:t>
            </w:r>
            <w:r>
              <w:rPr>
                <w:b w:val="false"/>
                <w:color w:val="000000"/>
                <w:sz w:val="16"/>
              </w:rPr>
              <w:br/>
              <w:t>can reopen to</w:t>
              <w:br/>
              <w:t>With Reviewer</w:t>
            </w:r>
          </w:p>
        </w:tc>
      </w:tr>
      <w:tr>
        <w:trPr>
          <w:trHeight w:val="632" w:hRule="atLeast"/>
        </w:trPr>
        <w:tc>
          <w:tcPr>
            <w:tcW w:w="4435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4435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/>
            </w:pPr>
            <w:r>
              <w:rPr>
                <w:b/>
                <w:bCs/>
                <w:color w:val="000000"/>
                <w:sz w:val="16"/>
              </w:rPr>
              <w:t>Operator</w:t>
            </w:r>
            <w:r>
              <w:rPr>
                <w:b w:val="false"/>
                <w:color w:val="000000"/>
                <w:sz w:val="16"/>
              </w:rPr>
              <w:t xml:space="preserve"> can return</w:t>
              <w:br/>
              <w:t>to Draft</w:t>
            </w:r>
          </w:p>
        </w:tc>
        <w:tc>
          <w:tcPr>
            <w:tcW w:w="4435" w:type="dxa"/>
            <w:tcBorders/>
            <w:shd w:fill="E8F0FE"/>
            <w:tcMar>
              <w:top w:w="25" w:type="dxa"/>
              <w:left w:w="40" w:type="dxa"/>
              <w:bottom w:w="25" w:type="dxa"/>
              <w:right w:w="40" w:type="dxa"/>
            </w:tcMar>
            <w:vAlign w:val="center"/>
          </w:tcPr>
          <w:p>
            <w:pPr>
              <w:pStyle w:val="Normal"/>
              <w:spacing w:before="20" w:after="20"/>
              <w:jc w:val="center"/>
              <w:rPr>
                <w:b w:val="false"/>
                <w:color w:val="000000"/>
                <w:sz w:val="16"/>
              </w:rPr>
            </w:pPr>
            <w:r>
              <w:rPr/>
            </w:r>
          </w:p>
        </w:tc>
        <w:tc>
          <w:tcPr>
            <w:tcW w:w="4435" w:type="dxa"/>
            <w:tcBorders/>
            <w:shd w:fill="F0F2F5"/>
            <w:tcMar>
              <w:top w:w="15" w:type="dxa"/>
              <w:bottom w:w="15" w:type="dxa"/>
            </w:tcMar>
          </w:tcPr>
          <w:p>
            <w:pPr>
              <w:pStyle w:val="Normal"/>
              <w:spacing w:before="20" w:after="20"/>
              <w:jc w:val="center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000000"/>
          <w:sz w:val="28"/>
        </w:rPr>
        <w:t>Transitions Between Statuses</w:t>
      </w:r>
    </w:p>
    <w:tbl>
      <w:tblPr>
        <w:tblStyle w:val="TableGrid"/>
        <w:tblW w:w="11088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04"/>
        <w:gridCol w:w="4435"/>
        <w:gridCol w:w="3549"/>
      </w:tblGrid>
      <w:tr>
        <w:trPr/>
        <w:tc>
          <w:tcPr>
            <w:tcW w:w="3104" w:type="dxa"/>
            <w:tcBorders/>
            <w:shd w:fill="2C3E50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From → To</w:t>
            </w:r>
          </w:p>
        </w:tc>
        <w:tc>
          <w:tcPr>
            <w:tcW w:w="4435" w:type="dxa"/>
            <w:tcBorders/>
            <w:shd w:fill="2C3E50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Transition</w:t>
            </w:r>
          </w:p>
        </w:tc>
        <w:tc>
          <w:tcPr>
            <w:tcW w:w="3549" w:type="dxa"/>
            <w:tcBorders/>
            <w:shd w:fill="2C3E50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Permitted Roles</w:t>
            </w:r>
          </w:p>
        </w:tc>
      </w:tr>
      <w:tr>
        <w:trPr/>
        <w:tc>
          <w:tcPr>
            <w:tcW w:w="3104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Draft → Processing</w:t>
              <w:br/>
              <w:t>Shapefile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Upload &amp; process shapefile</w:t>
            </w:r>
          </w:p>
        </w:tc>
        <w:tc>
          <w:tcPr>
            <w:tcW w:w="3549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</w:t>
            </w:r>
          </w:p>
        </w:tc>
      </w:tr>
      <w:tr>
        <w:trPr/>
        <w:tc>
          <w:tcPr>
            <w:tcW w:w="3104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Processing</w:t>
              <w:br/>
              <w:t>Shapefile → With</w:t>
              <w:br/>
              <w:t>Operator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Processing complete → With Operator</w:t>
            </w:r>
          </w:p>
        </w:tc>
        <w:tc>
          <w:tcPr>
            <w:tcW w:w="3549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With</w:t>
              <w:br/>
              <w:t>Reviewer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to Reviewer</w:t>
            </w:r>
          </w:p>
        </w:tc>
        <w:tc>
          <w:tcPr>
            <w:tcW w:w="3549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Operator → Draft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Return to Draft</w:t>
            </w:r>
          </w:p>
        </w:tc>
        <w:tc>
          <w:tcPr>
            <w:tcW w:w="3549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Operator,</w:t>
              <w:br/>
              <w:t>Silrec Admin</w:t>
            </w:r>
          </w:p>
        </w:tc>
      </w:tr>
      <w:tr>
        <w:trPr/>
        <w:tc>
          <w:tcPr>
            <w:tcW w:w="3104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Review</w:t>
              <w:br/>
              <w:t>Completed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Approve → Review Completed</w:t>
            </w:r>
          </w:p>
        </w:tc>
        <w:tc>
          <w:tcPr>
            <w:tcW w:w="3549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With</w:t>
              <w:br/>
              <w:t>Reviewer → With</w:t>
              <w:br/>
              <w:t>Operator</w:t>
            </w:r>
          </w:p>
        </w:tc>
        <w:tc>
          <w:tcPr>
            <w:tcW w:w="4435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Send back to Operator</w:t>
            </w:r>
          </w:p>
        </w:tc>
        <w:tc>
          <w:tcPr>
            <w:tcW w:w="3549" w:type="dxa"/>
            <w:tcBorders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Reviewer,</w:t>
              <w:br/>
              <w:t>Silrec Admin</w:t>
            </w:r>
          </w:p>
        </w:tc>
      </w:tr>
      <w:tr>
        <w:trPr/>
        <w:tc>
          <w:tcPr>
            <w:tcW w:w="3104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Review</w:t>
              <w:br/>
              <w:t>Completed → With</w:t>
              <w:br/>
              <w:t>Reviewer</w:t>
            </w:r>
          </w:p>
        </w:tc>
        <w:tc>
          <w:tcPr>
            <w:tcW w:w="4435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18"/>
                <w:szCs w:val="22"/>
                <w:lang w:val="en-US" w:eastAsia="en-US" w:bidi="ar-SA"/>
              </w:rPr>
              <w:t>Reopen</w:t>
            </w:r>
          </w:p>
        </w:tc>
        <w:tc>
          <w:tcPr>
            <w:tcW w:w="3549" w:type="dxa"/>
            <w:tcBorders/>
            <w:shd w:fill="F8F9FA"/>
            <w:tcMar>
              <w:top w:w="15" w:type="dxa"/>
              <w:left w:w="50" w:type="dxa"/>
              <w:bottom w:w="15" w:type="dxa"/>
              <w:right w:w="5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000000"/>
                <w:kern w:val="0"/>
                <w:sz w:val="18"/>
                <w:szCs w:val="22"/>
                <w:lang w:val="en-US" w:eastAsia="en-US" w:bidi="ar-SA"/>
              </w:rPr>
              <w:t>Silrec Admin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20" w:after="80"/>
        <w:rPr/>
      </w:pPr>
      <w:r>
        <w:rPr>
          <w:b/>
          <w:color w:val="000000"/>
          <w:sz w:val="28"/>
        </w:rPr>
        <w:t>Role Definitions</w:t>
      </w:r>
    </w:p>
    <w:tbl>
      <w:tblPr>
        <w:tblStyle w:val="TableGrid"/>
        <w:tblW w:w="1330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48"/>
        <w:gridCol w:w="9756"/>
      </w:tblGrid>
      <w:tr>
        <w:trPr/>
        <w:tc>
          <w:tcPr>
            <w:tcW w:w="3548" w:type="dxa"/>
            <w:tcBorders/>
            <w:shd w:fill="2C3E50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9756" w:type="dxa"/>
            <w:tcBorders/>
            <w:shd w:fill="2C3E50"/>
          </w:tcPr>
          <w:p>
            <w:pPr>
              <w:pStyle w:val="Normal"/>
              <w:widowControl/>
              <w:spacing w:lineRule="auto" w:line="240" w:before="20" w:after="20"/>
              <w:jc w:val="center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Description</w:t>
            </w:r>
          </w:p>
        </w:tc>
      </w:tr>
      <w:tr>
        <w:trPr/>
        <w:tc>
          <w:tcPr>
            <w:tcW w:w="3548" w:type="dxa"/>
            <w:tcBorders/>
            <w:shd w:fill="BDC3C7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User</w:t>
            </w:r>
          </w:p>
        </w:tc>
        <w:tc>
          <w:tcPr>
            <w:tcW w:w="9756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View-only access. Can see proposals but cannot change status.</w:t>
            </w:r>
          </w:p>
        </w:tc>
      </w:tr>
      <w:tr>
        <w:trPr/>
        <w:tc>
          <w:tcPr>
            <w:tcW w:w="3548" w:type="dxa"/>
            <w:tcBorders/>
            <w:shd w:fill="2ECC71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Operator</w:t>
            </w:r>
          </w:p>
        </w:tc>
        <w:tc>
          <w:tcPr>
            <w:tcW w:w="9756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upload shapefiles, enter data, send to reviewer. Core data entry role.</w:t>
            </w:r>
          </w:p>
        </w:tc>
      </w:tr>
      <w:tr>
        <w:trPr/>
        <w:tc>
          <w:tcPr>
            <w:tcW w:w="3548" w:type="dxa"/>
            <w:tcBorders/>
            <w:shd w:fill="F39C12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Reviewer</w:t>
            </w:r>
          </w:p>
        </w:tc>
        <w:tc>
          <w:tcPr>
            <w:tcW w:w="9756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Can review, approve, or return proposals to operator.</w:t>
            </w:r>
          </w:p>
        </w:tc>
      </w:tr>
      <w:tr>
        <w:trPr/>
        <w:tc>
          <w:tcPr>
            <w:tcW w:w="3548" w:type="dxa"/>
            <w:tcBorders/>
            <w:shd w:fill="E74C3C"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2"/>
                <w:szCs w:val="22"/>
                <w:lang w:val="en-US" w:eastAsia="en-US" w:bidi="ar-SA"/>
              </w:rPr>
              <w:t>Silrec Admin</w:t>
            </w:r>
          </w:p>
        </w:tc>
        <w:tc>
          <w:tcPr>
            <w:tcW w:w="9756" w:type="dxa"/>
            <w:tcBorders/>
            <w:tcMar>
              <w:top w:w="20" w:type="dxa"/>
              <w:left w:w="60" w:type="dxa"/>
              <w:bottom w:w="20" w:type="dxa"/>
              <w:right w:w="60" w:type="dxa"/>
            </w:tcMar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color w:val="000000"/>
                <w:kern w:val="0"/>
                <w:sz w:val="20"/>
                <w:szCs w:val="22"/>
                <w:lang w:val="en-US" w:eastAsia="en-US" w:bidi="ar-SA"/>
              </w:rPr>
              <w:t>Full access. Can act as any role and override status transitions.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b/>
          <w:sz w:val="20"/>
        </w:rPr>
        <w:t xml:space="preserve">Note: </w:t>
      </w:r>
      <w:r>
        <w:rPr>
          <w:sz w:val="20"/>
        </w:rPr>
        <w:t>A user can belong to multiple groups. For example, an Operator who also reviews can be assigned both Operator and Reviewer groups.</w:t>
      </w:r>
    </w:p>
    <w:sectPr>
      <w:type w:val="nextPage"/>
      <w:pgSz w:orient="landscape" w:w="23040" w:h="12983"/>
      <w:pgMar w:left="432" w:right="432" w:gutter="0" w:header="0" w:top="432" w:footer="0" w:bottom="43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val="textFit" w:percent="116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LibreOffice/24.2.7.2$Linux_X86_64 LibreOffice_project/420$Build-2</Application>
  <AppVersion>15.0000</AppVersion>
  <Pages>2</Pages>
  <Words>252</Words>
  <Characters>1444</Characters>
  <CharactersWithSpaces>1640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2026-06-09T10:29:45Z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