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b/>
          <w:i w:val="0"/>
          <w:color w:val="1F4E79"/>
          <w:sz w:val="28"/>
        </w:rPr>
        <w:t>{{ report_name }}</w:t>
      </w:r>
    </w:p>
    <w:p>
      <w:pPr>
        <w:spacing w:before="0" w:after="20" w:line="240" w:lineRule="auto"/>
      </w:pPr>
      <w:r>
        <w:rPr>
          <w:b/>
          <w:i w:val="0"/>
          <w:sz w:val="18"/>
        </w:rPr>
        <w:t xml:space="preserve">Report Type: </w:t>
      </w:r>
      <w:r>
        <w:rPr>
          <w:b w:val="0"/>
          <w:i w:val="0"/>
          <w:sz w:val="18"/>
        </w:rPr>
        <w:t>{{ report_type }}</w:t>
      </w:r>
    </w:p>
    <w:p>
      <w:pPr>
        <w:spacing w:before="0" w:after="20" w:line="240" w:lineRule="auto"/>
      </w:pPr>
      <w:r>
        <w:rPr>
          <w:b/>
          <w:i w:val="0"/>
          <w:sz w:val="18"/>
        </w:rPr>
        <w:t>Filter Parameters:</w:t>
      </w:r>
    </w:p>
    <w:p>
      <w:pPr>
        <w:spacing w:before="0" w:after="20" w:line="240" w:lineRule="auto"/>
      </w:pPr>
      <w:r>
        <w:rPr>
          <w:b w:val="0"/>
          <w:i w:val="0"/>
          <w:sz w:val="18"/>
        </w:rPr>
        <w:t>{% for key, value in parameters.items() %}{{ key }}: {{ value }}{% if not loop.last %}, {% endif %}{% endfor %}</w:t>
      </w:r>
    </w:p>
    <w:p>
      <w:pPr>
        <w:spacing w:before="0" w:after="80" w:line="240" w:lineRule="auto"/>
      </w:pPr>
      <w:r>
        <w:rPr>
          <w:b w:val="0"/>
          <w:i w:val="0"/>
          <w:sz w:val="18"/>
        </w:rPr>
        <w:t xml:space="preserve">Total rows: </w:t>
      </w:r>
      <w:r>
        <w:rPr>
          <w:b w:val="0"/>
          <w:i w:val="0"/>
          <w:sz w:val="18"/>
        </w:rPr>
        <w:t>{{ row_count }}</w:t>
      </w:r>
    </w:p>
    <w:p>
      <w:pPr>
        <w:spacing w:before="0" w:after="80" w:line="240" w:lineRule="auto"/>
      </w:pPr>
      <w:r>
        <w:rPr>
          <w:b w:val="0"/>
          <w:i w:val="0"/>
          <w:color w:val="999999"/>
          <w:sz w:val="8"/>
        </w:rPr>
        <w:t>________________________________________________________________________________________________________________________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b/>
          <w:i w:val="0"/>
          <w:sz w:val="16"/>
        </w:rPr>
        <w:t>Supply Area</w:t>
      </w:r>
      <w:r>
        <w:rPr>
          <w:b w:val="0"/>
          <w:i w:val="0"/>
          <w:sz w:val="16"/>
        </w:rPr>
        <w:tab/>
        <w:tab/>
      </w:r>
      <w:r>
        <w:rPr>
          <w:b/>
          <w:i w:val="0"/>
          <w:sz w:val="16"/>
        </w:rPr>
        <w:t>Block</w:t>
      </w:r>
      <w:r>
        <w:rPr>
          <w:b w:val="0"/>
          <w:i w:val="0"/>
          <w:sz w:val="16"/>
        </w:rPr>
        <w:tab/>
        <w:tab/>
      </w:r>
      <w:r>
        <w:rPr>
          <w:b/>
          <w:i w:val="0"/>
          <w:sz w:val="16"/>
        </w:rPr>
        <w:t>Compartment</w:t>
      </w:r>
      <w:r>
        <w:rPr>
          <w:b w:val="0"/>
          <w:i w:val="0"/>
          <w:sz w:val="16"/>
        </w:rPr>
        <w:tab/>
      </w:r>
      <w:r>
        <w:rPr>
          <w:b/>
          <w:i w:val="0"/>
          <w:sz w:val="16"/>
        </w:rPr>
        <w:t>Objective</w:t>
      </w:r>
      <w:r>
        <w:rPr>
          <w:b w:val="0"/>
          <w:i w:val="0"/>
          <w:sz w:val="16"/>
        </w:rPr>
        <w:tab/>
        <w:tab/>
      </w:r>
      <w:r>
        <w:rPr>
          <w:b/>
          <w:i w:val="0"/>
          <w:sz w:val="16"/>
        </w:rPr>
        <w:t>Net Area(ha)</w:t>
      </w:r>
    </w:p>
    <w:p>
      <w:pPr>
        <w:spacing w:before="0" w:after="80" w:line="240" w:lineRule="auto"/>
      </w:pPr>
      <w:r>
        <w:rPr>
          <w:b w:val="0"/>
          <w:i w:val="0"/>
          <w:color w:val="CCCCCC"/>
          <w:sz w:val="8"/>
        </w:rPr>
        <w:t>------------------------------------------------------------------------------------------------------------------------</w:t>
      </w:r>
    </w:p>
    <w:p>
      <w:pPr>
        <w:spacing w:before="0" w:after="20" w:line="240" w:lineRule="auto"/>
      </w:pPr>
      <w:r>
        <w:rPr>
          <w:sz w:val="16"/>
        </w:rPr>
        <w:t>{% for supply, supply_rows in rows|groupby('supplyarea') %}</w:t>
        <w:br/>
        <w:t>{{ supply }}</w:t>
        <w:br/>
        <w:t>{% for block, block_rows in supply_rows|groupby('block') %}</w:t>
        <w:br/>
        <w:tab/>
        <w:t>{{ block }}</w:t>
        <w:br/>
        <w:t>{% for compartment, comp_rows in block_rows|groupby('compartment') %}</w:t>
        <w:br/>
        <w:tab/>
        <w:tab/>
        <w:t>{{ compartment }}</w:t>
        <w:br/>
        <w:t>{% for row in comp_rows %}</w:t>
        <w:br/>
        <w:tab/>
        <w:tab/>
        <w:tab/>
        <w:t>{{ row.objective }}</w:t>
        <w:tab/>
        <w:tab/>
        <w:t>{{ row['NetArea(ha)'] }}</w:t>
        <w:br/>
        <w:t>{% endfor %}</w:t>
        <w:br/>
        <w:tab/>
        <w:tab/>
        <w:t xml:space="preserve">                      ---</w:t>
        <w:br/>
        <w:tab/>
        <w:tab/>
        <w:t>compartment sub-total</w:t>
        <w:tab/>
        <w:tab/>
        <w:t>{{ comp_rows|map(attribute='NetArea(ha)')|sum }}</w:t>
        <w:br/>
        <w:t>{% endfor %}</w:t>
        <w:br/>
        <w:tab/>
        <w:t>_______________________________________</w:t>
        <w:br/>
        <w:tab/>
        <w:t>{{ block }} Total Area:</w:t>
        <w:tab/>
        <w:tab/>
        <w:tab/>
        <w:t>{{ block_rows|map(attribute='NetArea(ha)')|sum }}</w:t>
        <w:br/>
        <w:t>{% endfor %}</w:t>
        <w:br/>
        <w:t>_____________________________________________________________</w:t>
        <w:br/>
        <w:t>Summary for {{ supply }}:</w:t>
        <w:tab/>
        <w:tab/>
        <w:tab/>
        <w:tab/>
        <w:t>{{ supply_rows|map(attribute='NetArea(ha)')|sum }}</w:t>
        <w:br/>
        <w:t>_____________________________________________________________</w:t>
        <w:br/>
        <w:t>{% endfor %}</w:t>
      </w:r>
    </w:p>
    <w:p>
      <w:pPr>
        <w:spacing w:before="0" w:after="40" w:line="240" w:lineRule="auto"/>
      </w:pPr>
      <w:r>
        <w:rPr>
          <w:b w:val="0"/>
          <w:i w:val="0"/>
          <w:color w:val="999999"/>
          <w:sz w:val="8"/>
        </w:rPr>
        <w:t>________________________________________________________________________________________________________________________</w:t>
      </w:r>
    </w:p>
    <w:p>
      <w:pPr>
        <w:spacing w:before="0" w:after="40" w:line="240" w:lineRule="auto"/>
        <w:jc w:val="center"/>
      </w:pPr>
      <w:r>
        <w:rPr>
          <w:b w:val="0"/>
          <w:i/>
          <w:color w:val="999999"/>
          <w:sz w:val="16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09" w:bottom="85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666666"/>
        <w:sz w:val="14"/>
      </w:rPr>
      <w:t>SILREC - Annual Harvest Summary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rPr>
        <w:color w:val="FFFFFF"/>
        <w:sz w:val="2"/>
      </w:rPr>
      <w:drawing>
        <wp:inline xmlns:a="http://schemas.openxmlformats.org/drawingml/2006/main" xmlns:pic="http://schemas.openxmlformats.org/drawingml/2006/picture">
          <wp:extent cx="5220000" cy="9644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20000" cy="9644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