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유포자가 있는 여론에서 팩트체크 개입 시점과 설득 강도의 효과</w:t>
      </w:r>
    </w:p>
    <w:p>
      <w:pPr/>
      <w:r>
        <w:t xml:space="preserve">Oct 16, 2026</w:t>
      </w:r>
      <w:r>
        <w:t xml:space="preserve"> · </w:t>
      </w:r>
      <w:r>
        <w:t xml:space="preserve">@pbl10팀</w:t>
      </w:r>
    </w:p>
    <w:p>
      <w:pPr>
        <w:pStyle w:val="Heading2"/>
      </w:pPr>
      <w:r>
        <w:t xml:space="preserve">요약</w:t>
      </w:r>
    </w:p>
    <w:p>
      <w:pPr/>
      <w:r>
        <w:t xml:space="preserve">팩트체크는 집단이 유포자 쪽으로 쏠리기(포획) 전에 해야 효과가 있었고, 늦었다면 도달 범위가 아니라 설득 강도로만 만회할 수 있었다. 팩트체크가 없으면 60회 중 17회에서 107~166틱 사이에 포획이 일어났다(평균 믿는 비율 30.9%). 60틱 팩트체크는 포획을 0회로 막아 믿는 비율을 2.9%로 낮췄지만, 150틱 이후에는 효과가 없었다.</w:t>
      </w:r>
    </w:p>
    <w:p>
      <w:pPr/>
      <w:r>
        <w:t xml:space="preserve">늦은 팩트체크는 수용 범위를 40에서 90으로 넓혀도 포획을 하나도 되돌리지 못했다(17/60 그대로). 수용 범위 90에서 설득 강도를 30%에서 50%로 올리자 240틱에 해도 포획이 0회가 됐다. 다만 이 결과는 "믿는 사람이 정정을 받아들이고 차이의 절반만큼 움직인다"는 강한 가정에 기댄다.</w:t>
      </w:r>
    </w:p>
    <w:p>
      <w:pPr>
        <w:pStyle w:val="Heading2"/>
      </w:pPr>
      <w:r>
        <w:t xml:space="preserve">연구 배경과 질문</w:t>
      </w:r>
    </w:p>
    <w:p>
      <w:pPr/>
      <w:r>
        <w:t xml:space="preserve">가짜뉴스에 대한 팩트체크는 보통 늦게 나온다. 이 연구는 가짜뉴스 유포자가 있는 여론에서 팩트체크를 언제 해야 하는지, 늦었다면 무엇으로 만회할 수 있는지를 묻는다. 모델은 수업에서 받은 인플루언서 모델(</w:t>
      </w:r>
      <w:r>
        <w:rPr>
          <w:rStyle w:val="CodeChar"/>
        </w:rPr>
        <w:t xml:space="preserve">Main_OpinionDynamicsModel_influencer.py</w:t>
      </w:r>
      <w:r>
        <w:t xml:space="preserve">)을 변형했다.</w:t>
      </w:r>
    </w:p>
    <w:p>
      <w:pPr>
        <w:pStyle w:val="ListParagraph"/>
        <w:numPr>
          <w:ilvl w:val="0"/>
          <w:numId w:val="2"/>
        </w:numPr>
      </w:pPr>
      <w:r>
        <w:rPr>
          <w:b/>
        </w:rPr>
        <w:t xml:space="preserve">시점</w:t>
      </w:r>
      <w:r>
        <w:t xml:space="preserve">: 팩트체크는 언제 해야 믿는 사람 비율을 줄일 수 있는가?</w:t>
      </w:r>
    </w:p>
    <w:p>
      <w:pPr>
        <w:pStyle w:val="ListParagraph"/>
        <w:numPr>
          <w:ilvl w:val="0"/>
          <w:numId w:val="2"/>
        </w:numPr>
      </w:pPr>
      <w:r>
        <w:rPr>
          <w:b/>
        </w:rPr>
        <w:t xml:space="preserve">늦은 팩트체크의 만회</w:t>
      </w:r>
      <w:r>
        <w:t xml:space="preserve">: 늦었다면 도달 범위(도달 비율·수용 범위)와 설득 강도 중 무엇으로 만회할 수 있는가?</w:t>
      </w:r>
    </w:p>
    <w:p>
      <w:pPr/>
      <w:r>
        <w:t xml:space="preserve">모델에는 가짜뉴스에 노출되는 과정이 없다. 그래서 이 보고서는 가짜뉴스의 '확산'이 아니라 유포자 쪽으로의 '여론 쏠림'을 다룬다.</w:t>
      </w:r>
    </w:p>
    <w:p>
      <w:pPr>
        <w:pStyle w:val="Heading2"/>
      </w:pPr>
      <w:r>
        <w:t xml:space="preserve">모델 구조</w:t>
      </w:r>
    </w:p>
    <w:p>
      <w:pPr/>
      <w:r>
        <w:rPr>
          <w:rStyle w:val="CodeChar"/>
        </w:rPr>
        <w:t xml:space="preserve">fakenews/Main_OpinionDynamicsModel_factcheck.py</w:t>
      </w:r>
      <w:r>
        <w:t xml:space="preserve">는 Deffuant 계열의 제한된 신뢰(bounded confidence) 행위자 기반 모델이다. 사람마다 가짜뉴스를 얼마나 믿는지를 0~100 값으로 갖고, 믿음이 50을 넘으면 '믿는 사람'으로 셈다.</w:t>
      </w:r>
    </w:p>
    <w:p>
      <w:pPr/>
      <w:r>
        <w:t xml:space="preserve">한 틱에서 일어나는 일:</w:t>
      </w:r>
    </w:p>
    <w:p>
      <w:pPr>
        <w:pStyle w:val="ListParagraph"/>
        <w:numPr>
          <w:ilvl w:val="0"/>
          <w:numId w:val="3"/>
        </w:numPr>
      </w:pPr>
      <w:r>
        <w:t xml:space="preserve">모든 사람이 무작위 상대 한 명에게 말을 건다. 유포자는 </w:t>
      </w:r>
      <w:r>
        <w:rPr>
          <w:rStyle w:val="CodeChar"/>
        </w:rPr>
        <w:t xml:space="preserve">extra_talks</w:t>
      </w:r>
      <w:r>
        <w:t xml:space="preserve">만큼 더 건다(기본 0).</w:t>
      </w:r>
    </w:p>
    <w:p>
      <w:pPr>
        <w:pStyle w:val="ListParagraph"/>
        <w:numPr>
          <w:ilvl w:val="0"/>
          <w:numId w:val="3"/>
        </w:numPr>
      </w:pPr>
      <w:r>
        <w:t xml:space="preserve">두 사람의 믿음 차이가 25점 이하일 때만 대화가 통한다.</w:t>
      </w:r>
    </w:p>
    <w:p>
      <w:pPr>
        <w:pStyle w:val="ListParagraph"/>
        <w:numPr>
          <w:ilvl w:val="0"/>
          <w:numId w:val="3"/>
        </w:numPr>
      </w:pPr>
      <w:r>
        <w:t xml:space="preserve">통하면 서로 차이의 10%만큼 다가간다. 유포자는 움직이지 않는다.</w:t>
      </w:r>
    </w:p>
    <w:p>
      <w:pPr>
        <w:pStyle w:val="ListParagraph"/>
        <w:numPr>
          <w:ilvl w:val="0"/>
          <w:numId w:val="3"/>
        </w:numPr>
      </w:pPr>
      <w:r>
        <w:t xml:space="preserve">지정한 틱에 한 번, 일반인 중 도달 비율만큼에게 팩트체크(믿음 10)가 전달된다. 현재 믿음과의 차이가 40 이하인 사람만 그 차이의 30%만큼 움직이고, 나머지는 무시한다.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파라미터</w:t>
            </w:r>
          </w:p>
        </w:tc>
        <w:tc>
          <w:tcPr>
            <w:tcW w:w="3120" w:type="dxa"/>
            <w:shd w:val="clear" w:color="auto" w:fill="F2F2F2"/>
          </w:tcPr>
          <w:p>
            <w:pPr/>
            <w:r>
              <w:t xml:space="preserve">기본값</w:t>
            </w:r>
          </w:p>
        </w:tc>
        <w:tc>
          <w:tcPr>
            <w:tcW w:w="3120" w:type="dxa"/>
            <w:shd w:val="clear" w:color="auto" w:fill="F2F2F2"/>
          </w:tcPr>
          <w:p>
            <w:pPr/>
            <w:r>
              <w:t xml:space="preserve">의미</w:t>
            </w:r>
          </w:p>
        </w:tc>
      </w:tr>
      <w:tr>
        <w:tc>
          <w:tcPr>
            <w:tcW w:w="3120" w:type="dxa"/>
          </w:tcPr>
          <w:p>
            <w:pPr/>
            <w:r>
              <w:rPr>
                <w:rStyle w:val="CodeChar"/>
              </w:rPr>
              <w:t xml:space="preserve">n</w:t>
            </w:r>
          </w:p>
        </w:tc>
        <w:tc>
          <w:tcPr>
            <w:tcW w:w="3120" w:type="dxa"/>
          </w:tcPr>
          <w:p>
            <w:pPr/>
            <w:r>
              <w:t xml:space="preserve">300명</w:t>
            </w:r>
          </w:p>
        </w:tc>
        <w:tc>
          <w:tcPr>
            <w:tcW w:w="3120" w:type="dxa"/>
          </w:tcPr>
          <w:p>
            <w:pPr/>
            <w:r>
              <w:t xml:space="preserve">인구(유포자 포함), 분석 대상은 일반인 285명</w:t>
            </w:r>
          </w:p>
        </w:tc>
      </w:tr>
      <w:tr>
        <w:tc>
          <w:tcPr>
            <w:tcW w:w="3120" w:type="dxa"/>
          </w:tcPr>
          <w:p>
            <w:pPr/>
            <w:r>
              <w:rPr>
                <w:rStyle w:val="CodeChar"/>
              </w:rPr>
              <w:t xml:space="preserve">n_spreaders</w:t>
            </w:r>
          </w:p>
        </w:tc>
        <w:tc>
          <w:tcPr>
            <w:tcW w:w="3120" w:type="dxa"/>
          </w:tcPr>
          <w:p>
            <w:pPr/>
            <w:r>
              <w:t xml:space="preserve">15명</w:t>
            </w:r>
          </w:p>
        </w:tc>
        <w:tc>
          <w:tcPr>
            <w:tcW w:w="3120" w:type="dxa"/>
          </w:tcPr>
          <w:p>
            <w:pPr/>
            <w:r>
              <w:t xml:space="preserve">유포자 수, 믿음 고정</w:t>
            </w:r>
          </w:p>
        </w:tc>
      </w:tr>
      <w:tr>
        <w:tc>
          <w:tcPr>
            <w:tcW w:w="3120" w:type="dxa"/>
          </w:tcPr>
          <w:p>
            <w:pPr/>
            <w:r>
              <w:rPr>
                <w:rStyle w:val="CodeChar"/>
              </w:rPr>
              <w:t xml:space="preserve">spread_belief</w:t>
            </w:r>
          </w:p>
        </w:tc>
        <w:tc>
          <w:tcPr>
            <w:tcW w:w="3120" w:type="dxa"/>
          </w:tcPr>
          <w:p>
            <w:pPr/>
            <w:r>
              <w:t xml:space="preserve">60</w:t>
            </w:r>
          </w:p>
        </w:tc>
        <w:tc>
          <w:tcPr>
            <w:tcW w:w="3120" w:type="dxa"/>
          </w:tcPr>
          <w:p>
            <w:pPr/>
            <w:r>
              <w:t xml:space="preserve">유포자의 믿음</w:t>
            </w:r>
          </w:p>
        </w:tc>
      </w:tr>
      <w:tr>
        <w:tc>
          <w:tcPr>
            <w:tcW w:w="3120" w:type="dxa"/>
          </w:tcPr>
          <w:p>
            <w:pPr/>
            <w:r>
              <w:rPr>
                <w:rStyle w:val="CodeChar"/>
              </w:rPr>
              <w:t xml:space="preserve">init</w:t>
            </w:r>
          </w:p>
        </w:tc>
        <w:tc>
          <w:tcPr>
            <w:tcW w:w="3120" w:type="dxa"/>
          </w:tcPr>
          <w:p>
            <w:pPr/>
            <w:r>
              <w:t xml:space="preserve">Beta(2,4)×100</w:t>
            </w:r>
          </w:p>
        </w:tc>
        <w:tc>
          <w:tcPr>
            <w:tcW w:w="3120" w:type="dxa"/>
          </w:tcPr>
          <w:p>
            <w:pPr/>
            <w:r>
              <w:t xml:space="preserve">초기 믿음 분포, 평균 33, 약 19%가 처음부터 50 초과</w:t>
            </w:r>
          </w:p>
        </w:tc>
      </w:tr>
      <w:tr>
        <w:tc>
          <w:tcPr>
            <w:tcW w:w="3120" w:type="dxa"/>
          </w:tcPr>
          <w:p>
            <w:pPr/>
            <w:r>
              <w:rPr>
                <w:rStyle w:val="CodeChar"/>
              </w:rPr>
              <w:t xml:space="preserve">confidence</w:t>
            </w:r>
          </w:p>
        </w:tc>
        <w:tc>
          <w:tcPr>
            <w:tcW w:w="3120" w:type="dxa"/>
          </w:tcPr>
          <w:p>
            <w:pPr/>
            <w:r>
              <w:t xml:space="preserve">25</w:t>
            </w:r>
          </w:p>
        </w:tc>
        <w:tc>
          <w:tcPr>
            <w:tcW w:w="3120" w:type="dxa"/>
          </w:tcPr>
          <w:p>
            <w:pPr/>
            <w:r>
              <w:t xml:space="preserve">대화가 통하는 최대 믿음 차이</w:t>
            </w:r>
          </w:p>
        </w:tc>
      </w:tr>
      <w:tr>
        <w:tc>
          <w:tcPr>
            <w:tcW w:w="3120" w:type="dxa"/>
          </w:tcPr>
          <w:p>
            <w:pPr/>
            <w:r>
              <w:rPr>
                <w:rStyle w:val="CodeChar"/>
              </w:rPr>
              <w:t xml:space="preserve">pull</w:t>
            </w:r>
          </w:p>
        </w:tc>
        <w:tc>
          <w:tcPr>
            <w:tcW w:w="3120" w:type="dxa"/>
          </w:tcPr>
          <w:p>
            <w:pPr/>
            <w:r>
              <w:t xml:space="preserve">0.10</w:t>
            </w:r>
          </w:p>
        </w:tc>
        <w:tc>
          <w:tcPr>
            <w:tcW w:w="3120" w:type="dxa"/>
          </w:tcPr>
          <w:p>
            <w:pPr/>
            <w:r>
              <w:t xml:space="preserve">대화 한 번에 다가가는 비율</w:t>
            </w:r>
          </w:p>
        </w:tc>
      </w:tr>
      <w:tr>
        <w:tc>
          <w:tcPr>
            <w:tcW w:w="3120" w:type="dxa"/>
          </w:tcPr>
          <w:p>
            <w:pPr/>
            <w:r>
              <w:rPr>
                <w:rStyle w:val="CodeChar"/>
              </w:rPr>
              <w:t xml:space="preserve">t_fc</w:t>
            </w:r>
          </w:p>
        </w:tc>
        <w:tc>
          <w:tcPr>
            <w:tcW w:w="3120" w:type="dxa"/>
          </w:tcPr>
          <w:p>
            <w:pPr/>
            <w:r>
              <w:t xml:space="preserve">없음</w:t>
            </w:r>
          </w:p>
        </w:tc>
        <w:tc>
          <w:tcPr>
            <w:tcW w:w="3120" w:type="dxa"/>
          </w:tcPr>
          <w:p>
            <w:pPr/>
            <w:r>
              <w:t xml:space="preserve">팩트체크 시점(틱)</w:t>
            </w:r>
          </w:p>
        </w:tc>
      </w:tr>
      <w:tr>
        <w:tc>
          <w:tcPr>
            <w:tcW w:w="3120" w:type="dxa"/>
          </w:tcPr>
          <w:p>
            <w:pPr/>
            <w:r>
              <w:rPr>
                <w:rStyle w:val="CodeChar"/>
              </w:rPr>
              <w:t xml:space="preserve">reach</w:t>
            </w:r>
          </w:p>
        </w:tc>
        <w:tc>
          <w:tcPr>
            <w:tcW w:w="3120" w:type="dxa"/>
          </w:tcPr>
          <w:p>
            <w:pPr/>
            <w:r>
              <w:t xml:space="preserve">100%</w:t>
            </w:r>
          </w:p>
        </w:tc>
        <w:tc>
          <w:tcPr>
            <w:tcW w:w="3120" w:type="dxa"/>
          </w:tcPr>
          <w:p>
            <w:pPr/>
            <w:r>
              <w:t xml:space="preserve">팩트체크를 받는 일반인 비율</w:t>
            </w:r>
          </w:p>
        </w:tc>
      </w:tr>
      <w:tr>
        <w:tc>
          <w:tcPr>
            <w:tcW w:w="3120" w:type="dxa"/>
          </w:tcPr>
          <w:p>
            <w:pPr/>
            <w:r>
              <w:rPr>
                <w:rStyle w:val="CodeChar"/>
              </w:rPr>
              <w:t xml:space="preserve">fc_val</w:t>
            </w:r>
          </w:p>
        </w:tc>
        <w:tc>
          <w:tcPr>
            <w:tcW w:w="3120" w:type="dxa"/>
          </w:tcPr>
          <w:p>
            <w:pPr/>
            <w:r>
              <w:t xml:space="preserve">10</w:t>
            </w:r>
          </w:p>
        </w:tc>
        <w:tc>
          <w:tcPr>
            <w:tcW w:w="3120" w:type="dxa"/>
          </w:tcPr>
          <w:p>
            <w:pPr/>
            <w:r>
              <w:t xml:space="preserve">팩트체크가 제시하는 믿음 값</w:t>
            </w:r>
          </w:p>
        </w:tc>
      </w:tr>
      <w:tr>
        <w:tc>
          <w:tcPr>
            <w:tcW w:w="3120" w:type="dxa"/>
          </w:tcPr>
          <w:p>
            <w:pPr/>
            <w:r>
              <w:rPr>
                <w:rStyle w:val="CodeChar"/>
              </w:rPr>
              <w:t xml:space="preserve">eps_fc</w:t>
            </w:r>
          </w:p>
        </w:tc>
        <w:tc>
          <w:tcPr>
            <w:tcW w:w="3120" w:type="dxa"/>
          </w:tcPr>
          <w:p>
            <w:pPr/>
            <w:r>
              <w:t xml:space="preserve">40</w:t>
            </w:r>
          </w:p>
        </w:tc>
        <w:tc>
          <w:tcPr>
            <w:tcW w:w="3120" w:type="dxa"/>
          </w:tcPr>
          <w:p>
            <w:pPr/>
            <w:r>
              <w:t xml:space="preserve">팩트체크를 받아들이는 최대 믿음 차이</w:t>
            </w:r>
          </w:p>
        </w:tc>
      </w:tr>
      <w:tr>
        <w:tc>
          <w:tcPr>
            <w:tcW w:w="3120" w:type="dxa"/>
          </w:tcPr>
          <w:p>
            <w:pPr/>
            <w:r>
              <w:rPr>
                <w:rStyle w:val="CodeChar"/>
              </w:rPr>
              <w:t xml:space="preserve">mu_fc</w:t>
            </w:r>
          </w:p>
        </w:tc>
        <w:tc>
          <w:tcPr>
            <w:tcW w:w="3120" w:type="dxa"/>
          </w:tcPr>
          <w:p>
            <w:pPr/>
            <w:r>
              <w:t xml:space="preserve">0.30</w:t>
            </w:r>
          </w:p>
        </w:tc>
        <w:tc>
          <w:tcPr>
            <w:tcW w:w="3120" w:type="dxa"/>
          </w:tcPr>
          <w:p>
            <w:pPr/>
            <w:r>
              <w:t xml:space="preserve">팩트체크로 이동하는 비율(설득 강도)</w:t>
            </w:r>
          </w:p>
        </w:tc>
      </w:tr>
      <w:tr>
        <w:tc>
          <w:tcPr>
            <w:tcW w:w="3120" w:type="dxa"/>
          </w:tcPr>
          <w:p>
            <w:pPr/>
            <w:r>
              <w:rPr>
                <w:rStyle w:val="CodeChar"/>
              </w:rPr>
              <w:t xml:space="preserve">mix</w:t>
            </w:r>
          </w:p>
        </w:tc>
        <w:tc>
          <w:tcPr>
            <w:tcW w:w="3120" w:type="dxa"/>
          </w:tcPr>
          <w:p>
            <w:pPr/>
            <w:r>
              <w:t xml:space="preserve">0</w:t>
            </w:r>
          </w:p>
        </w:tc>
        <w:tc>
          <w:tcPr>
            <w:tcW w:w="3120" w:type="dxa"/>
          </w:tcPr>
          <w:p>
            <w:pPr/>
            <w:r>
              <w:t xml:space="preserve">0이면 무작위 상대, 1이면 가까운 사람 우선</w:t>
            </w:r>
          </w:p>
        </w:tc>
      </w:tr>
    </w:tbl>
    <w:p>
      <w:pPr/>
      <w:r>
        <w:t xml:space="preserve">같은 seed면 초기 인구와 대화 난수가 조건과 관계없이 같다. 그래서 팩트체크 조건만 다른 쌍체 비교가 가능하다.</w:t>
      </w:r>
    </w:p>
    <w:p>
      <w:pPr>
        <w:pStyle w:val="Heading2"/>
      </w:pPr>
      <w:r>
        <w:t xml:space="preserve">실험 설계</w:t>
      </w:r>
    </w:p>
    <w:p>
      <w:pPr/>
      <w:r>
        <w:t xml:space="preserve">모든 조건은 seed 0~59, 60회를 600틱씩 돌렸다(</w:t>
      </w:r>
      <w:r>
        <w:rPr>
          <w:rStyle w:val="CodeChar"/>
        </w:rPr>
        <w:t xml:space="preserve">fakenews/experiments_main.py</w:t>
      </w:r>
      <w:r>
        <w:t xml:space="preserve">). 주요 지표는 600틱 시점의 믿는 사람 비율이다. 대조군과의 차이는 같은 seed끼리 빼서 구했고, 95% 신뢰구간은 부트스트랩(5,000회)으로 냈다. 결과가 실행마다 포획되느냐 마느냐로 갈리므로, 평균과 함께 포획 횟수(60회 중 몇 회)도 보고한다.</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실험</w:t>
            </w:r>
          </w:p>
        </w:tc>
        <w:tc>
          <w:tcPr>
            <w:tcW w:w="2340" w:type="dxa"/>
            <w:shd w:val="clear" w:color="auto" w:fill="F2F2F2"/>
          </w:tcPr>
          <w:p>
            <w:pPr/>
            <w:r>
              <w:t xml:space="preserve">바꾼 변수</w:t>
            </w:r>
          </w:p>
        </w:tc>
        <w:tc>
          <w:tcPr>
            <w:tcW w:w="2340" w:type="dxa"/>
            <w:shd w:val="clear" w:color="auto" w:fill="F2F2F2"/>
          </w:tcPr>
          <w:p>
            <w:pPr/>
            <w:r>
              <w:t xml:space="preserve">값</w:t>
            </w:r>
          </w:p>
        </w:tc>
        <w:tc>
          <w:tcPr>
            <w:tcW w:w="2340" w:type="dxa"/>
            <w:shd w:val="clear" w:color="auto" w:fill="F2F2F2"/>
          </w:tcPr>
          <w:p>
            <w:pPr/>
            <w:r>
              <w:t xml:space="preserve">고정 조건</w:t>
            </w:r>
          </w:p>
        </w:tc>
      </w:tr>
      <w:tr>
        <w:tc>
          <w:tcPr>
            <w:tcW w:w="2340" w:type="dxa"/>
          </w:tcPr>
          <w:p>
            <w:pPr/>
            <w:r>
              <w:t xml:space="preserve">대조군</w:t>
            </w:r>
          </w:p>
        </w:tc>
        <w:tc>
          <w:tcPr>
            <w:tcW w:w="2340" w:type="dxa"/>
          </w:tcPr>
          <w:p>
            <w:pPr/>
            <w:r>
              <w:t xml:space="preserve">팩트체크 없음</w:t>
            </w:r>
          </w:p>
        </w:tc>
        <w:tc>
          <w:tcPr>
            <w:tcW w:w="2340" w:type="dxa"/>
          </w:tcPr>
          <w:p>
            <w:pPr/>
            <w:r>
              <w:t xml:space="preserve">–</w:t>
            </w:r>
          </w:p>
        </w:tc>
        <w:tc>
          <w:tcPr>
            <w:tcW w:w="2340" w:type="dxa"/>
          </w:tcPr>
          <w:p>
            <w:pPr/>
            <w:r>
              <w:t xml:space="preserve">–</w:t>
            </w:r>
          </w:p>
        </w:tc>
      </w:tr>
      <w:tr>
        <w:tc>
          <w:tcPr>
            <w:tcW w:w="2340" w:type="dxa"/>
          </w:tcPr>
          <w:p>
            <w:pPr/>
            <w:r>
              <w:t xml:space="preserve">1 시점</w:t>
            </w:r>
          </w:p>
        </w:tc>
        <w:tc>
          <w:tcPr>
            <w:tcW w:w="2340" w:type="dxa"/>
          </w:tcPr>
          <w:p>
            <w:pPr/>
            <w:r>
              <w:rPr>
                <w:rStyle w:val="CodeChar"/>
              </w:rPr>
              <w:t xml:space="preserve">t_fc</w:t>
            </w:r>
          </w:p>
        </w:tc>
        <w:tc>
          <w:tcPr>
            <w:tcW w:w="2340" w:type="dxa"/>
          </w:tcPr>
          <w:p>
            <w:pPr/>
            <w:r>
              <w:t xml:space="preserve">0, 30, 60, 90, 120, 150, 180, 240틱</w:t>
            </w:r>
          </w:p>
        </w:tc>
        <w:tc>
          <w:tcPr>
            <w:tcW w:w="2340" w:type="dxa"/>
          </w:tcPr>
          <w:p>
            <w:pPr/>
            <w:r>
              <w:t xml:space="preserve">도달 100%, 이동 30%, 범위 40</w:t>
            </w:r>
          </w:p>
        </w:tc>
      </w:tr>
      <w:tr>
        <w:tc>
          <w:tcPr>
            <w:tcW w:w="2340" w:type="dxa"/>
          </w:tcPr>
          <w:p>
            <w:pPr/>
            <w:r>
              <w:t xml:space="preserve">2a 설득 강도</w:t>
            </w:r>
          </w:p>
        </w:tc>
        <w:tc>
          <w:tcPr>
            <w:tcW w:w="2340" w:type="dxa"/>
          </w:tcPr>
          <w:p>
            <w:pPr/>
            <w:r>
              <w:rPr>
                <w:rStyle w:val="CodeChar"/>
              </w:rPr>
              <w:t xml:space="preserve">mu_fc</w:t>
            </w:r>
          </w:p>
        </w:tc>
        <w:tc>
          <w:tcPr>
            <w:tcW w:w="2340" w:type="dxa"/>
          </w:tcPr>
          <w:p>
            <w:pPr/>
            <w:r>
              <w:t xml:space="preserve">10%, 30%, 50%</w:t>
            </w:r>
          </w:p>
        </w:tc>
        <w:tc>
          <w:tcPr>
            <w:tcW w:w="2340" w:type="dxa"/>
          </w:tcPr>
          <w:p>
            <w:pPr/>
            <w:r>
              <w:t xml:space="preserve">시점 60·90·120틱, 도달 100%</w:t>
            </w:r>
          </w:p>
        </w:tc>
      </w:tr>
      <w:tr>
        <w:tc>
          <w:tcPr>
            <w:tcW w:w="2340" w:type="dxa"/>
          </w:tcPr>
          <w:p>
            <w:pPr/>
            <w:r>
              <w:t xml:space="preserve">2b 도달 비율</w:t>
            </w:r>
          </w:p>
        </w:tc>
        <w:tc>
          <w:tcPr>
            <w:tcW w:w="2340" w:type="dxa"/>
          </w:tcPr>
          <w:p>
            <w:pPr/>
            <w:r>
              <w:rPr>
                <w:rStyle w:val="CodeChar"/>
              </w:rPr>
              <w:t xml:space="preserve">reach</w:t>
            </w:r>
          </w:p>
        </w:tc>
        <w:tc>
          <w:tcPr>
            <w:tcW w:w="2340" w:type="dxa"/>
          </w:tcPr>
          <w:p>
            <w:pPr/>
            <w:r>
              <w:t xml:space="preserve">25%, 50%, 100%</w:t>
            </w:r>
          </w:p>
        </w:tc>
        <w:tc>
          <w:tcPr>
            <w:tcW w:w="2340" w:type="dxa"/>
          </w:tcPr>
          <w:p>
            <w:pPr/>
            <w:r>
              <w:t xml:space="preserve">시점 60·90·120틱, 이동 30%</w:t>
            </w:r>
          </w:p>
        </w:tc>
      </w:tr>
      <w:tr>
        <w:tc>
          <w:tcPr>
            <w:tcW w:w="2340" w:type="dxa"/>
          </w:tcPr>
          <w:p>
            <w:pPr/>
            <w:r>
              <w:t xml:space="preserve">3 수용 범위</w:t>
            </w:r>
          </w:p>
        </w:tc>
        <w:tc>
          <w:tcPr>
            <w:tcW w:w="2340" w:type="dxa"/>
          </w:tcPr>
          <w:p>
            <w:pPr/>
            <w:r>
              <w:rPr>
                <w:rStyle w:val="CodeChar"/>
              </w:rPr>
              <w:t xml:space="preserve">eps_fc</w:t>
            </w:r>
          </w:p>
        </w:tc>
        <w:tc>
          <w:tcPr>
            <w:tcW w:w="2340" w:type="dxa"/>
          </w:tcPr>
          <w:p>
            <w:pPr/>
            <w:r>
              <w:t xml:space="preserve">10, 20, 30, 40, 50, 70</w:t>
            </w:r>
          </w:p>
        </w:tc>
        <w:tc>
          <w:tcPr>
            <w:tcW w:w="2340" w:type="dxa"/>
          </w:tcPr>
          <w:p>
            <w:pPr/>
            <w:r>
              <w:t xml:space="preserve">시점 120틱</w:t>
            </w:r>
          </w:p>
        </w:tc>
      </w:tr>
      <w:tr>
        <w:tc>
          <w:tcPr>
            <w:tcW w:w="2340" w:type="dxa"/>
          </w:tcPr>
          <w:p>
            <w:pPr/>
            <w:r>
              <w:t xml:space="preserve">4 수용 범위·설득 강도 (추가)</w:t>
            </w:r>
          </w:p>
        </w:tc>
        <w:tc>
          <w:tcPr>
            <w:tcW w:w="2340" w:type="dxa"/>
          </w:tcPr>
          <w:p>
            <w:pPr/>
            <w:r>
              <w:t xml:space="preserve">eps_fc × t_fc, 이어서 mu_fc</w:t>
            </w:r>
          </w:p>
        </w:tc>
        <w:tc>
          <w:tcPr>
            <w:tcW w:w="2340" w:type="dxa"/>
          </w:tcPr>
          <w:p>
            <w:pPr/>
            <w:r>
              <w:t xml:space="preserve">수용 범위 40~90 × 60~240틱 / 수용 범위 90에서 설득 강도 30~70%</w:t>
            </w:r>
          </w:p>
        </w:tc>
        <w:tc>
          <w:tcPr>
            <w:tcW w:w="2340" w:type="dxa"/>
          </w:tcPr>
          <w:p>
            <w:pPr/>
            <w:r>
              <w:t xml:space="preserve">도달 100%, 설득 강도 실험은 150·240틱</w:t>
            </w:r>
          </w:p>
        </w:tc>
      </w:tr>
    </w:tbl>
    <w:p>
      <w:pPr/>
      <w:r>
        <w:t xml:space="preserve">이 보고서를 쓰면서 같은 모델을 다시 돌려 seed별 결과 분포와 포획 시점(믿는 비율이 처음 50%를 넘은 틱)을 추가로 확인했다. 대조군 30.91%, 60틱 2.89% 등 저장소의 </w:t>
      </w:r>
      <w:r>
        <w:rPr>
          <w:rStyle w:val="CodeChar"/>
        </w:rPr>
        <w:t xml:space="preserve">results_main.txt</w:t>
      </w:r>
      <w:r>
        <w:t xml:space="preserve"> 수치가 그대로 재현됐다.</w:t>
      </w:r>
    </w:p>
    <w:p>
      <w:pPr>
        <w:pStyle w:val="Heading2"/>
      </w:pPr>
      <w:r>
        <w:t xml:space="preserve">결과</w:t>
      </w:r>
    </w:p>
    <w:p>
      <w:pPr/>
      <w:r>
        <w:t xml:space="preserve">팩트체크가 효과를 낸 것은 포획이 시작되는 107틱 이전뿐이었다. 대조군에서 포획된 17회를 30·60틱 팩트체크는 모두 막았고, 90틱은 5회, 120틱은 1회만 막았다.</w:t>
      </w:r>
    </w:p>
    <w:p>
      <w:pPr/>
      <w:r>
        <w:drawing>
          <wp:inline distT="0" distB="0" distL="0" distR="0">
            <wp:extent cx="5486400" cy="3012621"/>
            <wp:docPr id="1" name="image1" descr="fakenews/results_main.txt + 재실행으로 센 포획 횟수 · seed 0~59, 600틱 · 신뢰구간은 대조군 30.91%에 쌍체 차이의 95% CI를 더해 표시(0 미만은 0으로 자름)"/>
            <a:graphic xmlns:a="http://schemas.openxmlformats.org/drawingml/2006/main">
              <a:graphicData uri="http://schemas.openxmlformats.org/drawingml/2006/picture">
                <pic:pic xmlns:pic="http://schemas.openxmlformats.org/drawingml/2006/picture">
                  <pic:nvPicPr>
                    <pic:cNvPr id="1" name="image1" descr="fakenews/results_main.txt + 재실행으로 센 포획 횟수 · seed 0~59, 600틱 · 신뢰구간은 대조군 30.91%에 쌍체 차이의 95% CI를 더해 표시(0 미만은 0으로 자름)"/>
                    <pic:cNvPicPr/>
                  </pic:nvPicPr>
                  <pic:blipFill>
                    <a:blip r:embed="rId3"/>
                    <a:stretch>
                      <a:fillRect/>
                    </a:stretch>
                  </pic:blipFill>
                  <pic:spPr>
                    <a:xfrm>
                      <a:off x="0" y="0"/>
                      <a:ext cx="5486400" cy="3012621"/>
                    </a:xfrm>
                    <a:prstGeom prst="rect">
                      <a:avLst/>
                    </a:prstGeom>
                  </pic:spPr>
                </pic:pic>
              </a:graphicData>
            </a:graphic>
          </wp:inline>
        </w:drawing>
      </w:r>
    </w:p>
    <w:p>
      <w:pPr/>
      <w:r>
        <w:t xml:space="preserve">fakenews/results_main.txt + 재실행으로 센 포획 횟수 · seed 0~59, 600틱 · 신뢰구간은 대조군 30.91%에 쌍체 차이의 95% CI를 더해 표시(0 미만은 0으로 자름)</w:t>
      </w:r>
    </w:p>
    <w:p>
      <w:pPr/>
      <w:r>
        <w:t xml:space="preserve">포획되지 않은 실행에서는 믿는 비율이 어느 조건에서나 약 3%로 비슷했다. 그래서 조건 간 차이는 거의 전부 포획 횟수의 차이다. 예외는 0틱으로, 포획은 0회지만 믿는 비율이 seed마다 12~20% 남아 14.6%가 됐다.</w:t>
      </w:r>
    </w:p>
    <w:p>
      <w:pPr/>
      <w:r>
        <w:t xml:space="preserve">설득 강도와 도달 비율(실험 2)의 효과는 아래와 같다. 값은 대조군 대비 믿는 비율 차이(%p)다.</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조건</w:t>
            </w:r>
          </w:p>
        </w:tc>
        <w:tc>
          <w:tcPr>
            <w:tcW w:w="2340" w:type="dxa"/>
            <w:shd w:val="clear" w:color="auto" w:fill="F2F2F2"/>
          </w:tcPr>
          <w:p>
            <w:pPr/>
            <w:r>
              <w:t xml:space="preserve">60틱</w:t>
            </w:r>
          </w:p>
        </w:tc>
        <w:tc>
          <w:tcPr>
            <w:tcW w:w="2340" w:type="dxa"/>
            <w:shd w:val="clear" w:color="auto" w:fill="F2F2F2"/>
          </w:tcPr>
          <w:p>
            <w:pPr/>
            <w:r>
              <w:t xml:space="preserve">90틱</w:t>
            </w:r>
          </w:p>
        </w:tc>
        <w:tc>
          <w:tcPr>
            <w:tcW w:w="2340" w:type="dxa"/>
            <w:shd w:val="clear" w:color="auto" w:fill="F2F2F2"/>
          </w:tcPr>
          <w:p>
            <w:pPr/>
            <w:r>
              <w:t xml:space="preserve">120틱</w:t>
            </w:r>
          </w:p>
        </w:tc>
      </w:tr>
      <w:tr>
        <w:tc>
          <w:tcPr>
            <w:tcW w:w="2340" w:type="dxa"/>
          </w:tcPr>
          <w:p>
            <w:pPr/>
            <w:r>
              <w:t xml:space="preserve">설득 강도 10%</w:t>
            </w:r>
          </w:p>
        </w:tc>
        <w:tc>
          <w:tcPr>
            <w:tcW w:w="2340" w:type="dxa"/>
          </w:tcPr>
          <w:p>
            <w:pPr/>
            <w:r>
              <w:t xml:space="preserve">−6.56</w:t>
            </w:r>
          </w:p>
        </w:tc>
        <w:tc>
          <w:tcPr>
            <w:tcW w:w="2340" w:type="dxa"/>
          </w:tcPr>
          <w:p>
            <w:pPr/>
            <w:r>
              <w:t xml:space="preserve">0.00</w:t>
            </w:r>
          </w:p>
        </w:tc>
        <w:tc>
          <w:tcPr>
            <w:tcW w:w="2340" w:type="dxa"/>
          </w:tcPr>
          <w:p>
            <w:pPr/>
            <w:r>
              <w:t xml:space="preserve">0.00</w:t>
            </w:r>
          </w:p>
        </w:tc>
      </w:tr>
      <w:tr>
        <w:tc>
          <w:tcPr>
            <w:tcW w:w="2340" w:type="dxa"/>
          </w:tcPr>
          <w:p>
            <w:pPr/>
            <w:r>
              <w:t xml:space="preserve">설득 강도 30% · 도달 100% (기본)</w:t>
            </w:r>
          </w:p>
        </w:tc>
        <w:tc>
          <w:tcPr>
            <w:tcW w:w="2340" w:type="dxa"/>
          </w:tcPr>
          <w:p>
            <w:pPr/>
            <w:r>
              <w:t xml:space="preserve">−28.02</w:t>
            </w:r>
          </w:p>
        </w:tc>
        <w:tc>
          <w:tcPr>
            <w:tcW w:w="2340" w:type="dxa"/>
          </w:tcPr>
          <w:p>
            <w:pPr/>
            <w:r>
              <w:t xml:space="preserve">−8.29</w:t>
            </w:r>
          </w:p>
        </w:tc>
        <w:tc>
          <w:tcPr>
            <w:tcW w:w="2340" w:type="dxa"/>
          </w:tcPr>
          <w:p>
            <w:pPr/>
            <w:r>
              <w:t xml:space="preserve">−1.67</w:t>
            </w:r>
          </w:p>
        </w:tc>
      </w:tr>
      <w:tr>
        <w:tc>
          <w:tcPr>
            <w:tcW w:w="2340" w:type="dxa"/>
          </w:tcPr>
          <w:p>
            <w:pPr/>
            <w:r>
              <w:t xml:space="preserve">설득 강도 50%</w:t>
            </w:r>
          </w:p>
        </w:tc>
        <w:tc>
          <w:tcPr>
            <w:tcW w:w="2340" w:type="dxa"/>
          </w:tcPr>
          <w:p>
            <w:pPr/>
            <w:r>
              <w:t xml:space="preserve">−27.98</w:t>
            </w:r>
          </w:p>
        </w:tc>
        <w:tc>
          <w:tcPr>
            <w:tcW w:w="2340" w:type="dxa"/>
          </w:tcPr>
          <w:p>
            <w:pPr/>
            <w:r>
              <w:t xml:space="preserve">−28.27</w:t>
            </w:r>
          </w:p>
        </w:tc>
        <w:tc>
          <w:tcPr>
            <w:tcW w:w="2340" w:type="dxa"/>
          </w:tcPr>
          <w:p>
            <w:pPr/>
            <w:r>
              <w:t xml:space="preserve">−11.65</w:t>
            </w:r>
          </w:p>
        </w:tc>
      </w:tr>
      <w:tr>
        <w:tc>
          <w:tcPr>
            <w:tcW w:w="2340" w:type="dxa"/>
          </w:tcPr>
          <w:p>
            <w:pPr/>
            <w:r>
              <w:t xml:space="preserve">도달 25%</w:t>
            </w:r>
          </w:p>
        </w:tc>
        <w:tc>
          <w:tcPr>
            <w:tcW w:w="2340" w:type="dxa"/>
          </w:tcPr>
          <w:p>
            <w:pPr/>
            <w:r>
              <w:t xml:space="preserve">−6.57</w:t>
            </w:r>
          </w:p>
        </w:tc>
        <w:tc>
          <w:tcPr>
            <w:tcW w:w="2340" w:type="dxa"/>
          </w:tcPr>
          <w:p>
            <w:pPr/>
            <w:r>
              <w:t xml:space="preserve">0.00</w:t>
            </w:r>
          </w:p>
        </w:tc>
        <w:tc>
          <w:tcPr>
            <w:tcW w:w="2340" w:type="dxa"/>
          </w:tcPr>
          <w:p>
            <w:pPr/>
            <w:r>
              <w:t xml:space="preserve">0.00</w:t>
            </w:r>
          </w:p>
        </w:tc>
      </w:tr>
      <w:tr>
        <w:tc>
          <w:tcPr>
            <w:tcW w:w="2340" w:type="dxa"/>
          </w:tcPr>
          <w:p>
            <w:pPr/>
            <w:r>
              <w:t xml:space="preserve">도달 50%</w:t>
            </w:r>
          </w:p>
        </w:tc>
        <w:tc>
          <w:tcPr>
            <w:tcW w:w="2340" w:type="dxa"/>
          </w:tcPr>
          <w:p>
            <w:pPr/>
            <w:r>
              <w:t xml:space="preserve">−6.56</w:t>
            </w:r>
          </w:p>
        </w:tc>
        <w:tc>
          <w:tcPr>
            <w:tcW w:w="2340" w:type="dxa"/>
          </w:tcPr>
          <w:p>
            <w:pPr/>
            <w:r>
              <w:t xml:space="preserve">0.00</w:t>
            </w:r>
          </w:p>
        </w:tc>
        <w:tc>
          <w:tcPr>
            <w:tcW w:w="2340" w:type="dxa"/>
          </w:tcPr>
          <w:p>
            <w:pPr/>
            <w:r>
              <w:t xml:space="preserve">0.00</w:t>
            </w:r>
          </w:p>
        </w:tc>
      </w:tr>
    </w:tbl>
    <w:p>
      <w:pPr>
        <w:pStyle w:val="ListParagraph"/>
        <w:numPr>
          <w:ilvl w:val="0"/>
          <w:numId w:val="4"/>
        </w:numPr>
      </w:pPr>
      <w:r>
        <w:t xml:space="preserve">설득 강도를 50%로 올리면 90틱까지는 늦은 시점을 만회했다(−28.27%p). 120틱에서는 절반 수준(−11.65%p)에 그쳤다.</w:t>
      </w:r>
    </w:p>
    <w:p>
      <w:pPr>
        <w:pStyle w:val="ListParagraph"/>
        <w:numPr>
          <w:ilvl w:val="0"/>
          <w:numId w:val="4"/>
        </w:numPr>
      </w:pPr>
      <w:r>
        <w:t xml:space="preserve">도달 비율은 100% 미만이면 60틱에서도 효과가 −6.6%p로 급감했다. 일부만 믿음이 내려가면 나머지와 대화하며 다시 끌려 올라가는 것으로 보인다.</w:t>
      </w:r>
    </w:p>
    <w:p>
      <w:pPr>
        <w:pStyle w:val="ListParagraph"/>
        <w:numPr>
          <w:ilvl w:val="0"/>
          <w:numId w:val="4"/>
        </w:numPr>
      </w:pPr>
      <w:r>
        <w:t xml:space="preserve">수용 범위(실험 3, 120틱)는 </w:t>
      </w:r>
      <w:r>
        <w:rPr>
          <w:rStyle w:val="CodeChar"/>
        </w:rPr>
        <w:t xml:space="preserve">eps_fc</w:t>
      </w:r>
      <w:r>
        <w:t xml:space="preserve">가 50 이하일 때 0~−1.68%p였고, 70으로 넓혔을 때만 −4.19%p로 커졌다.</w:t>
      </w:r>
    </w:p>
    <w:p>
      <w:pPr/>
      <w:r>
        <w:t xml:space="preserve">저장소의 그림 A~D(</w:t>
      </w:r>
      <w:r>
        <w:rPr>
          <w:rStyle w:val="CodeChar"/>
        </w:rPr>
        <w:t xml:space="preserve">fakenews/figA_time_series.png</w:t>
      </w:r>
      <w:r>
        <w:t xml:space="preserve"> 등)는 같은 결과를 시간 흐름과 믿음 분포로 보여준다.</w:t>
      </w:r>
    </w:p>
    <w:p>
      <w:pPr>
        <w:pStyle w:val="Heading2"/>
      </w:pPr>
      <w:r>
        <w:t xml:space="preserve">추가 실험: 수용 범위 확대</w:t>
      </w:r>
    </w:p>
    <w:p>
      <w:pPr/>
      <w:r>
        <w:t xml:space="preserve">수용 범위만 넓혀서는 늦은 팩트체크가 포획을 하나도 되돌리지 못했다. 설득 강도를 50%로 함께 올리자 240틱 팩트체크도 포획을 모두 막았다. 조건은 기존과 같다(seed 0~59, 600틱, 설득 강도 30%, 도달 100%). </w:t>
      </w:r>
      <w:r>
        <w:rPr>
          <w:rStyle w:val="CodeChar"/>
        </w:rPr>
        <w:t xml:space="preserve">eps_fc</w:t>
      </w:r>
      <w:r>
        <w:t xml:space="preserve">는 40~90, 팩트체크 시점은 60~240틱으로 바꿨다.</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수용 범위 </w:t>
            </w:r>
            <w:r>
              <w:rPr>
                <w:rStyle w:val="CodeChar"/>
              </w:rPr>
              <w:t xml:space="preserve">eps_fc</w:t>
            </w:r>
          </w:p>
        </w:tc>
        <w:tc>
          <w:tcPr>
            <w:tcW w:w="1872" w:type="dxa"/>
            <w:shd w:val="clear" w:color="auto" w:fill="F2F2F2"/>
          </w:tcPr>
          <w:p>
            <w:pPr/>
            <w:r>
              <w:t xml:space="preserve">60틱</w:t>
            </w:r>
          </w:p>
        </w:tc>
        <w:tc>
          <w:tcPr>
            <w:tcW w:w="1872" w:type="dxa"/>
            <w:shd w:val="clear" w:color="auto" w:fill="F2F2F2"/>
          </w:tcPr>
          <w:p>
            <w:pPr/>
            <w:r>
              <w:t xml:space="preserve">90틱</w:t>
            </w:r>
          </w:p>
        </w:tc>
        <w:tc>
          <w:tcPr>
            <w:tcW w:w="1872" w:type="dxa"/>
            <w:shd w:val="clear" w:color="auto" w:fill="F2F2F2"/>
          </w:tcPr>
          <w:p>
            <w:pPr/>
            <w:r>
              <w:t xml:space="preserve">120틱</w:t>
            </w:r>
          </w:p>
        </w:tc>
        <w:tc>
          <w:tcPr>
            <w:tcW w:w="1872" w:type="dxa"/>
            <w:shd w:val="clear" w:color="auto" w:fill="F2F2F2"/>
          </w:tcPr>
          <w:p>
            <w:pPr/>
            <w:r>
              <w:t xml:space="preserve">150·180·240틱</w:t>
            </w:r>
          </w:p>
        </w:tc>
      </w:tr>
      <w:tr>
        <w:tc>
          <w:tcPr>
            <w:tcW w:w="1872" w:type="dxa"/>
          </w:tcPr>
          <w:p>
            <w:pPr/>
            <w:r>
              <w:t xml:space="preserve">40 (기본)</w:t>
            </w:r>
          </w:p>
        </w:tc>
        <w:tc>
          <w:tcPr>
            <w:tcW w:w="1872" w:type="dxa"/>
          </w:tcPr>
          <w:p>
            <w:pPr/>
            <w:r>
              <w:t xml:space="preserve">−28.0%p (0/60)</w:t>
            </w:r>
          </w:p>
        </w:tc>
        <w:tc>
          <w:tcPr>
            <w:tcW w:w="1872" w:type="dxa"/>
          </w:tcPr>
          <w:p>
            <w:pPr/>
            <w:r>
              <w:t xml:space="preserve">−8.3%p (12/60)</w:t>
            </w:r>
          </w:p>
        </w:tc>
        <w:tc>
          <w:tcPr>
            <w:tcW w:w="1872" w:type="dxa"/>
          </w:tcPr>
          <w:p>
            <w:pPr/>
            <w:r>
              <w:t xml:space="preserve">−1.7%p (16/60)</w:t>
            </w:r>
          </w:p>
        </w:tc>
        <w:tc>
          <w:tcPr>
            <w:tcW w:w="1872" w:type="dxa"/>
          </w:tcPr>
          <w:p>
            <w:pPr/>
            <w:r>
              <w:t xml:space="preserve">0.0%p (17/60)</w:t>
            </w:r>
          </w:p>
        </w:tc>
      </w:tr>
      <w:tr>
        <w:tc>
          <w:tcPr>
            <w:tcW w:w="1872" w:type="dxa"/>
          </w:tcPr>
          <w:p>
            <w:pPr/>
            <w:r>
              <w:t xml:space="preserve">50</w:t>
            </w:r>
          </w:p>
        </w:tc>
        <w:tc>
          <w:tcPr>
            <w:tcW w:w="1872" w:type="dxa"/>
          </w:tcPr>
          <w:p>
            <w:pPr/>
            <w:r>
              <w:t xml:space="preserve">−28.1%p (0/60)</w:t>
            </w:r>
          </w:p>
        </w:tc>
        <w:tc>
          <w:tcPr>
            <w:tcW w:w="1872" w:type="dxa"/>
          </w:tcPr>
          <w:p>
            <w:pPr/>
            <w:r>
              <w:t xml:space="preserve">−8.3%p (12/60)</w:t>
            </w:r>
          </w:p>
        </w:tc>
        <w:tc>
          <w:tcPr>
            <w:tcW w:w="1872" w:type="dxa"/>
          </w:tcPr>
          <w:p>
            <w:pPr/>
            <w:r>
              <w:t xml:space="preserve">−1.7%p (16/60)</w:t>
            </w:r>
          </w:p>
        </w:tc>
        <w:tc>
          <w:tcPr>
            <w:tcW w:w="1872" w:type="dxa"/>
          </w:tcPr>
          <w:p>
            <w:pPr/>
            <w:r>
              <w:t xml:space="preserve">0.0%p (17/60)</w:t>
            </w:r>
          </w:p>
        </w:tc>
      </w:tr>
      <w:tr>
        <w:tc>
          <w:tcPr>
            <w:tcW w:w="1872" w:type="dxa"/>
          </w:tcPr>
          <w:p>
            <w:pPr/>
            <w:r>
              <w:t xml:space="preserve">60</w:t>
            </w:r>
          </w:p>
        </w:tc>
        <w:tc>
          <w:tcPr>
            <w:tcW w:w="1872" w:type="dxa"/>
          </w:tcPr>
          <w:p>
            <w:pPr/>
            <w:r>
              <w:t xml:space="preserve">−30.4%p (0/60)</w:t>
            </w:r>
          </w:p>
        </w:tc>
        <w:tc>
          <w:tcPr>
            <w:tcW w:w="1872" w:type="dxa"/>
          </w:tcPr>
          <w:p>
            <w:pPr/>
            <w:r>
              <w:t xml:space="preserve">−10.8%p (12/60)</w:t>
            </w:r>
          </w:p>
        </w:tc>
        <w:tc>
          <w:tcPr>
            <w:tcW w:w="1872" w:type="dxa"/>
          </w:tcPr>
          <w:p>
            <w:pPr/>
            <w:r>
              <w:t xml:space="preserve">−4.2%p (16/60)</w:t>
            </w:r>
          </w:p>
        </w:tc>
        <w:tc>
          <w:tcPr>
            <w:tcW w:w="1872" w:type="dxa"/>
          </w:tcPr>
          <w:p>
            <w:pPr/>
            <w:r>
              <w:t xml:space="preserve">−2.6%p (17/60)</w:t>
            </w:r>
          </w:p>
        </w:tc>
      </w:tr>
      <w:tr>
        <w:tc>
          <w:tcPr>
            <w:tcW w:w="1872" w:type="dxa"/>
          </w:tcPr>
          <w:p>
            <w:pPr/>
            <w:r>
              <w:t xml:space="preserve">70·80·90</w:t>
            </w:r>
          </w:p>
        </w:tc>
        <w:tc>
          <w:tcPr>
            <w:tcW w:w="1872" w:type="dxa"/>
          </w:tcPr>
          <w:p>
            <w:pPr/>
            <w:r>
              <w:t xml:space="preserve">−30.6%p (0/60)</w:t>
            </w:r>
          </w:p>
        </w:tc>
        <w:tc>
          <w:tcPr>
            <w:tcW w:w="1872" w:type="dxa"/>
          </w:tcPr>
          <w:p>
            <w:pPr/>
            <w:r>
              <w:t xml:space="preserve">−10.8%p (12/60)</w:t>
            </w:r>
          </w:p>
        </w:tc>
        <w:tc>
          <w:tcPr>
            <w:tcW w:w="1872" w:type="dxa"/>
          </w:tcPr>
          <w:p>
            <w:pPr/>
            <w:r>
              <w:t xml:space="preserve">−4.2%p (16/60)</w:t>
            </w:r>
          </w:p>
        </w:tc>
        <w:tc>
          <w:tcPr>
            <w:tcW w:w="1872" w:type="dxa"/>
          </w:tcPr>
          <w:p>
            <w:pPr/>
            <w:r>
              <w:t xml:space="preserve">−2.6%p (17/60)</w:t>
            </w:r>
          </w:p>
        </w:tc>
      </w:tr>
    </w:tbl>
    <w:p>
      <w:pPr/>
      <w:r>
        <w:t xml:space="preserve">값은 대조군(30.91%) 대비 믿는 비율 차이이고, 괄호는 포획된 실행 수다. 70 이상은 결과가 소수점 둘째 자리까지 같아 한 줄로 묶었다.</w:t>
      </w:r>
    </w:p>
    <w:p>
      <w:pPr>
        <w:pStyle w:val="ListParagraph"/>
        <w:numPr>
          <w:ilvl w:val="0"/>
          <w:numId w:val="5"/>
        </w:numPr>
      </w:pPr>
      <w:r>
        <w:rPr>
          <w:b/>
        </w:rPr>
        <w:t xml:space="preserve">포획 횟수는 수용 범위와 상관없이 그대로다.</w:t>
      </w:r>
      <w:r>
        <w:t xml:space="preserve"> 늦은 팩트체크의 −2.6%p는 포획되지 않은 43회에서 유포자 곁에 남아 있던 소수(약 3.6%)를 끌어내린 것이 전부다(43/60 × 3.6% ≈ 2.6%p).</w:t>
      </w:r>
    </w:p>
    <w:p>
      <w:pPr>
        <w:pStyle w:val="ListParagraph"/>
        <w:numPr>
          <w:ilvl w:val="0"/>
          <w:numId w:val="5"/>
        </w:numPr>
      </w:pPr>
      <w:r>
        <w:rPr>
          <w:b/>
        </w:rPr>
        <w:t xml:space="preserve">이유는 설득 강도다.</w:t>
      </w:r>
      <w:r>
        <w:t xml:space="preserve"> 포획된 집단은 믿음 60에 모여 있다. 팩트체크(10)를 받아도 차이의 30%만 움직여 45가 되고, 유포자와의 차이 15가 대화 범위 25 안이라 다시 끌려 올라간다.</w:t>
      </w:r>
    </w:p>
    <w:p>
      <w:pPr>
        <w:pStyle w:val="ListParagraph"/>
        <w:numPr>
          <w:ilvl w:val="0"/>
          <w:numId w:val="5"/>
        </w:numPr>
      </w:pPr>
      <w:r>
        <w:rPr>
          <w:b/>
        </w:rPr>
        <w:t xml:space="preserve">수용 범위 90에서 설득 강도를 바꾼 결과</w:t>
      </w:r>
      <w:r>
        <w:t xml:space="preserve">: 150·240틱 모두 30%일 때 믿는 비율 28.3%(포획 17/60), 50%일 때 0.01%(0/60), 60·70%일 때 0.00%(0/60)였다. 60에서 35로 내려가면 유포자와의 차이가 대화 범위 끝(25)에 걸치고, 집단 전체가 함께 내려와 다시 끌려 올라가지 않는 것으로 보인다.</w:t>
      </w:r>
    </w:p>
    <w:p>
      <w:pPr/>
      <w:r>
        <w:t xml:space="preserve">따라서 "늦은 팩트체크는 무효"는 수용 범위 하나가 아니라 "믿는 사람은 무시한다"와 "한 번에 30%만 움직인다"는 두 가정이 겹쳐서 나온다. 반대로 믿는 사람이 팩트체크를 받아들이고 차이의 절반을 움직인다면 늦게 해도 포획을 되돌린다. 다만 이는 믿는 사람도 정정을 크게 받아들인다는 강한 가정에서만 성립하는 결과다.</w:t>
      </w:r>
    </w:p>
    <w:p>
      <w:pPr>
        <w:pStyle w:val="Heading2"/>
      </w:pPr>
      <w:r>
        <w:t xml:space="preserve">연구주제와 모델의 적합성</w:t>
      </w:r>
    </w:p>
    <w:p>
      <w:pPr/>
      <w:r>
        <w:t xml:space="preserve">주제를 "유포자가 있는 여론에서 팩트체크 시점과 설득 강도"로 다듬으면 이 모델로 </w:t>
      </w:r>
      <w:r>
        <w:rPr>
          <w:b/>
        </w:rPr>
        <w:t xml:space="preserve">충분히 답할 수 있다</w:t>
      </w:r>
      <w:r>
        <w:t xml:space="preserve">. 처음 표현인 "가짜뉴스 확산"에는 부분적으로만 맞았다. 아래는 항목별 판단이다.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항목</w:t>
            </w:r>
          </w:p>
        </w:tc>
        <w:tc>
          <w:tcPr>
            <w:tcW w:w="3120" w:type="dxa"/>
            <w:shd w:val="clear" w:color="auto" w:fill="F2F2F2"/>
          </w:tcPr>
          <w:p>
            <w:pPr/>
            <w:r>
              <w:t xml:space="preserve">판단</w:t>
            </w:r>
          </w:p>
        </w:tc>
        <w:tc>
          <w:tcPr>
            <w:tcW w:w="3120" w:type="dxa"/>
            <w:shd w:val="clear" w:color="auto" w:fill="F2F2F2"/>
          </w:tcPr>
          <w:p>
            <w:pPr/>
            <w:r>
              <w:t xml:space="preserve">근거</w:t>
            </w:r>
          </w:p>
        </w:tc>
      </w:tr>
      <w:tr>
        <w:tc>
          <w:tcPr>
            <w:tcW w:w="3120" w:type="dxa"/>
          </w:tcPr>
          <w:p>
            <w:pPr/>
            <w:r>
              <w:t xml:space="preserve">모델 계열(제한된 신뢰)</w:t>
            </w:r>
          </w:p>
        </w:tc>
        <w:tc>
          <w:tcPr>
            <w:tcW w:w="3120" w:type="dxa"/>
          </w:tcPr>
          <w:p>
            <w:pPr/>
            <w:r>
              <w:t xml:space="preserve">적합</w:t>
            </w:r>
          </w:p>
        </w:tc>
        <w:tc>
          <w:tcPr>
            <w:tcW w:w="3120" w:type="dxa"/>
          </w:tcPr>
          <w:p>
            <w:pPr/>
            <w:r>
              <w:t xml:space="preserve">"자기 믿음과 먼 정보는 무시한다"는 확증편향을 직접 표현한다. 정정 연구에서 흔히 쓰는 선택이다.</w:t>
            </w:r>
          </w:p>
        </w:tc>
      </w:tr>
      <w:tr>
        <w:tc>
          <w:tcPr>
            <w:tcW w:w="3120" w:type="dxa"/>
          </w:tcPr>
          <w:p>
            <w:pPr/>
            <w:r>
              <w:t xml:space="preserve">시점 질문</w:t>
            </w:r>
          </w:p>
        </w:tc>
        <w:tc>
          <w:tcPr>
            <w:tcW w:w="3120" w:type="dxa"/>
          </w:tcPr>
          <w:p>
            <w:pPr/>
            <w:r>
              <w:t xml:space="preserve">적합</w:t>
            </w:r>
          </w:p>
        </w:tc>
        <w:tc>
          <w:tcPr>
            <w:tcW w:w="3120" w:type="dxa"/>
          </w:tcPr>
          <w:p>
            <w:pPr/>
            <w:r>
              <w:t xml:space="preserve">여론이 수렴하는 동학이 있어 시점 효과가 실제로 생긴다. 단, 틱이 실제 시간 몇 시간·며칠인지 대응이 없다.</w:t>
            </w:r>
          </w:p>
        </w:tc>
      </w:tr>
      <w:tr>
        <w:tc>
          <w:tcPr>
            <w:tcW w:w="3120" w:type="dxa"/>
          </w:tcPr>
          <w:p>
            <w:pPr/>
            <w:r>
              <w:t xml:space="preserve">팩트체크 수용 규칙</w:t>
            </w:r>
          </w:p>
        </w:tc>
        <w:tc>
          <w:tcPr>
            <w:tcW w:w="3120" w:type="dxa"/>
          </w:tcPr>
          <w:p>
            <w:pPr/>
            <w:r>
              <w:rPr>
                <w:b/>
              </w:rPr>
              <w:t xml:space="preserve">주요 한계 (설득 강도와 겹침)</w:t>
            </w:r>
          </w:p>
        </w:tc>
        <w:tc>
          <w:tcPr>
            <w:tcW w:w="3120" w:type="dxa"/>
          </w:tcPr>
          <w:p>
            <w:pPr/>
            <w:r>
              <w:t xml:space="preserve">기본값(</w:t>
            </w:r>
            <w:r>
              <w:rPr>
                <w:rStyle w:val="CodeChar"/>
              </w:rPr>
              <w:t xml:space="preserve">fc_val</w:t>
            </w:r>
            <w:r>
              <w:t xml:space="preserve"> 10, </w:t>
            </w:r>
            <w:r>
              <w:rPr>
                <w:rStyle w:val="CodeChar"/>
              </w:rPr>
              <w:t xml:space="preserve">eps_fc</w:t>
            </w:r>
            <w:r>
              <w:t xml:space="preserve"> 40)이면 믿음 50 이하인 사람만 반응한다. 하지만 수용 범위를 90까지 넓혀도 늦은 팩트체크는 포획을 하나도 되돌리지 못했다. 설득 강도를 50%로 함께 올려야 240틱에도 포획이 0회가 됐다. 결론은 두 가정이 겹쳐서 나온다.</w:t>
            </w:r>
          </w:p>
        </w:tc>
      </w:tr>
      <w:tr>
        <w:tc>
          <w:tcPr>
            <w:tcW w:w="3120" w:type="dxa"/>
          </w:tcPr>
          <w:p>
            <w:pPr/>
            <w:r>
              <w:t xml:space="preserve">'확산' 표현</w:t>
            </w:r>
          </w:p>
        </w:tc>
        <w:tc>
          <w:tcPr>
            <w:tcW w:w="3120" w:type="dxa"/>
          </w:tcPr>
          <w:p>
            <w:pPr/>
            <w:r>
              <w:t xml:space="preserve">주제 표현을 바꿔 해결</w:t>
            </w:r>
          </w:p>
        </w:tc>
        <w:tc>
          <w:tcPr>
            <w:tcW w:w="3120" w:type="dxa"/>
          </w:tcPr>
          <w:p>
            <w:pPr/>
            <w:r>
              <w:t xml:space="preserve">가짜뉴스에 노출되는 과정(감염·전파)이 없다. 0틱부터 모두가 믿음 값을 갖고 약 19%는 이미 50을 넘는다. 모델이 보는 것은 '확산'보다 '여론 쏠림'이다. 그래서 연구 주제를 '여론 쏠림'으로 다듬었다.</w:t>
            </w:r>
          </w:p>
        </w:tc>
      </w:tr>
      <w:tr>
        <w:tc>
          <w:tcPr>
            <w:tcW w:w="3120" w:type="dxa"/>
          </w:tcPr>
          <w:p>
            <w:pPr/>
            <w:r>
              <w:t xml:space="preserve">결과 지표</w:t>
            </w:r>
          </w:p>
        </w:tc>
        <w:tc>
          <w:tcPr>
            <w:tcW w:w="3120" w:type="dxa"/>
          </w:tcPr>
          <w:p>
            <w:pPr/>
            <w:r>
              <w:t xml:space="preserve">반영함</w:t>
            </w:r>
          </w:p>
        </w:tc>
        <w:tc>
          <w:tcPr>
            <w:tcW w:w="3120" w:type="dxa"/>
          </w:tcPr>
          <w:p>
            <w:pPr/>
            <w:r>
              <w:t xml:space="preserve">seed별 결과가 두 봉우리다. 대조군은 17회가 100%, 43회가 1~7%로 끝난다. 평균 30.9%는 실제로는 "포획 확률 28%"를 뜻하는데, 평균만 보면 이것이 가려진다. 그래서 본문에서는 포획 횟수를 함께 보고한다.</w:t>
            </w:r>
          </w:p>
        </w:tc>
      </w:tr>
      <w:tr>
        <w:tc>
          <w:tcPr>
            <w:tcW w:w="3120" w:type="dxa"/>
          </w:tcPr>
          <w:p>
            <w:pPr/>
            <w:r>
              <w:t xml:space="preserve">통계적 힘</w:t>
            </w:r>
          </w:p>
        </w:tc>
        <w:tc>
          <w:tcPr>
            <w:tcW w:w="3120" w:type="dxa"/>
          </w:tcPr>
          <w:p>
            <w:pPr/>
            <w:r>
              <w:t xml:space="preserve">보완 필요</w:t>
            </w:r>
          </w:p>
        </w:tc>
        <w:tc>
          <w:tcPr>
            <w:tcW w:w="3120" w:type="dxa"/>
          </w:tcPr>
          <w:p>
            <w:pPr/>
            <w:r>
              <w:t xml:space="preserve">포획이 17회뿐이라 조건 간 차이가 몇 개 seed로 정해진다. 60틱에서 도달 25%와 50%가 둘 다 −6.56%p로 같은 것도 같은 4개 seed를 구해서다. 쌍체 비교와 부트스트랩 자체는 잘 설계돼 있다.</w:t>
            </w:r>
          </w:p>
        </w:tc>
      </w:tr>
      <w:tr>
        <w:tc>
          <w:tcPr>
            <w:tcW w:w="3120" w:type="dxa"/>
          </w:tcPr>
          <w:p>
            <w:pPr/>
            <w:r>
              <w:t xml:space="preserve">유포자 설정</w:t>
            </w:r>
          </w:p>
        </w:tc>
        <w:tc>
          <w:tcPr>
            <w:tcW w:w="3120" w:type="dxa"/>
          </w:tcPr>
          <w:p>
            <w:pPr/>
            <w:r>
              <w:t xml:space="preserve">미검증</w:t>
            </w:r>
          </w:p>
        </w:tc>
        <w:tc>
          <w:tcPr>
            <w:tcW w:w="3120" w:type="dxa"/>
          </w:tcPr>
          <w:p>
            <w:pPr/>
            <w:r>
              <w:t xml:space="preserve">믿음 60으로 고정돼 포획된 집단이 정확히 60으로 수렴한다. 기준선 50과 가까워 </w:t>
            </w:r>
            <w:r>
              <w:rPr>
                <w:rStyle w:val="CodeChar"/>
              </w:rPr>
              <w:t xml:space="preserve">spread_belief</w:t>
            </w:r>
            <w:r>
              <w:t xml:space="preserve">, </w:t>
            </w:r>
            <w:r>
              <w:rPr>
                <w:rStyle w:val="CodeChar"/>
              </w:rPr>
              <w:t xml:space="preserve">n_spreaders</w:t>
            </w:r>
            <w:r>
              <w:t xml:space="preserve">에 결과가 민감할 수 있는데 실험하지 않았다.</w:t>
            </w:r>
          </w:p>
        </w:tc>
      </w:tr>
      <w:tr>
        <w:tc>
          <w:tcPr>
            <w:tcW w:w="3120" w:type="dxa"/>
          </w:tcPr>
          <w:p>
            <w:pPr/>
            <w:r>
              <w:t xml:space="preserve">네트워크</w:t>
            </w:r>
          </w:p>
        </w:tc>
        <w:tc>
          <w:tcPr>
            <w:tcW w:w="3120" w:type="dxa"/>
          </w:tcPr>
          <w:p>
            <w:pPr/>
            <w:r>
              <w:t xml:space="preserve">단순화</w:t>
            </w:r>
          </w:p>
        </w:tc>
        <w:tc>
          <w:tcPr>
            <w:tcW w:w="3120" w:type="dxa"/>
          </w:tcPr>
          <w:p>
            <w:pPr/>
            <w:r>
              <w:t xml:space="preserve">기본값 </w:t>
            </w:r>
            <w:r>
              <w:rPr>
                <w:rStyle w:val="CodeChar"/>
              </w:rPr>
              <w:t xml:space="preserve">mix</w:t>
            </w:r>
            <w:r>
              <w:t xml:space="preserve">=0은 모두가 모두와 만나는 무작위 혼합이다. SNS의 끊인 군집(에코챔버)은 없다.</w:t>
            </w:r>
          </w:p>
        </w:tc>
      </w:tr>
    </w:tbl>
    <w:p>
      <w:pPr/>
      <w:r>
        <w:t xml:space="preserve">0틱 사전 반박의 결과는 따로 서술할 가치가 있다. 0틱에 하면 포획은 0회지만 믿는 비율이 seed마다 12~20%로 남는다. 믿음 50 이하인 사람만 내려가면서 처음부터 믿던 소수와의 거리가 25점을 넘어 대화가 끊기기 때문으로 보인다. 즉 너무 이른 팩트체크는 양극화를 만들 수 있다. 이 메커니즘은 분포 스냅샷으로 한 번 더 확인해야 한다.</w:t>
      </w:r>
    </w:p>
    <w:p>
      <w:pPr>
        <w:pStyle w:val="Heading2"/>
      </w:pPr>
      <w:r>
        <w:t xml:space="preserve">개선 제안과 결론</w:t>
      </w:r>
    </w:p>
    <w:p>
      <w:pPr/>
      <w:r>
        <w:t xml:space="preserve">아래 순서대로 보완하면 지금 결과를 크게 바꾸지 않고도 결론의 설득력이 올라간다.</w:t>
      </w:r>
    </w:p>
    <w:p>
      <w:pPr>
        <w:pStyle w:val="ListParagraph"/>
        <w:numPr>
          <w:ilvl w:val="0"/>
          <w:numId w:val="6"/>
        </w:numPr>
      </w:pPr>
      <w:r>
        <w:rPr>
          <w:b/>
        </w:rPr>
        <w:t xml:space="preserve">지표를 둘로 나누기</w:t>
      </w:r>
      <w:r>
        <w:t xml:space="preserve">: "포획 확률(60회 중 몇 회)"과 "포획되지 않은 경우의 믿는 비율"을 따로 보고한다. 코드 변경은 집계 부분뿐이다. 이 보고서에는 이미 포획 횟수를 함께 적었다.</w:t>
      </w:r>
    </w:p>
    <w:p>
      <w:pPr>
        <w:pStyle w:val="ListParagraph"/>
        <w:numPr>
          <w:ilvl w:val="0"/>
          <w:numId w:val="6"/>
        </w:numPr>
      </w:pPr>
      <w:r>
        <w:rPr>
          <w:b/>
        </w:rPr>
        <w:t xml:space="preserve">수용 규칙 민감도</w:t>
      </w:r>
      <w:r>
        <w:t xml:space="preserve">: </w:t>
      </w:r>
      <w:r>
        <w:rPr>
          <w:rStyle w:val="CodeChar"/>
        </w:rPr>
        <w:t xml:space="preserve">eps_fc</w:t>
      </w:r>
      <w:r>
        <w:t xml:space="preserve">를 50 이상으로 넓히거나, 차이가 클수록 수용 확률이 줄어드는 규칙을 비교한다. "늦은 팩트체크 무효"가 가정에서 나오는지 동학에서 나오는지 가르는 핵심 실험이다. 수용 범위 확대는 끝났다('추가 실험' 절). 차이에 따라 수용 확률이 줄어드는 규칙은 아직 하지 않았다.</w:t>
      </w:r>
    </w:p>
    <w:p>
      <w:pPr>
        <w:pStyle w:val="ListParagraph"/>
        <w:numPr>
          <w:ilvl w:val="0"/>
          <w:numId w:val="6"/>
        </w:numPr>
      </w:pPr>
      <w:r>
        <w:rPr>
          <w:b/>
        </w:rPr>
        <w:t xml:space="preserve">유포자·대화 범위 민감도</w:t>
      </w:r>
      <w:r>
        <w:t xml:space="preserve">: </w:t>
      </w:r>
      <w:r>
        <w:rPr>
          <w:rStyle w:val="CodeChar"/>
        </w:rPr>
        <w:t xml:space="preserve">spread_belief</w:t>
      </w:r>
      <w:r>
        <w:t xml:space="preserve">(60→70·80), </w:t>
      </w:r>
      <w:r>
        <w:rPr>
          <w:rStyle w:val="CodeChar"/>
        </w:rPr>
        <w:t xml:space="preserve">n_spreaders</w:t>
      </w:r>
      <w:r>
        <w:t xml:space="preserve">, </w:t>
      </w:r>
      <w:r>
        <w:rPr>
          <w:rStyle w:val="CodeChar"/>
        </w:rPr>
        <w:t xml:space="preserve">confidence</w:t>
      </w:r>
      <w:r>
        <w:t xml:space="preserve">를 바꿔 포획 확률과 포획 시점이 어떻게 움직이는지 본다.</w:t>
      </w:r>
    </w:p>
    <w:p>
      <w:pPr>
        <w:pStyle w:val="ListParagraph"/>
        <w:numPr>
          <w:ilvl w:val="0"/>
          <w:numId w:val="6"/>
        </w:numPr>
      </w:pPr>
      <w:r>
        <w:rPr>
          <w:b/>
        </w:rPr>
        <w:t xml:space="preserve">반복 수 늘리기</w:t>
      </w:r>
      <w:r>
        <w:t xml:space="preserve">: 포획이 드문 사건이라 60회로는 조건 간 차이가 몇 개 seed로 정해진다. 200회 이상을 권한다.</w:t>
      </w:r>
    </w:p>
    <w:p>
      <w:pPr>
        <w:pStyle w:val="ListParagraph"/>
        <w:numPr>
          <w:ilvl w:val="0"/>
          <w:numId w:val="6"/>
        </w:numPr>
      </w:pPr>
      <w:r>
        <w:rPr>
          <w:b/>
        </w:rPr>
        <w:t xml:space="preserve">반복 팩트체크</w:t>
      </w:r>
      <w:r>
        <w:t xml:space="preserve">: 1회 개입 대신 일정 간격으로 되풀이하는 조건을 더해 "이른 1회 vs 늦은 여러 번"을 비교한다.</w:t>
      </w:r>
    </w:p>
    <w:p>
      <w:pPr>
        <w:pStyle w:val="ListParagraph"/>
        <w:numPr>
          <w:ilvl w:val="0"/>
          <w:numId w:val="6"/>
        </w:numPr>
      </w:pPr>
      <w:r>
        <w:rPr>
          <w:b/>
        </w:rPr>
        <w:t xml:space="preserve">연구 질문 표현 조정 또는 노출 과정 추가</w:t>
      </w:r>
      <w:r>
        <w:t xml:space="preserve">: 지금 모델 그대로라면 "가짜뉴스 확산"보다 "유포자가 있는 여론에서 팩트체크 개입 시점"으로 쓰는 편이 정확하다. '확산'을 유지하려면 뉴스를 아직 못 본 상태에서 노출되는 단계를 추가한다. 이 보고서는 앞의 방법(표현 조정)을 택했다.</w:t>
      </w:r>
    </w:p>
    <w:p>
      <w:pPr>
        <w:pStyle w:val="ListParagraph"/>
        <w:numPr>
          <w:ilvl w:val="0"/>
          <w:numId w:val="6"/>
        </w:numPr>
      </w:pPr>
      <w:r>
        <w:rPr>
          <w:b/>
        </w:rPr>
        <w:t xml:space="preserve">네트워크 구조</w:t>
      </w:r>
      <w:r>
        <w:t xml:space="preserve">: </w:t>
      </w:r>
      <w:r>
        <w:rPr>
          <w:rStyle w:val="CodeChar"/>
        </w:rPr>
        <w:t xml:space="preserve">mix</w:t>
      </w:r>
      <w:r>
        <w:t xml:space="preserve">=1(가까운 사람 우선)로도 같은 실험을 돌려 결과가 유지되는지 본다.</w:t>
      </w:r>
    </w:p>
    <w:p>
      <w:pPr/>
      <w:r>
        <w:t xml:space="preserve">결론적으로, 팩트체크는 여론이 유포자 쪽으로 쏠리기 전에 해야 한다. 늦었다면 더 많은 사람에게 닿게 하는 것으로는 부족하고, 믿는 사람까지 움직일 만큼 강한 설득이 필요하다. 두 번째 결론은 "믿는 사람이 정정을 받아들이고 차이의 절반을 움직인다"는 강한 가정에 기대므로, 이 모델의 한계로 함께 밝힌다.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유포자가 있는 여론에서 팩트체크 개입 시점과 설득 강도의 효과</dc:title>
  <dc:description>Claude Docs node/2c8116bb-7b62@26 docx-w6</dc:description>
  <cp:revision>26</cp:revision>
</cp:coreProperties>
</file>