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EDEFE6" w:val="clear"/>
        <w:spacing w:after="160"/>
        <w:jc w:val="center"/>
      </w:pPr>
      <w:r>
        <w:rPr>
          <w:rFonts w:ascii="Consolas" w:cs="Consolas" w:eastAsia="Consolas" w:hAnsi="Consolas"/>
          <w:b/>
          <w:bCs/>
          <w:color w:val="4B5320"/>
          <w:sz w:val="16"/>
          <w:szCs w:val="16"/>
        </w:rPr>
        <w:t xml:space="preserve">UNCLASSIFIED // DEMONSTRATION TEMPLATE — NO CUI OR CLASSIFIED DATA</w:t>
      </w:r>
    </w:p>
    <w:p>
      <w:pPr>
        <w:pStyle w:val="Heading1"/>
        <w:spacing w:after="120"/>
      </w:pPr>
      <w:r>
        <w:rPr>
          <w:b/>
          <w:bCs/>
          <w:color w:val="4B5320"/>
          <w:sz w:val="32"/>
          <w:szCs w:val="32"/>
        </w:rPr>
        <w:t xml:space="preserve">Minor Change Memo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20"/>
      </w:tblGrid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OWNER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Cybersecurity Office — CCoE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VERSION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2026-03-01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2026-09-01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APPLICABILITY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All systems in the Army cyber portfolio under CCoE cognizance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APPROVAL AUTHORITY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CISO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RELATED TEMPLATES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Significant Change Request v3.2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SUPERSEDED DOCUMENTS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MCM v1.x</w:t>
            </w:r>
          </w:p>
        </w:tc>
      </w:tr>
    </w:tbl>
    <w:p>
      <w:pPr>
        <w:spacing w:after="100"/>
      </w:pPr>
      <w:r>
        <w:rPr>
          <w:sz w:val="21"/>
          <w:szCs w:val="21"/>
        </w:rPr>
        <w:t xml:space="preserve"> </w:t>
      </w:r>
    </w:p>
    <w:p>
      <w:pPr>
        <w:spacing w:after="100"/>
      </w:pPr>
      <w:r>
        <w:rPr>
          <w:i/>
          <w:iCs/>
          <w:color w:val="5A6157"/>
          <w:sz w:val="19"/>
          <w:szCs w:val="19"/>
        </w:rPr>
        <w:t xml:space="preserve">Lightweight record for changes inside the approved baseline. If risk posture, boundary, or data types change, stop and file a Significant Change Request instead.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20"/>
      </w:tblGrid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Memo Number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/>
                <w:iCs/>
                <w:color w:val="5A6157"/>
                <w:sz w:val="21"/>
                <w:szCs w:val="21"/>
              </w:rPr>
              <w:t xml:space="preserve">[Enter here]</w:t>
            </w:r>
          </w:p>
        </w:tc>
      </w:tr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/>
                <w:iCs/>
                <w:color w:val="5A6157"/>
                <w:sz w:val="21"/>
                <w:szCs w:val="21"/>
              </w:rPr>
              <w:t xml:space="preserve">[Enter here]</w:t>
            </w:r>
          </w:p>
        </w:tc>
      </w:tr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Change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/>
                <w:iCs/>
                <w:color w:val="5A6157"/>
                <w:sz w:val="21"/>
                <w:szCs w:val="21"/>
              </w:rPr>
              <w:t xml:space="preserve">[Enter here]</w:t>
            </w:r>
          </w:p>
        </w:tc>
      </w:tr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Within Approved Baseline?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/>
                <w:iCs/>
                <w:color w:val="5A6157"/>
                <w:sz w:val="21"/>
                <w:szCs w:val="21"/>
              </w:rPr>
              <w:t xml:space="preserve">[Enter here]</w:t>
            </w:r>
          </w:p>
        </w:tc>
      </w:tr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Rollback Plan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/>
                <w:iCs/>
                <w:color w:val="5A6157"/>
                <w:sz w:val="21"/>
                <w:szCs w:val="21"/>
              </w:rPr>
              <w:t xml:space="preserve">[Enter here]</w:t>
            </w:r>
          </w:p>
        </w:tc>
      </w:tr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Implemented By / Date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/>
                <w:iCs/>
                <w:color w:val="5A6157"/>
                <w:sz w:val="21"/>
                <w:szCs w:val="21"/>
              </w:rPr>
              <w:t xml:space="preserve">[Enter here]</w:t>
            </w:r>
          </w:p>
        </w:tc>
      </w:tr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ISSO Acknowledgment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/>
                <w:iCs/>
                <w:color w:val="5A6157"/>
                <w:sz w:val="21"/>
                <w:szCs w:val="21"/>
              </w:rPr>
              <w:t xml:space="preserve">[Enter here]</w:t>
            </w:r>
          </w:p>
        </w:tc>
      </w:tr>
    </w:tbl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2026-07-02T11:48:23.808Z</dcterms:created>
  <dcterms:modified xsi:type="dcterms:W3CDTF">2026-07-02T11:48:23.808Z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