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EDEFE6" w:val="clear"/>
        <w:spacing w:after="160"/>
        <w:jc w:val="center"/>
      </w:pPr>
      <w:r>
        <w:rPr>
          <w:rFonts w:ascii="Consolas" w:cs="Consolas" w:eastAsia="Consolas" w:hAnsi="Consolas"/>
          <w:b/>
          <w:bCs/>
          <w:color w:val="4B5320"/>
          <w:sz w:val="16"/>
          <w:szCs w:val="16"/>
        </w:rPr>
        <w:t xml:space="preserve">UNCLASSIFIED // DEMONSTRATION TEMPLATE — NO CUI OR CLASSIFIED DATA</w:t>
      </w:r>
    </w:p>
    <w:p>
      <w:pPr>
        <w:pStyle w:val="Heading1"/>
        <w:spacing w:after="120"/>
      </w:pPr>
      <w:r>
        <w:rPr>
          <w:b/>
          <w:bCs/>
          <w:color w:val="4B5320"/>
          <w:sz w:val="32"/>
          <w:szCs w:val="32"/>
        </w:rPr>
        <w:t xml:space="preserve">Assessment Readiness Package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20"/>
      </w:tblGrid>
      <w:tr>
        <w:tc>
          <w:tcPr>
            <w:tcW w:type="dxa" w:w="2600"/>
            <w:shd w:fill="F4F5EF" w:val="clear"/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OWNER</w:t>
            </w:r>
          </w:p>
        </w:tc>
        <w:tc>
          <w:tcPr>
            <w:tcW w:type="dxa" w:w="712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Cybersecurity Office — CCoE</w:t>
            </w:r>
          </w:p>
        </w:tc>
      </w:tr>
      <w:tr>
        <w:tc>
          <w:tcPr>
            <w:tcW w:type="dxa" w:w="2600"/>
            <w:shd w:fill="F4F5EF" w:val="clear"/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VERSION</w:t>
            </w:r>
          </w:p>
        </w:tc>
        <w:tc>
          <w:tcPr>
            <w:tcW w:type="dxa" w:w="712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v2.2</w:t>
            </w:r>
          </w:p>
        </w:tc>
      </w:tr>
      <w:tr>
        <w:tc>
          <w:tcPr>
            <w:tcW w:type="dxa" w:w="2600"/>
            <w:shd w:fill="F4F5EF" w:val="clear"/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EFFECTIVE DATE</w:t>
            </w:r>
          </w:p>
        </w:tc>
        <w:tc>
          <w:tcPr>
            <w:tcW w:type="dxa" w:w="712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2026-05-14</w:t>
            </w:r>
          </w:p>
        </w:tc>
      </w:tr>
      <w:tr>
        <w:tc>
          <w:tcPr>
            <w:tcW w:type="dxa" w:w="2600"/>
            <w:shd w:fill="F4F5EF" w:val="clear"/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712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2026-11-14</w:t>
            </w:r>
          </w:p>
        </w:tc>
      </w:tr>
      <w:tr>
        <w:tc>
          <w:tcPr>
            <w:tcW w:type="dxa" w:w="2600"/>
            <w:shd w:fill="F4F5EF" w:val="clear"/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APPLICABILITY</w:t>
            </w:r>
          </w:p>
        </w:tc>
        <w:tc>
          <w:tcPr>
            <w:tcW w:type="dxa" w:w="712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All systems in the Army cyber portfolio under CCoE cognizance</w:t>
            </w:r>
          </w:p>
        </w:tc>
      </w:tr>
      <w:tr>
        <w:tc>
          <w:tcPr>
            <w:tcW w:type="dxa" w:w="2600"/>
            <w:shd w:fill="F4F5EF" w:val="clear"/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APPROVAL AUTHORITY</w:t>
            </w:r>
          </w:p>
        </w:tc>
        <w:tc>
          <w:tcPr>
            <w:tcW w:type="dxa" w:w="712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CISO</w:t>
            </w:r>
          </w:p>
        </w:tc>
      </w:tr>
      <w:tr>
        <w:tc>
          <w:tcPr>
            <w:tcW w:type="dxa" w:w="2600"/>
            <w:shd w:fill="F4F5EF" w:val="clear"/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RELATED TEMPLATES</w:t>
            </w:r>
          </w:p>
        </w:tc>
        <w:tc>
          <w:tcPr>
            <w:tcW w:type="dxa" w:w="712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AO Package Routing Checklist v2.9</w:t>
            </w:r>
          </w:p>
        </w:tc>
      </w:tr>
      <w:tr>
        <w:tc>
          <w:tcPr>
            <w:tcW w:type="dxa" w:w="2600"/>
            <w:shd w:fill="F4F5EF" w:val="clear"/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SUPERSEDED DOCUMENTS</w:t>
            </w:r>
          </w:p>
        </w:tc>
        <w:tc>
          <w:tcPr>
            <w:tcW w:type="dxa" w:w="712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ARP v2.1</w:t>
            </w:r>
          </w:p>
        </w:tc>
      </w:tr>
    </w:tbl>
    <w:p>
      <w:pPr>
        <w:spacing w:after="100"/>
      </w:pPr>
      <w:r>
        <w:rPr>
          <w:sz w:val="21"/>
          <w:szCs w:val="21"/>
        </w:rPr>
        <w:t xml:space="preserve"> </w:t>
      </w:r>
    </w:p>
    <w:p>
      <w:pPr>
        <w:spacing w:after="100"/>
      </w:pPr>
      <w:r>
        <w:rPr>
          <w:i/>
          <w:iCs/>
          <w:color w:val="5A6157"/>
          <w:sz w:val="19"/>
          <w:szCs w:val="19"/>
        </w:rPr>
        <w:t xml:space="preserve">Everything the SCA expects at Test Readiness Review, in routing order. Check each item and record the artifact location; incomplete rows block TRR.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520"/>
      </w:tblGrid>
      <w:tr>
        <w:tc>
          <w:tcPr>
            <w:tcW w:type="dxa" w:w="62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Current SSP with all implementation statements</w:t>
            </w:r>
          </w:p>
        </w:tc>
        <w:tc>
          <w:tcPr>
            <w:tcW w:type="dxa" w:w="3520"/>
          </w:tcPr>
          <w:p>
            <w:pPr>
              <w:spacing w:after="100"/>
            </w:pPr>
            <w:r>
              <w:rPr>
                <w:i/>
                <w:iCs/>
                <w:color w:val="5A6157"/>
                <w:sz w:val="21"/>
                <w:szCs w:val="21"/>
              </w:rPr>
              <w:t xml:space="preserve">[Enter here]</w:t>
            </w:r>
          </w:p>
        </w:tc>
      </w:tr>
    </w:tbl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520"/>
      </w:tblGrid>
      <w:tr>
        <w:tc>
          <w:tcPr>
            <w:tcW w:type="dxa" w:w="62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As-built boundary &amp; data flow diagrams (validated after last change window)</w:t>
            </w:r>
          </w:p>
        </w:tc>
        <w:tc>
          <w:tcPr>
            <w:tcW w:type="dxa" w:w="3520"/>
          </w:tcPr>
          <w:p>
            <w:pPr>
              <w:spacing w:after="100"/>
            </w:pPr>
            <w:r>
              <w:rPr>
                <w:i/>
                <w:iCs/>
                <w:color w:val="5A6157"/>
                <w:sz w:val="21"/>
                <w:szCs w:val="21"/>
              </w:rPr>
              <w:t xml:space="preserve">[Enter here]</w:t>
            </w:r>
          </w:p>
        </w:tc>
      </w:tr>
    </w:tbl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520"/>
      </w:tblGrid>
      <w:tr>
        <w:tc>
          <w:tcPr>
            <w:tcW w:type="dxa" w:w="62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Hardware / software inventory with EOL &amp; STIG applicability</w:t>
            </w:r>
          </w:p>
        </w:tc>
        <w:tc>
          <w:tcPr>
            <w:tcW w:type="dxa" w:w="3520"/>
          </w:tcPr>
          <w:p>
            <w:pPr>
              <w:spacing w:after="100"/>
            </w:pPr>
            <w:r>
              <w:rPr>
                <w:i/>
                <w:iCs/>
                <w:color w:val="5A6157"/>
                <w:sz w:val="21"/>
                <w:szCs w:val="21"/>
              </w:rPr>
              <w:t xml:space="preserve">[Enter here]</w:t>
            </w:r>
          </w:p>
        </w:tc>
      </w:tr>
    </w:tbl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520"/>
      </w:tblGrid>
      <w:tr>
        <w:tc>
          <w:tcPr>
            <w:tcW w:type="dxa" w:w="62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Last 8 weekly ACAS credentialed scan results</w:t>
            </w:r>
          </w:p>
        </w:tc>
        <w:tc>
          <w:tcPr>
            <w:tcW w:type="dxa" w:w="3520"/>
          </w:tcPr>
          <w:p>
            <w:pPr>
              <w:spacing w:after="100"/>
            </w:pPr>
            <w:r>
              <w:rPr>
                <w:i/>
                <w:iCs/>
                <w:color w:val="5A6157"/>
                <w:sz w:val="21"/>
                <w:szCs w:val="21"/>
              </w:rPr>
              <w:t xml:space="preserve">[Enter here]</w:t>
            </w:r>
          </w:p>
        </w:tc>
      </w:tr>
    </w:tbl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520"/>
      </w:tblGrid>
      <w:tr>
        <w:tc>
          <w:tcPr>
            <w:tcW w:type="dxa" w:w="62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Current-quarter STIG checklists (.ckl) for all applicable benchmarks</w:t>
            </w:r>
          </w:p>
        </w:tc>
        <w:tc>
          <w:tcPr>
            <w:tcW w:type="dxa" w:w="3520"/>
          </w:tcPr>
          <w:p>
            <w:pPr>
              <w:spacing w:after="100"/>
            </w:pPr>
            <w:r>
              <w:rPr>
                <w:i/>
                <w:iCs/>
                <w:color w:val="5A6157"/>
                <w:sz w:val="21"/>
                <w:szCs w:val="21"/>
              </w:rPr>
              <w:t xml:space="preserve">[Enter here]</w:t>
            </w:r>
          </w:p>
        </w:tc>
      </w:tr>
    </w:tbl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520"/>
      </w:tblGrid>
      <w:tr>
        <w:tc>
          <w:tcPr>
            <w:tcW w:type="dxa" w:w="62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Open POA&amp;M export matching eMASS</w:t>
            </w:r>
          </w:p>
        </w:tc>
        <w:tc>
          <w:tcPr>
            <w:tcW w:type="dxa" w:w="3520"/>
          </w:tcPr>
          <w:p>
            <w:pPr>
              <w:spacing w:after="100"/>
            </w:pPr>
            <w:r>
              <w:rPr>
                <w:i/>
                <w:iCs/>
                <w:color w:val="5A6157"/>
                <w:sz w:val="21"/>
                <w:szCs w:val="21"/>
              </w:rPr>
              <w:t xml:space="preserve">[Enter here]</w:t>
            </w:r>
          </w:p>
        </w:tc>
      </w:tr>
    </w:tbl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520"/>
      </w:tblGrid>
      <w:tr>
        <w:tc>
          <w:tcPr>
            <w:tcW w:type="dxa" w:w="62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Contingency plan + last test date</w:t>
            </w:r>
          </w:p>
        </w:tc>
        <w:tc>
          <w:tcPr>
            <w:tcW w:type="dxa" w:w="3520"/>
          </w:tcPr>
          <w:p>
            <w:pPr>
              <w:spacing w:after="100"/>
            </w:pPr>
            <w:r>
              <w:rPr>
                <w:i/>
                <w:iCs/>
                <w:color w:val="5A6157"/>
                <w:sz w:val="21"/>
                <w:szCs w:val="21"/>
              </w:rPr>
              <w:t xml:space="preserve">[Enter here]</w:t>
            </w:r>
          </w:p>
        </w:tc>
      </w:tr>
    </w:tbl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520"/>
      </w:tblGrid>
      <w:tr>
        <w:tc>
          <w:tcPr>
            <w:tcW w:type="dxa" w:w="62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Incident response plan + last exercise</w:t>
            </w:r>
          </w:p>
        </w:tc>
        <w:tc>
          <w:tcPr>
            <w:tcW w:type="dxa" w:w="3520"/>
          </w:tcPr>
          <w:p>
            <w:pPr>
              <w:spacing w:after="100"/>
            </w:pPr>
            <w:r>
              <w:rPr>
                <w:i/>
                <w:iCs/>
                <w:color w:val="5A6157"/>
                <w:sz w:val="21"/>
                <w:szCs w:val="21"/>
              </w:rPr>
              <w:t xml:space="preserve">[Enter here]</w:t>
            </w:r>
          </w:p>
        </w:tc>
      </w:tr>
    </w:tbl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520"/>
      </w:tblGrid>
      <w:tr>
        <w:tc>
          <w:tcPr>
            <w:tcW w:type="dxa" w:w="62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Account list + last privileged access review</w:t>
            </w:r>
          </w:p>
        </w:tc>
        <w:tc>
          <w:tcPr>
            <w:tcW w:type="dxa" w:w="3520"/>
          </w:tcPr>
          <w:p>
            <w:pPr>
              <w:spacing w:after="100"/>
            </w:pPr>
            <w:r>
              <w:rPr>
                <w:i/>
                <w:iCs/>
                <w:color w:val="5A6157"/>
                <w:sz w:val="21"/>
                <w:szCs w:val="21"/>
              </w:rPr>
              <w:t xml:space="preserve">[Enter here]</w:t>
            </w:r>
          </w:p>
        </w:tc>
      </w:tr>
    </w:tbl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520"/>
      </w:tblGrid>
      <w:tr>
        <w:tc>
          <w:tcPr>
            <w:tcW w:type="dxa" w:w="62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Interconnection agreements (ISAs/MOUs) current</w:t>
            </w:r>
          </w:p>
        </w:tc>
        <w:tc>
          <w:tcPr>
            <w:tcW w:type="dxa" w:w="3520"/>
          </w:tcPr>
          <w:p>
            <w:pPr>
              <w:spacing w:after="100"/>
            </w:pPr>
            <w:r>
              <w:rPr>
                <w:i/>
                <w:iCs/>
                <w:color w:val="5A6157"/>
                <w:sz w:val="21"/>
                <w:szCs w:val="21"/>
              </w:rPr>
              <w:t xml:space="preserve">[Enter here]</w:t>
            </w:r>
          </w:p>
        </w:tc>
      </w:tr>
    </w:tbl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2026-07-02T11:48:23.855Z</dcterms:created>
  <dcterms:modified xsi:type="dcterms:W3CDTF">2026-07-02T11:48:23.855Z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