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C45" w14:textId="5D98F811" w:rsidR="000F4E94" w:rsidRPr="008339EA" w:rsidRDefault="000F4E94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Aims</w:t>
      </w:r>
    </w:p>
    <w:p w14:paraId="1A41CDB9" w14:textId="6BE83992" w:rsidR="005C7B64" w:rsidRPr="008339EA" w:rsidRDefault="005C7B64" w:rsidP="005C7B64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Approximately </w:t>
      </w:r>
      <w:r w:rsidRPr="005C7B64">
        <w:rPr>
          <w:rFonts w:ascii="Arial" w:hAnsi="Arial" w:cs="Arial"/>
          <w:sz w:val="22"/>
          <w:szCs w:val="22"/>
          <w:highlight w:val="yellow"/>
        </w:rPr>
        <w:t>&lt;percentage or number&gt;</w:t>
      </w:r>
      <w:r>
        <w:rPr>
          <w:rFonts w:ascii="Arial" w:hAnsi="Arial" w:cs="Arial"/>
          <w:sz w:val="22"/>
          <w:szCs w:val="22"/>
        </w:rPr>
        <w:t xml:space="preserve"> people suffer from s</w:t>
      </w:r>
      <w:r w:rsidRPr="008339EA">
        <w:rPr>
          <w:rFonts w:ascii="Arial" w:hAnsi="Arial" w:cs="Arial"/>
          <w:sz w:val="22"/>
          <w:szCs w:val="22"/>
        </w:rPr>
        <w:t xml:space="preserve">oft tissue tumors </w:t>
      </w:r>
      <w:r>
        <w:rPr>
          <w:rFonts w:ascii="Arial" w:hAnsi="Arial" w:cs="Arial"/>
          <w:sz w:val="22"/>
          <w:szCs w:val="22"/>
        </w:rPr>
        <w:t xml:space="preserve">within their connective tissues </w:t>
      </w:r>
      <w:r>
        <w:rPr>
          <w:rFonts w:ascii="Arial" w:hAnsi="Arial" w:cs="Arial"/>
          <w:sz w:val="22"/>
          <w:szCs w:val="22"/>
        </w:rPr>
        <w:t>per</w:t>
      </w:r>
      <w:r>
        <w:rPr>
          <w:rFonts w:ascii="Arial" w:hAnsi="Arial" w:cs="Arial"/>
          <w:sz w:val="22"/>
          <w:szCs w:val="22"/>
        </w:rPr>
        <w:t xml:space="preserve"> year. These tumors cause pain, impair mobility, and, if malignant, metastasize to vital organs</w:t>
      </w:r>
      <w:r w:rsidRPr="008339E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While </w:t>
      </w:r>
      <w:r w:rsidRPr="008339EA">
        <w:rPr>
          <w:rFonts w:ascii="Arial" w:hAnsi="Arial" w:cs="Arial"/>
          <w:sz w:val="22"/>
          <w:szCs w:val="22"/>
        </w:rPr>
        <w:t xml:space="preserve">surgery and radiation </w:t>
      </w:r>
      <w:r>
        <w:rPr>
          <w:rFonts w:ascii="Arial" w:hAnsi="Arial" w:cs="Arial"/>
          <w:sz w:val="22"/>
          <w:szCs w:val="22"/>
        </w:rPr>
        <w:t xml:space="preserve">can </w:t>
      </w:r>
      <w:r w:rsidRPr="008339EA">
        <w:rPr>
          <w:rFonts w:ascii="Arial" w:hAnsi="Arial" w:cs="Arial"/>
          <w:sz w:val="22"/>
          <w:szCs w:val="22"/>
        </w:rPr>
        <w:t xml:space="preserve">treat the entire tumor plus margins, </w:t>
      </w:r>
      <w:proofErr w:type="gramStart"/>
      <w:r w:rsidRPr="008339EA">
        <w:rPr>
          <w:rFonts w:ascii="Arial" w:hAnsi="Arial" w:cs="Arial"/>
          <w:sz w:val="22"/>
          <w:szCs w:val="22"/>
        </w:rPr>
        <w:t>recurrence</w:t>
      </w:r>
      <w:proofErr w:type="gramEnd"/>
      <w:r w:rsidRPr="008339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and morbidities, including </w:t>
      </w:r>
      <w:r w:rsidRPr="005C7B64">
        <w:rPr>
          <w:rFonts w:ascii="Arial" w:hAnsi="Arial" w:cs="Arial"/>
          <w:sz w:val="22"/>
          <w:szCs w:val="22"/>
          <w:highlight w:val="yellow"/>
        </w:rPr>
        <w:t>&lt;examples&gt;</w:t>
      </w:r>
      <w:r>
        <w:rPr>
          <w:rFonts w:ascii="Arial" w:hAnsi="Arial" w:cs="Arial"/>
          <w:sz w:val="22"/>
          <w:szCs w:val="22"/>
        </w:rPr>
        <w:t xml:space="preserve">, </w:t>
      </w:r>
      <w:r w:rsidRPr="008339EA">
        <w:rPr>
          <w:rFonts w:ascii="Arial" w:hAnsi="Arial" w:cs="Arial"/>
          <w:sz w:val="22"/>
          <w:szCs w:val="22"/>
        </w:rPr>
        <w:t xml:space="preserve">remain </w:t>
      </w:r>
      <w:r>
        <w:rPr>
          <w:rFonts w:ascii="Arial" w:hAnsi="Arial" w:cs="Arial"/>
          <w:sz w:val="22"/>
          <w:szCs w:val="22"/>
        </w:rPr>
        <w:t xml:space="preserve">in </w:t>
      </w:r>
      <w:r w:rsidRPr="005C7B64">
        <w:rPr>
          <w:rFonts w:ascii="Arial" w:hAnsi="Arial" w:cs="Arial"/>
          <w:sz w:val="22"/>
          <w:szCs w:val="22"/>
          <w:highlight w:val="yellow"/>
        </w:rPr>
        <w:t>&lt;number/percentage&gt;</w:t>
      </w:r>
      <w:r>
        <w:rPr>
          <w:rFonts w:ascii="Arial" w:hAnsi="Arial" w:cs="Arial"/>
          <w:sz w:val="22"/>
          <w:szCs w:val="22"/>
        </w:rPr>
        <w:t xml:space="preserve"> patients. M</w:t>
      </w:r>
      <w:r w:rsidRPr="008339EA">
        <w:rPr>
          <w:rFonts w:ascii="Arial" w:hAnsi="Arial" w:cs="Arial"/>
          <w:sz w:val="22"/>
          <w:szCs w:val="22"/>
        </w:rPr>
        <w:t>agnetic resonance-guided focused ultrasound (</w:t>
      </w:r>
      <w:proofErr w:type="spellStart"/>
      <w:r w:rsidRPr="008339EA">
        <w:rPr>
          <w:rFonts w:ascii="Arial" w:hAnsi="Arial" w:cs="Arial"/>
          <w:sz w:val="22"/>
          <w:szCs w:val="22"/>
        </w:rPr>
        <w:t>MRgFUS</w:t>
      </w:r>
      <w:proofErr w:type="spellEnd"/>
      <w:r w:rsidRPr="008339EA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a promising therapeutic alternative, may</w:t>
      </w:r>
      <w:r w:rsidRPr="008339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reduce morbidities relat</w:t>
      </w:r>
      <w:r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sz w:val="22"/>
          <w:szCs w:val="22"/>
        </w:rPr>
        <w:t xml:space="preserve">surgery, </w:t>
      </w:r>
      <w:proofErr w:type="gramStart"/>
      <w:r>
        <w:rPr>
          <w:rFonts w:ascii="Arial" w:hAnsi="Arial" w:cs="Arial"/>
          <w:sz w:val="22"/>
          <w:szCs w:val="22"/>
        </w:rPr>
        <w:t>chemotherapy</w:t>
      </w:r>
      <w:proofErr w:type="gramEnd"/>
      <w:r>
        <w:rPr>
          <w:rFonts w:ascii="Arial" w:hAnsi="Arial" w:cs="Arial"/>
          <w:sz w:val="22"/>
          <w:szCs w:val="22"/>
        </w:rPr>
        <w:t xml:space="preserve"> and radiation because it non-invasively and precisely destroy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a </w:t>
      </w:r>
      <w:r w:rsidRPr="008339EA">
        <w:rPr>
          <w:rFonts w:ascii="Arial" w:hAnsi="Arial" w:cs="Arial"/>
          <w:sz w:val="22"/>
          <w:szCs w:val="22"/>
        </w:rPr>
        <w:t>soft tissue tumor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non-ionizing radiation. </w:t>
      </w:r>
      <w:r w:rsidRPr="008339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However, at present, the high percentage of patients whose tumors are infiltrated or surrounded by fat do not receive the full benefit of </w:t>
      </w:r>
      <w:proofErr w:type="spellStart"/>
      <w:r>
        <w:rPr>
          <w:rFonts w:ascii="Arial" w:hAnsi="Arial" w:cs="Arial"/>
          <w:sz w:val="22"/>
          <w:szCs w:val="22"/>
        </w:rPr>
        <w:t>MRgFUS</w:t>
      </w:r>
      <w:proofErr w:type="spellEnd"/>
      <w:r>
        <w:rPr>
          <w:rFonts w:ascii="Arial" w:hAnsi="Arial" w:cs="Arial"/>
          <w:sz w:val="22"/>
          <w:szCs w:val="22"/>
        </w:rPr>
        <w:t xml:space="preserve">. Current treatment methods make inaccurate assumptions about the response of fatty tissues to </w:t>
      </w:r>
      <w:proofErr w:type="spellStart"/>
      <w:r>
        <w:rPr>
          <w:rFonts w:ascii="Arial" w:hAnsi="Arial" w:cs="Arial"/>
          <w:sz w:val="22"/>
          <w:szCs w:val="22"/>
        </w:rPr>
        <w:t>MRgFUS</w:t>
      </w:r>
      <w:proofErr w:type="spellEnd"/>
      <w:r>
        <w:rPr>
          <w:rFonts w:ascii="Arial" w:hAnsi="Arial" w:cs="Arial"/>
          <w:sz w:val="22"/>
          <w:szCs w:val="22"/>
        </w:rPr>
        <w:t>, resulting in under treatment, ablation of sensitive structures, and prolonged treatment times</w:t>
      </w:r>
      <w:r w:rsidRPr="008339E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This study proposes to reduce morbidity and increase </w:t>
      </w:r>
      <w:proofErr w:type="spellStart"/>
      <w:r>
        <w:rPr>
          <w:rFonts w:ascii="Arial" w:hAnsi="Arial" w:cs="Arial"/>
          <w:sz w:val="22"/>
          <w:szCs w:val="22"/>
        </w:rPr>
        <w:t>MRgFUS</w:t>
      </w:r>
      <w:proofErr w:type="spellEnd"/>
      <w:r>
        <w:rPr>
          <w:rFonts w:ascii="Arial" w:hAnsi="Arial" w:cs="Arial"/>
          <w:sz w:val="22"/>
          <w:szCs w:val="22"/>
        </w:rPr>
        <w:t xml:space="preserve"> efficiency in patients suffering from soft tissue tumors by developing novel technologies that accurately model how fat responds to </w:t>
      </w:r>
      <w:r w:rsidR="00BD6649">
        <w:rPr>
          <w:rFonts w:ascii="Arial" w:hAnsi="Arial" w:cs="Arial"/>
          <w:sz w:val="22"/>
          <w:szCs w:val="22"/>
        </w:rPr>
        <w:t>FUS irradiation</w:t>
      </w:r>
      <w:r>
        <w:rPr>
          <w:rFonts w:ascii="Arial" w:hAnsi="Arial" w:cs="Arial"/>
          <w:sz w:val="22"/>
          <w:szCs w:val="22"/>
        </w:rPr>
        <w:t>.</w:t>
      </w:r>
    </w:p>
    <w:p w14:paraId="7E9194FC" w14:textId="18A2310F" w:rsidR="000F4E94" w:rsidRDefault="00F027AB" w:rsidP="009052CD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712896D" wp14:editId="67D90544">
            <wp:simplePos x="0" y="0"/>
            <wp:positionH relativeFrom="column">
              <wp:posOffset>4572000</wp:posOffset>
            </wp:positionH>
            <wp:positionV relativeFrom="paragraph">
              <wp:posOffset>18041</wp:posOffset>
            </wp:positionV>
            <wp:extent cx="2286000" cy="1539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2CD" w:rsidRPr="008339EA">
        <w:rPr>
          <w:rFonts w:ascii="Arial" w:hAnsi="Arial" w:cs="Arial"/>
          <w:sz w:val="22"/>
          <w:szCs w:val="22"/>
        </w:rPr>
        <w:t>For example</w:t>
      </w:r>
      <w:r w:rsidR="004B25B3" w:rsidRPr="008339EA">
        <w:rPr>
          <w:rFonts w:ascii="Arial" w:hAnsi="Arial" w:cs="Arial"/>
          <w:sz w:val="22"/>
          <w:szCs w:val="22"/>
        </w:rPr>
        <w:t>, interventional radiologists performing MRgFUS therapies of desmoid tumors have noted</w:t>
      </w:r>
      <w:r w:rsidR="00313A68" w:rsidRPr="008339EA">
        <w:rPr>
          <w:rFonts w:ascii="Arial" w:hAnsi="Arial" w:cs="Arial"/>
          <w:sz w:val="22"/>
          <w:szCs w:val="22"/>
        </w:rPr>
        <w:t xml:space="preserve"> that the </w:t>
      </w:r>
      <w:r w:rsidR="00DC056D" w:rsidRPr="008339EA">
        <w:rPr>
          <w:rFonts w:ascii="Arial" w:hAnsi="Arial" w:cs="Arial"/>
          <w:sz w:val="22"/>
          <w:szCs w:val="22"/>
        </w:rPr>
        <w:t xml:space="preserve">T2-weighted </w:t>
      </w:r>
      <w:r w:rsidR="00861E76" w:rsidRPr="008339EA">
        <w:rPr>
          <w:rFonts w:ascii="Arial" w:hAnsi="Arial" w:cs="Arial"/>
          <w:sz w:val="22"/>
          <w:szCs w:val="22"/>
        </w:rPr>
        <w:t xml:space="preserve">MR </w:t>
      </w:r>
      <w:r w:rsidR="00313A68" w:rsidRPr="008339EA">
        <w:rPr>
          <w:rFonts w:ascii="Arial" w:hAnsi="Arial" w:cs="Arial"/>
          <w:sz w:val="22"/>
          <w:szCs w:val="22"/>
        </w:rPr>
        <w:t>signal of subcutaneous fat in the ultraso</w:t>
      </w:r>
      <w:r w:rsidR="00DC056D" w:rsidRPr="008339EA">
        <w:rPr>
          <w:rFonts w:ascii="Arial" w:hAnsi="Arial" w:cs="Arial"/>
          <w:sz w:val="22"/>
          <w:szCs w:val="22"/>
        </w:rPr>
        <w:t>und</w:t>
      </w:r>
      <w:r w:rsidR="00313A68" w:rsidRPr="008339EA">
        <w:rPr>
          <w:rFonts w:ascii="Arial" w:hAnsi="Arial" w:cs="Arial"/>
          <w:sz w:val="22"/>
          <w:szCs w:val="22"/>
        </w:rPr>
        <w:t xml:space="preserve"> near field </w:t>
      </w:r>
      <w:commentRangeStart w:id="0"/>
      <w:r w:rsidR="00313A68" w:rsidRPr="008339EA">
        <w:rPr>
          <w:rFonts w:ascii="Arial" w:hAnsi="Arial" w:cs="Arial"/>
          <w:sz w:val="22"/>
          <w:szCs w:val="22"/>
        </w:rPr>
        <w:t xml:space="preserve">increases in intensity </w:t>
      </w:r>
      <w:r w:rsidR="00D70D08" w:rsidRPr="008339EA">
        <w:rPr>
          <w:rFonts w:ascii="Arial" w:hAnsi="Arial" w:cs="Arial"/>
          <w:sz w:val="22"/>
          <w:szCs w:val="22"/>
        </w:rPr>
        <w:t>during the treatment</w:t>
      </w:r>
      <w:commentRangeEnd w:id="0"/>
      <w:r w:rsidR="00170CF1">
        <w:rPr>
          <w:rStyle w:val="CommentReference"/>
        </w:rPr>
        <w:commentReference w:id="0"/>
      </w:r>
      <w:r w:rsidRPr="008339EA">
        <w:rPr>
          <w:rFonts w:ascii="Arial" w:hAnsi="Arial" w:cs="Arial"/>
          <w:sz w:val="22"/>
          <w:szCs w:val="22"/>
        </w:rPr>
        <w:t xml:space="preserve"> (</w:t>
      </w:r>
      <w:r w:rsidR="002D6313">
        <w:rPr>
          <w:rFonts w:ascii="Arial" w:hAnsi="Arial" w:cs="Arial"/>
          <w:sz w:val="22"/>
          <w:szCs w:val="22"/>
        </w:rPr>
        <w:t>Fig 1</w:t>
      </w:r>
      <w:r w:rsidRPr="008339EA">
        <w:rPr>
          <w:rFonts w:ascii="Arial" w:hAnsi="Arial" w:cs="Arial"/>
          <w:sz w:val="22"/>
          <w:szCs w:val="22"/>
        </w:rPr>
        <w:t>)</w:t>
      </w:r>
      <w:r w:rsidR="00313A68" w:rsidRPr="008339EA">
        <w:rPr>
          <w:rFonts w:ascii="Arial" w:hAnsi="Arial" w:cs="Arial"/>
          <w:sz w:val="22"/>
          <w:szCs w:val="22"/>
        </w:rPr>
        <w:t>.</w:t>
      </w:r>
      <w:r w:rsidR="00DC056D" w:rsidRPr="008339EA">
        <w:rPr>
          <w:rFonts w:ascii="Arial" w:hAnsi="Arial" w:cs="Arial"/>
          <w:sz w:val="22"/>
          <w:szCs w:val="22"/>
        </w:rPr>
        <w:t xml:space="preserve">  After this change occurs,</w:t>
      </w:r>
      <w:r w:rsidR="00F35CA9" w:rsidRPr="008339EA">
        <w:rPr>
          <w:rFonts w:ascii="Arial" w:hAnsi="Arial" w:cs="Arial"/>
          <w:sz w:val="22"/>
          <w:szCs w:val="22"/>
        </w:rPr>
        <w:t xml:space="preserve"> </w:t>
      </w:r>
      <w:r w:rsidR="007115F3" w:rsidRPr="008339EA">
        <w:rPr>
          <w:rFonts w:ascii="Arial" w:hAnsi="Arial" w:cs="Arial"/>
          <w:sz w:val="22"/>
          <w:szCs w:val="22"/>
        </w:rPr>
        <w:t xml:space="preserve">focal </w:t>
      </w:r>
      <w:r w:rsidR="00F35CA9" w:rsidRPr="008339EA">
        <w:rPr>
          <w:rFonts w:ascii="Arial" w:hAnsi="Arial" w:cs="Arial"/>
          <w:sz w:val="22"/>
          <w:szCs w:val="22"/>
        </w:rPr>
        <w:t>temperatures</w:t>
      </w:r>
      <w:r w:rsidR="00D70D08" w:rsidRPr="008339EA">
        <w:rPr>
          <w:rFonts w:ascii="Arial" w:hAnsi="Arial" w:cs="Arial"/>
          <w:sz w:val="22"/>
          <w:szCs w:val="22"/>
        </w:rPr>
        <w:t xml:space="preserve"> within the tumor</w:t>
      </w:r>
      <w:r w:rsidR="00F35CA9" w:rsidRPr="008339EA">
        <w:rPr>
          <w:rFonts w:ascii="Arial" w:hAnsi="Arial" w:cs="Arial"/>
          <w:sz w:val="22"/>
          <w:szCs w:val="22"/>
        </w:rPr>
        <w:t xml:space="preserve"> decrease </w:t>
      </w:r>
      <w:r w:rsidR="002D6313">
        <w:rPr>
          <w:rFonts w:ascii="Arial" w:hAnsi="Arial" w:cs="Arial"/>
          <w:sz w:val="22"/>
          <w:szCs w:val="22"/>
        </w:rPr>
        <w:t>though the FUS power remains constant</w:t>
      </w:r>
      <w:r w:rsidR="007C7EAB">
        <w:rPr>
          <w:rFonts w:ascii="Arial" w:hAnsi="Arial" w:cs="Arial"/>
          <w:sz w:val="22"/>
          <w:szCs w:val="22"/>
        </w:rPr>
        <w:t xml:space="preserve">, </w:t>
      </w:r>
      <w:r w:rsidR="002D6313">
        <w:rPr>
          <w:rFonts w:ascii="Arial" w:hAnsi="Arial" w:cs="Arial"/>
          <w:sz w:val="22"/>
          <w:szCs w:val="22"/>
        </w:rPr>
        <w:t>lead</w:t>
      </w:r>
      <w:r w:rsidR="007C7EAB">
        <w:rPr>
          <w:rFonts w:ascii="Arial" w:hAnsi="Arial" w:cs="Arial"/>
          <w:sz w:val="22"/>
          <w:szCs w:val="22"/>
        </w:rPr>
        <w:t>ing</w:t>
      </w:r>
      <w:r w:rsidR="002D6313">
        <w:rPr>
          <w:rFonts w:ascii="Arial" w:hAnsi="Arial" w:cs="Arial"/>
          <w:sz w:val="22"/>
          <w:szCs w:val="22"/>
        </w:rPr>
        <w:t xml:space="preserve"> to extended t</w:t>
      </w:r>
      <w:r w:rsidR="00AA57B8" w:rsidRPr="008339EA">
        <w:rPr>
          <w:rFonts w:ascii="Arial" w:hAnsi="Arial" w:cs="Arial"/>
          <w:sz w:val="22"/>
          <w:szCs w:val="22"/>
        </w:rPr>
        <w:t xml:space="preserve">reatment times, </w:t>
      </w:r>
      <w:r w:rsidR="002D6313">
        <w:rPr>
          <w:rFonts w:ascii="Arial" w:hAnsi="Arial" w:cs="Arial"/>
          <w:sz w:val="22"/>
          <w:szCs w:val="22"/>
        </w:rPr>
        <w:t>higher risk of skin burns and damage to healthy tissues surrounding the tumor, and greater uncertainty regarding successful tumor treatment</w:t>
      </w:r>
      <w:r w:rsidR="007115F3" w:rsidRPr="008339EA">
        <w:rPr>
          <w:rFonts w:ascii="Arial" w:hAnsi="Arial" w:cs="Arial"/>
          <w:sz w:val="22"/>
          <w:szCs w:val="22"/>
        </w:rPr>
        <w:t xml:space="preserve">. </w:t>
      </w:r>
      <w:r w:rsidR="002D6313">
        <w:rPr>
          <w:rFonts w:ascii="Arial" w:hAnsi="Arial" w:cs="Arial"/>
          <w:sz w:val="22"/>
          <w:szCs w:val="22"/>
        </w:rPr>
        <w:t xml:space="preserve">This phenomenon </w:t>
      </w:r>
      <w:r w:rsidR="007C7EAB">
        <w:rPr>
          <w:rFonts w:ascii="Arial" w:hAnsi="Arial" w:cs="Arial"/>
          <w:sz w:val="22"/>
          <w:szCs w:val="22"/>
        </w:rPr>
        <w:t>is suspected to be temperature-driven, however, given the lack of temperature feedback or accurate modeling in fat tissues, it is currently impossible to predict.</w:t>
      </w:r>
    </w:p>
    <w:p w14:paraId="233A4B56" w14:textId="6B96EE3C" w:rsidR="00CE2A1B" w:rsidRPr="008339EA" w:rsidRDefault="000F5855" w:rsidP="00CE2A1B">
      <w:pPr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objective of this proposed research is to</w:t>
      </w:r>
      <w:r w:rsidR="00BD6649">
        <w:rPr>
          <w:rFonts w:ascii="Arial" w:hAnsi="Arial" w:cs="Arial"/>
          <w:sz w:val="22"/>
          <w:szCs w:val="22"/>
        </w:rPr>
        <w:t xml:space="preserve"> reduce treatment times, healthy tissue damage, </w:t>
      </w:r>
      <w:r w:rsidR="00CE2A1B">
        <w:rPr>
          <w:rFonts w:ascii="Arial" w:hAnsi="Arial" w:cs="Arial"/>
          <w:sz w:val="22"/>
          <w:szCs w:val="22"/>
        </w:rPr>
        <w:t xml:space="preserve">and likelihood of tumor recurrence by creating clinically useful models for the temperature-dependent response of subcutaneous fat during </w:t>
      </w:r>
      <w:proofErr w:type="spellStart"/>
      <w:r w:rsidR="00CE2A1B">
        <w:rPr>
          <w:rFonts w:ascii="Arial" w:hAnsi="Arial" w:cs="Arial"/>
          <w:sz w:val="22"/>
          <w:szCs w:val="22"/>
        </w:rPr>
        <w:t>MRgFUS</w:t>
      </w:r>
      <w:proofErr w:type="spellEnd"/>
      <w:r w:rsidR="00F25098">
        <w:rPr>
          <w:rFonts w:ascii="Arial" w:hAnsi="Arial" w:cs="Arial"/>
          <w:sz w:val="22"/>
          <w:szCs w:val="22"/>
        </w:rPr>
        <w:t xml:space="preserve">.  </w:t>
      </w:r>
      <w:r w:rsidR="0099432F">
        <w:rPr>
          <w:rFonts w:ascii="Arial" w:hAnsi="Arial" w:cs="Arial"/>
          <w:sz w:val="22"/>
          <w:szCs w:val="22"/>
        </w:rPr>
        <w:t>Achievement of this objective</w:t>
      </w:r>
      <w:r w:rsidRPr="008339EA">
        <w:rPr>
          <w:rFonts w:ascii="Arial" w:hAnsi="Arial" w:cs="Arial"/>
          <w:sz w:val="22"/>
          <w:szCs w:val="22"/>
        </w:rPr>
        <w:t xml:space="preserve"> will </w:t>
      </w:r>
      <w:r w:rsidR="0099432F">
        <w:rPr>
          <w:rFonts w:ascii="Arial" w:hAnsi="Arial" w:cs="Arial"/>
          <w:sz w:val="22"/>
          <w:szCs w:val="22"/>
        </w:rPr>
        <w:t>inform</w:t>
      </w:r>
      <w:r w:rsidRPr="008339EA">
        <w:rPr>
          <w:rFonts w:ascii="Arial" w:hAnsi="Arial" w:cs="Arial"/>
          <w:sz w:val="22"/>
          <w:szCs w:val="22"/>
        </w:rPr>
        <w:t xml:space="preserve"> alternative treatment strategies or compensatory approaches </w:t>
      </w:r>
      <w:r w:rsidR="0099432F">
        <w:rPr>
          <w:rFonts w:ascii="Arial" w:hAnsi="Arial" w:cs="Arial"/>
          <w:sz w:val="22"/>
          <w:szCs w:val="22"/>
        </w:rPr>
        <w:t>that enable complete ablation of</w:t>
      </w:r>
      <w:r w:rsidRPr="008339EA">
        <w:rPr>
          <w:rFonts w:ascii="Arial" w:hAnsi="Arial" w:cs="Arial"/>
          <w:sz w:val="22"/>
          <w:szCs w:val="22"/>
        </w:rPr>
        <w:t xml:space="preserve"> the tumor and margin for all soft tissue tumors, particularly sarcomas.</w:t>
      </w:r>
      <w:r w:rsidR="00F25098">
        <w:rPr>
          <w:rFonts w:ascii="Arial" w:hAnsi="Arial" w:cs="Arial"/>
          <w:sz w:val="22"/>
          <w:szCs w:val="22"/>
        </w:rPr>
        <w:t xml:space="preserve"> </w:t>
      </w:r>
      <w:r w:rsidR="00CE2A1B">
        <w:rPr>
          <w:rFonts w:ascii="Arial" w:hAnsi="Arial" w:cs="Arial"/>
          <w:sz w:val="22"/>
          <w:szCs w:val="22"/>
        </w:rPr>
        <w:t xml:space="preserve">The significance of this work is that it will enable a future simulation-based treatment planning platform that can incorporate </w:t>
      </w:r>
      <w:r w:rsidR="00CE2A1B">
        <w:rPr>
          <w:rFonts w:ascii="Arial" w:hAnsi="Arial" w:cs="Arial"/>
          <w:sz w:val="22"/>
          <w:szCs w:val="22"/>
        </w:rPr>
        <w:t>temperature-dependent</w:t>
      </w:r>
      <w:r w:rsidR="00CE2A1B">
        <w:rPr>
          <w:rFonts w:ascii="Arial" w:hAnsi="Arial" w:cs="Arial"/>
          <w:sz w:val="22"/>
          <w:szCs w:val="22"/>
        </w:rPr>
        <w:t xml:space="preserve"> fat properties and patient-specific information to predict the thermal dose of a given treatment</w:t>
      </w:r>
      <w:r w:rsidR="00CE2A1B" w:rsidRPr="008339EA">
        <w:rPr>
          <w:rFonts w:ascii="Arial" w:hAnsi="Arial" w:cs="Arial"/>
          <w:sz w:val="22"/>
          <w:szCs w:val="22"/>
        </w:rPr>
        <w:t xml:space="preserve">, preemptively alter the treatment execution to avoid collateral tissue </w:t>
      </w:r>
      <w:proofErr w:type="gramStart"/>
      <w:r w:rsidR="00CE2A1B" w:rsidRPr="008339EA">
        <w:rPr>
          <w:rFonts w:ascii="Arial" w:hAnsi="Arial" w:cs="Arial"/>
          <w:sz w:val="22"/>
          <w:szCs w:val="22"/>
        </w:rPr>
        <w:t xml:space="preserve">damage </w:t>
      </w:r>
      <w:r w:rsidR="00CE2A1B">
        <w:rPr>
          <w:rFonts w:ascii="Arial" w:hAnsi="Arial" w:cs="Arial"/>
          <w:sz w:val="22"/>
          <w:szCs w:val="22"/>
        </w:rPr>
        <w:t>,</w:t>
      </w:r>
      <w:proofErr w:type="gramEnd"/>
      <w:r w:rsidR="00CE2A1B" w:rsidRPr="008339EA">
        <w:rPr>
          <w:rFonts w:ascii="Arial" w:hAnsi="Arial" w:cs="Arial"/>
          <w:sz w:val="22"/>
          <w:szCs w:val="22"/>
        </w:rPr>
        <w:t xml:space="preserve"> and optimize sonication parameters for improved safety and efficacy.</w:t>
      </w:r>
      <w:r w:rsidR="00CE2A1B">
        <w:rPr>
          <w:rFonts w:ascii="Arial" w:hAnsi="Arial" w:cs="Arial"/>
          <w:sz w:val="22"/>
          <w:szCs w:val="22"/>
        </w:rPr>
        <w:t xml:space="preserve"> To achieve these aims, the study will examine the following hypotheses and aims.</w:t>
      </w:r>
    </w:p>
    <w:p w14:paraId="278E7EDB" w14:textId="2B012345" w:rsidR="00DC0BEA" w:rsidRPr="008339EA" w:rsidRDefault="00DC0BEA" w:rsidP="00CE2A1B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Hypothesis 1</w:t>
      </w:r>
      <w:r w:rsidRPr="008339EA">
        <w:rPr>
          <w:rFonts w:ascii="Arial" w:hAnsi="Arial" w:cs="Arial"/>
          <w:sz w:val="22"/>
          <w:szCs w:val="22"/>
        </w:rPr>
        <w:t xml:space="preserve">: </w:t>
      </w:r>
      <w:r w:rsidR="001B6C8B" w:rsidRPr="008339EA">
        <w:rPr>
          <w:rFonts w:ascii="Arial" w:hAnsi="Arial" w:cs="Arial"/>
          <w:sz w:val="22"/>
          <w:szCs w:val="22"/>
        </w:rPr>
        <w:t>Increased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493C81" w:rsidRPr="008339EA">
        <w:rPr>
          <w:rFonts w:ascii="Arial" w:hAnsi="Arial" w:cs="Arial"/>
          <w:sz w:val="22"/>
          <w:szCs w:val="22"/>
        </w:rPr>
        <w:t xml:space="preserve">temperature in </w:t>
      </w:r>
      <w:r w:rsidRPr="008339EA">
        <w:rPr>
          <w:rFonts w:ascii="Arial" w:hAnsi="Arial" w:cs="Arial"/>
          <w:sz w:val="22"/>
          <w:szCs w:val="22"/>
        </w:rPr>
        <w:t xml:space="preserve">subcutaneous fat </w:t>
      </w:r>
      <w:r w:rsidR="001B6C8B" w:rsidRPr="008339EA">
        <w:rPr>
          <w:rFonts w:ascii="Arial" w:hAnsi="Arial" w:cs="Arial"/>
          <w:sz w:val="22"/>
          <w:szCs w:val="22"/>
        </w:rPr>
        <w:t>(superficial to targeted tumors)</w:t>
      </w:r>
      <w:r w:rsidR="00970854" w:rsidRPr="008339EA">
        <w:rPr>
          <w:rFonts w:ascii="Arial" w:hAnsi="Arial" w:cs="Arial"/>
          <w:sz w:val="22"/>
          <w:szCs w:val="22"/>
        </w:rPr>
        <w:t xml:space="preserve"> alter</w:t>
      </w:r>
      <w:r w:rsidR="001B6C8B" w:rsidRPr="008339EA">
        <w:rPr>
          <w:rFonts w:ascii="Arial" w:hAnsi="Arial" w:cs="Arial"/>
          <w:sz w:val="22"/>
          <w:szCs w:val="22"/>
        </w:rPr>
        <w:t>s</w:t>
      </w:r>
      <w:r w:rsidRPr="008339EA">
        <w:rPr>
          <w:rFonts w:ascii="Arial" w:hAnsi="Arial" w:cs="Arial"/>
          <w:sz w:val="22"/>
          <w:szCs w:val="22"/>
        </w:rPr>
        <w:t xml:space="preserve"> local tissue properties</w:t>
      </w:r>
      <w:r w:rsidR="00970854" w:rsidRPr="008339EA">
        <w:rPr>
          <w:rFonts w:ascii="Arial" w:hAnsi="Arial" w:cs="Arial"/>
          <w:sz w:val="22"/>
          <w:szCs w:val="22"/>
        </w:rPr>
        <w:t xml:space="preserve"> </w:t>
      </w:r>
      <w:r w:rsidR="00A93B31" w:rsidRPr="008339EA">
        <w:rPr>
          <w:rFonts w:ascii="Arial" w:hAnsi="Arial" w:cs="Arial"/>
          <w:sz w:val="22"/>
          <w:szCs w:val="22"/>
        </w:rPr>
        <w:t>reducing</w:t>
      </w:r>
      <w:r w:rsidR="00970854" w:rsidRPr="008339EA">
        <w:rPr>
          <w:rFonts w:ascii="Arial" w:hAnsi="Arial" w:cs="Arial"/>
          <w:sz w:val="22"/>
          <w:szCs w:val="22"/>
        </w:rPr>
        <w:t xml:space="preserve"> sonication efficiency </w:t>
      </w:r>
      <w:r w:rsidRPr="008339EA">
        <w:rPr>
          <w:rFonts w:ascii="Arial" w:hAnsi="Arial" w:cs="Arial"/>
          <w:sz w:val="22"/>
          <w:szCs w:val="22"/>
        </w:rPr>
        <w:t>at the</w:t>
      </w:r>
      <w:r w:rsidR="000E512B" w:rsidRPr="008339EA">
        <w:rPr>
          <w:rFonts w:ascii="Arial" w:hAnsi="Arial" w:cs="Arial"/>
          <w:sz w:val="22"/>
          <w:szCs w:val="22"/>
        </w:rPr>
        <w:t xml:space="preserve"> deeper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970854" w:rsidRPr="008339EA">
        <w:rPr>
          <w:rFonts w:ascii="Arial" w:hAnsi="Arial" w:cs="Arial"/>
          <w:sz w:val="22"/>
          <w:szCs w:val="22"/>
        </w:rPr>
        <w:t>target tissue</w:t>
      </w:r>
      <w:r w:rsidRPr="008339EA">
        <w:rPr>
          <w:rFonts w:ascii="Arial" w:hAnsi="Arial" w:cs="Arial"/>
          <w:sz w:val="22"/>
          <w:szCs w:val="22"/>
        </w:rPr>
        <w:t>.</w:t>
      </w:r>
      <w:r w:rsidR="00970854" w:rsidRPr="008339EA">
        <w:rPr>
          <w:rFonts w:ascii="Arial" w:hAnsi="Arial" w:cs="Arial"/>
          <w:sz w:val="22"/>
          <w:szCs w:val="22"/>
        </w:rPr>
        <w:t xml:space="preserve">  </w:t>
      </w:r>
    </w:p>
    <w:p w14:paraId="63178504" w14:textId="19A4CFA8" w:rsidR="00DC0BEA" w:rsidRPr="008339EA" w:rsidRDefault="00DC0BEA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 1</w:t>
      </w:r>
      <w:r w:rsidR="00F2341D">
        <w:rPr>
          <w:rFonts w:ascii="Arial" w:hAnsi="Arial" w:cs="Arial"/>
          <w:sz w:val="22"/>
          <w:szCs w:val="22"/>
        </w:rPr>
        <w:t>.</w:t>
      </w:r>
      <w:r w:rsidR="00646CCD">
        <w:rPr>
          <w:rFonts w:ascii="Arial" w:hAnsi="Arial" w:cs="Arial"/>
          <w:sz w:val="22"/>
          <w:szCs w:val="22"/>
        </w:rPr>
        <w:t xml:space="preserve"> We will assess fat tissue properties for </w:t>
      </w:r>
      <w:proofErr w:type="spellStart"/>
      <w:r w:rsidR="00646CCD">
        <w:rPr>
          <w:rFonts w:ascii="Arial" w:hAnsi="Arial" w:cs="Arial"/>
          <w:sz w:val="22"/>
          <w:szCs w:val="22"/>
        </w:rPr>
        <w:t>MRgFUS</w:t>
      </w:r>
      <w:proofErr w:type="spellEnd"/>
      <w:r w:rsidR="00646CCD">
        <w:rPr>
          <w:rFonts w:ascii="Arial" w:hAnsi="Arial" w:cs="Arial"/>
          <w:sz w:val="22"/>
          <w:szCs w:val="22"/>
        </w:rPr>
        <w:t>-relevant temperatures:</w:t>
      </w:r>
      <w:r w:rsidR="00F2341D">
        <w:rPr>
          <w:rFonts w:ascii="Arial" w:hAnsi="Arial" w:cs="Arial"/>
          <w:sz w:val="22"/>
          <w:szCs w:val="22"/>
        </w:rPr>
        <w:t xml:space="preserve"> </w:t>
      </w:r>
      <w:r w:rsidRPr="008339EA">
        <w:rPr>
          <w:rFonts w:ascii="Arial" w:hAnsi="Arial" w:cs="Arial"/>
          <w:sz w:val="22"/>
          <w:szCs w:val="22"/>
        </w:rPr>
        <w:t xml:space="preserve">(1) </w:t>
      </w:r>
      <w:r w:rsidR="00646CCD">
        <w:rPr>
          <w:rFonts w:ascii="Arial" w:hAnsi="Arial" w:cs="Arial"/>
          <w:sz w:val="22"/>
          <w:szCs w:val="22"/>
        </w:rPr>
        <w:t>We will characterize the change of T1 and T2 MR relaxation times in e</w:t>
      </w:r>
      <w:r w:rsidRPr="008339EA">
        <w:rPr>
          <w:rFonts w:ascii="Arial" w:hAnsi="Arial" w:cs="Arial"/>
          <w:sz w:val="22"/>
          <w:szCs w:val="22"/>
        </w:rPr>
        <w:t>x vivo porcine</w:t>
      </w:r>
      <w:r w:rsidR="00A86ED3" w:rsidRPr="008339EA">
        <w:rPr>
          <w:rFonts w:ascii="Arial" w:hAnsi="Arial" w:cs="Arial"/>
          <w:sz w:val="22"/>
          <w:szCs w:val="22"/>
        </w:rPr>
        <w:t xml:space="preserve"> and human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E63058" w:rsidRPr="008339EA">
        <w:rPr>
          <w:rFonts w:ascii="Arial" w:hAnsi="Arial" w:cs="Arial"/>
          <w:sz w:val="22"/>
          <w:szCs w:val="22"/>
        </w:rPr>
        <w:t xml:space="preserve">subcutaneous </w:t>
      </w:r>
      <w:r w:rsidRPr="008339EA">
        <w:rPr>
          <w:rFonts w:ascii="Arial" w:hAnsi="Arial" w:cs="Arial"/>
          <w:sz w:val="22"/>
          <w:szCs w:val="22"/>
        </w:rPr>
        <w:t xml:space="preserve">fat samples </w:t>
      </w:r>
      <w:r w:rsidR="008E287C" w:rsidRPr="008339EA">
        <w:rPr>
          <w:rFonts w:ascii="Arial" w:hAnsi="Arial" w:cs="Arial"/>
          <w:sz w:val="22"/>
          <w:szCs w:val="22"/>
        </w:rPr>
        <w:t xml:space="preserve">over the range of 20 – </w:t>
      </w:r>
      <w:r w:rsidR="000E512B" w:rsidRPr="008339EA">
        <w:rPr>
          <w:rFonts w:ascii="Arial" w:hAnsi="Arial" w:cs="Arial"/>
          <w:sz w:val="22"/>
          <w:szCs w:val="22"/>
        </w:rPr>
        <w:t>8</w:t>
      </w:r>
      <w:r w:rsidR="008E287C" w:rsidRPr="008339EA">
        <w:rPr>
          <w:rFonts w:ascii="Arial" w:hAnsi="Arial" w:cs="Arial"/>
          <w:sz w:val="22"/>
          <w:szCs w:val="22"/>
        </w:rPr>
        <w:t xml:space="preserve">0 </w:t>
      </w:r>
      <w:r w:rsidR="008E287C" w:rsidRPr="008339EA">
        <w:rPr>
          <w:rFonts w:ascii="Arial" w:hAnsi="Arial" w:cs="Arial"/>
          <w:sz w:val="22"/>
          <w:szCs w:val="22"/>
        </w:rPr>
        <w:sym w:font="Symbol" w:char="F0B0"/>
      </w:r>
      <w:r w:rsidR="008E287C" w:rsidRPr="008339EA">
        <w:rPr>
          <w:rFonts w:ascii="Arial" w:hAnsi="Arial" w:cs="Arial"/>
          <w:sz w:val="22"/>
          <w:szCs w:val="22"/>
        </w:rPr>
        <w:t>C</w:t>
      </w:r>
      <w:r w:rsidRPr="008339EA">
        <w:rPr>
          <w:rFonts w:ascii="Arial" w:hAnsi="Arial" w:cs="Arial"/>
          <w:sz w:val="22"/>
          <w:szCs w:val="22"/>
        </w:rPr>
        <w:t>. (2)</w:t>
      </w:r>
      <w:r w:rsidR="008E287C" w:rsidRPr="008339EA">
        <w:rPr>
          <w:rFonts w:ascii="Arial" w:hAnsi="Arial" w:cs="Arial"/>
          <w:sz w:val="22"/>
          <w:szCs w:val="22"/>
        </w:rPr>
        <w:t xml:space="preserve"> </w:t>
      </w:r>
      <w:r w:rsidR="00646CCD">
        <w:rPr>
          <w:rFonts w:ascii="Arial" w:hAnsi="Arial" w:cs="Arial"/>
          <w:sz w:val="22"/>
          <w:szCs w:val="22"/>
        </w:rPr>
        <w:t>We will measure a</w:t>
      </w:r>
      <w:r w:rsidR="008E287C" w:rsidRPr="008339EA">
        <w:rPr>
          <w:rFonts w:ascii="Arial" w:hAnsi="Arial" w:cs="Arial"/>
          <w:sz w:val="22"/>
          <w:szCs w:val="22"/>
        </w:rPr>
        <w:t xml:space="preserve">coustic (speed of sound, </w:t>
      </w:r>
      <w:r w:rsidR="00587FE8">
        <w:rPr>
          <w:rFonts w:ascii="Arial" w:hAnsi="Arial" w:cs="Arial"/>
          <w:sz w:val="22"/>
          <w:szCs w:val="22"/>
        </w:rPr>
        <w:t>attenuation</w:t>
      </w:r>
      <w:r w:rsidR="008E287C" w:rsidRPr="008339EA">
        <w:rPr>
          <w:rFonts w:ascii="Arial" w:hAnsi="Arial" w:cs="Arial"/>
          <w:sz w:val="22"/>
          <w:szCs w:val="22"/>
        </w:rPr>
        <w:t xml:space="preserve"> coefficient), thermal (thermal conductivity, thermal diffusivity, specific heat capacity), and mechanical (shear modulus) properties</w:t>
      </w:r>
      <w:r w:rsidR="00A86ED3" w:rsidRPr="008339EA">
        <w:rPr>
          <w:rFonts w:ascii="Arial" w:hAnsi="Arial" w:cs="Arial"/>
          <w:sz w:val="22"/>
          <w:szCs w:val="22"/>
        </w:rPr>
        <w:t xml:space="preserve"> of the fat samples</w:t>
      </w:r>
      <w:r w:rsidR="008E287C" w:rsidRPr="008339EA">
        <w:rPr>
          <w:rFonts w:ascii="Arial" w:hAnsi="Arial" w:cs="Arial"/>
          <w:sz w:val="22"/>
          <w:szCs w:val="22"/>
        </w:rPr>
        <w:t xml:space="preserve"> over the </w:t>
      </w:r>
      <w:r w:rsidR="00A86ED3" w:rsidRPr="008339EA">
        <w:rPr>
          <w:rFonts w:ascii="Arial" w:hAnsi="Arial" w:cs="Arial"/>
          <w:sz w:val="22"/>
          <w:szCs w:val="22"/>
        </w:rPr>
        <w:t xml:space="preserve">same temperature </w:t>
      </w:r>
      <w:r w:rsidR="008E287C" w:rsidRPr="008339EA">
        <w:rPr>
          <w:rFonts w:ascii="Arial" w:hAnsi="Arial" w:cs="Arial"/>
          <w:sz w:val="22"/>
          <w:szCs w:val="22"/>
        </w:rPr>
        <w:t xml:space="preserve">range. (3) </w:t>
      </w:r>
      <w:r w:rsidR="00646CCD">
        <w:rPr>
          <w:rFonts w:ascii="Arial" w:hAnsi="Arial" w:cs="Arial"/>
          <w:sz w:val="22"/>
          <w:szCs w:val="22"/>
        </w:rPr>
        <w:t>We will analyze</w:t>
      </w:r>
      <w:r w:rsidR="008E287C" w:rsidRPr="008339EA">
        <w:rPr>
          <w:rFonts w:ascii="Arial" w:hAnsi="Arial" w:cs="Arial"/>
          <w:sz w:val="22"/>
          <w:szCs w:val="22"/>
        </w:rPr>
        <w:t xml:space="preserve"> correlat</w:t>
      </w:r>
      <w:r w:rsidR="00646CCD">
        <w:rPr>
          <w:rFonts w:ascii="Arial" w:hAnsi="Arial" w:cs="Arial"/>
          <w:sz w:val="22"/>
          <w:szCs w:val="22"/>
        </w:rPr>
        <w:t xml:space="preserve">ion </w:t>
      </w:r>
      <w:proofErr w:type="spellStart"/>
      <w:r w:rsidR="00646CCD">
        <w:rPr>
          <w:rFonts w:ascii="Arial" w:hAnsi="Arial" w:cs="Arial"/>
          <w:sz w:val="22"/>
          <w:szCs w:val="22"/>
        </w:rPr>
        <w:t>bewteen</w:t>
      </w:r>
      <w:proofErr w:type="spellEnd"/>
      <w:r w:rsidR="000D3743">
        <w:rPr>
          <w:rFonts w:ascii="Arial" w:hAnsi="Arial" w:cs="Arial"/>
          <w:sz w:val="22"/>
          <w:szCs w:val="22"/>
        </w:rPr>
        <w:t xml:space="preserve"> and investigate causal effects of</w:t>
      </w:r>
      <w:r w:rsidR="00A86ED3" w:rsidRPr="008339EA">
        <w:rPr>
          <w:rFonts w:ascii="Arial" w:hAnsi="Arial" w:cs="Arial"/>
          <w:sz w:val="22"/>
          <w:szCs w:val="22"/>
        </w:rPr>
        <w:t xml:space="preserve"> temperature-dependent</w:t>
      </w:r>
      <w:r w:rsidR="008E287C" w:rsidRPr="008339EA">
        <w:rPr>
          <w:rFonts w:ascii="Arial" w:hAnsi="Arial" w:cs="Arial"/>
          <w:sz w:val="22"/>
          <w:szCs w:val="22"/>
        </w:rPr>
        <w:t xml:space="preserve"> acoustic, thermal, and mechanical properties</w:t>
      </w:r>
      <w:r w:rsidR="00A86ED3" w:rsidRPr="008339EA">
        <w:rPr>
          <w:rFonts w:ascii="Arial" w:hAnsi="Arial" w:cs="Arial"/>
          <w:sz w:val="22"/>
          <w:szCs w:val="22"/>
        </w:rPr>
        <w:t xml:space="preserve"> </w:t>
      </w:r>
      <w:r w:rsidR="000D3743">
        <w:rPr>
          <w:rFonts w:ascii="Arial" w:hAnsi="Arial" w:cs="Arial"/>
          <w:sz w:val="22"/>
          <w:szCs w:val="22"/>
        </w:rPr>
        <w:t>on</w:t>
      </w:r>
      <w:r w:rsidR="008E287C" w:rsidRPr="008339EA">
        <w:rPr>
          <w:rFonts w:ascii="Arial" w:hAnsi="Arial" w:cs="Arial"/>
          <w:sz w:val="22"/>
          <w:szCs w:val="22"/>
        </w:rPr>
        <w:t xml:space="preserve"> MR T1 and T2 properties</w:t>
      </w:r>
      <w:r w:rsidR="00A86ED3" w:rsidRPr="008339EA">
        <w:rPr>
          <w:rFonts w:ascii="Arial" w:hAnsi="Arial" w:cs="Arial"/>
          <w:sz w:val="22"/>
          <w:szCs w:val="22"/>
        </w:rPr>
        <w:t>.</w:t>
      </w:r>
    </w:p>
    <w:p w14:paraId="661AE555" w14:textId="62BD05D8" w:rsidR="00A86ED3" w:rsidRPr="008339EA" w:rsidRDefault="00A86ED3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Hypothesis 2</w:t>
      </w:r>
      <w:r w:rsidRPr="008339EA">
        <w:rPr>
          <w:rFonts w:ascii="Arial" w:hAnsi="Arial" w:cs="Arial"/>
          <w:sz w:val="22"/>
          <w:szCs w:val="22"/>
        </w:rPr>
        <w:t xml:space="preserve">: </w:t>
      </w:r>
      <w:r w:rsidR="000D3743">
        <w:rPr>
          <w:rFonts w:ascii="Arial" w:hAnsi="Arial" w:cs="Arial"/>
          <w:sz w:val="22"/>
          <w:szCs w:val="22"/>
        </w:rPr>
        <w:t>Accounting for</w:t>
      </w:r>
      <w:r w:rsidRPr="008339EA">
        <w:rPr>
          <w:rFonts w:ascii="Arial" w:hAnsi="Arial" w:cs="Arial"/>
          <w:sz w:val="22"/>
          <w:szCs w:val="22"/>
        </w:rPr>
        <w:t xml:space="preserve"> temperature-dependent properties in treatment modeling will provide more accurate predictions of the temperature rise location, magnitude, and distribution in MRgFUS treatments</w:t>
      </w:r>
      <w:r w:rsidR="00E63058" w:rsidRPr="008339EA">
        <w:rPr>
          <w:rFonts w:ascii="Arial" w:hAnsi="Arial" w:cs="Arial"/>
          <w:sz w:val="22"/>
          <w:szCs w:val="22"/>
        </w:rPr>
        <w:t xml:space="preserve"> than using </w:t>
      </w:r>
      <w:r w:rsidR="007F6E53" w:rsidRPr="008339EA">
        <w:rPr>
          <w:rFonts w:ascii="Arial" w:hAnsi="Arial" w:cs="Arial"/>
          <w:sz w:val="22"/>
          <w:szCs w:val="22"/>
        </w:rPr>
        <w:t>literature-derived</w:t>
      </w:r>
      <w:r w:rsidR="005F3E38" w:rsidRPr="008339EA">
        <w:rPr>
          <w:rFonts w:ascii="Arial" w:hAnsi="Arial" w:cs="Arial"/>
          <w:sz w:val="22"/>
          <w:szCs w:val="22"/>
        </w:rPr>
        <w:t xml:space="preserve"> </w:t>
      </w:r>
      <w:r w:rsidR="00E63058" w:rsidRPr="008339EA">
        <w:rPr>
          <w:rFonts w:ascii="Arial" w:hAnsi="Arial" w:cs="Arial"/>
          <w:sz w:val="22"/>
          <w:szCs w:val="22"/>
        </w:rPr>
        <w:t>constant properties</w:t>
      </w:r>
      <w:r w:rsidRPr="008339EA">
        <w:rPr>
          <w:rFonts w:ascii="Arial" w:hAnsi="Arial" w:cs="Arial"/>
          <w:sz w:val="22"/>
          <w:szCs w:val="22"/>
        </w:rPr>
        <w:t>.</w:t>
      </w:r>
    </w:p>
    <w:p w14:paraId="20BFEFD3" w14:textId="285D7513" w:rsidR="00E63058" w:rsidRPr="008339EA" w:rsidRDefault="00E63058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b/>
          <w:bCs/>
          <w:sz w:val="22"/>
          <w:szCs w:val="22"/>
        </w:rPr>
        <w:t>Specific Aim 2</w:t>
      </w:r>
      <w:r w:rsidR="00D81E74">
        <w:rPr>
          <w:rFonts w:ascii="Arial" w:hAnsi="Arial" w:cs="Arial"/>
          <w:sz w:val="22"/>
          <w:szCs w:val="22"/>
        </w:rPr>
        <w:t>. We will perform simulations to demonstrate</w:t>
      </w:r>
      <w:r w:rsidR="00503970">
        <w:rPr>
          <w:rFonts w:ascii="Arial" w:hAnsi="Arial" w:cs="Arial"/>
          <w:sz w:val="22"/>
          <w:szCs w:val="22"/>
        </w:rPr>
        <w:t xml:space="preserve"> </w:t>
      </w:r>
      <w:r w:rsidR="00D81E74">
        <w:rPr>
          <w:rFonts w:ascii="Arial" w:hAnsi="Arial" w:cs="Arial"/>
          <w:sz w:val="22"/>
          <w:szCs w:val="22"/>
        </w:rPr>
        <w:t>the impact of</w:t>
      </w:r>
      <w:r w:rsidR="006F2AC3">
        <w:rPr>
          <w:rFonts w:ascii="Arial" w:hAnsi="Arial" w:cs="Arial"/>
          <w:sz w:val="22"/>
          <w:szCs w:val="22"/>
        </w:rPr>
        <w:t xml:space="preserve"> fat properties</w:t>
      </w:r>
      <w:r w:rsidR="00D81E74">
        <w:rPr>
          <w:rFonts w:ascii="Arial" w:hAnsi="Arial" w:cs="Arial"/>
          <w:sz w:val="22"/>
          <w:szCs w:val="22"/>
        </w:rPr>
        <w:t xml:space="preserve"> and how they might be used in </w:t>
      </w:r>
      <w:proofErr w:type="spellStart"/>
      <w:r w:rsidR="00D81E74">
        <w:rPr>
          <w:rFonts w:ascii="Arial" w:hAnsi="Arial" w:cs="Arial"/>
          <w:sz w:val="22"/>
          <w:szCs w:val="22"/>
        </w:rPr>
        <w:t>MRgFUS</w:t>
      </w:r>
      <w:proofErr w:type="spellEnd"/>
      <w:r w:rsidR="00F2341D">
        <w:rPr>
          <w:rFonts w:ascii="Arial" w:hAnsi="Arial" w:cs="Arial"/>
          <w:sz w:val="22"/>
          <w:szCs w:val="22"/>
        </w:rPr>
        <w:t xml:space="preserve"> treatment planning. </w:t>
      </w:r>
      <w:r w:rsidRPr="008339EA">
        <w:rPr>
          <w:rFonts w:ascii="Arial" w:hAnsi="Arial" w:cs="Arial"/>
          <w:sz w:val="22"/>
          <w:szCs w:val="22"/>
        </w:rPr>
        <w:t xml:space="preserve">(1) </w:t>
      </w:r>
      <w:r w:rsidR="00D81E74">
        <w:rPr>
          <w:rFonts w:ascii="Arial" w:hAnsi="Arial" w:cs="Arial"/>
          <w:sz w:val="22"/>
          <w:szCs w:val="22"/>
        </w:rPr>
        <w:t xml:space="preserve">We will retrospectively segment </w:t>
      </w:r>
      <w:r w:rsidRPr="008339EA">
        <w:rPr>
          <w:rFonts w:ascii="Arial" w:hAnsi="Arial" w:cs="Arial"/>
          <w:sz w:val="22"/>
          <w:szCs w:val="22"/>
        </w:rPr>
        <w:t xml:space="preserve">MR imaging data from </w:t>
      </w:r>
      <w:r w:rsidR="00E501A6" w:rsidRPr="008339EA">
        <w:rPr>
          <w:rFonts w:ascii="Arial" w:hAnsi="Arial" w:cs="Arial"/>
          <w:sz w:val="22"/>
          <w:szCs w:val="22"/>
        </w:rPr>
        <w:t>desmoid</w:t>
      </w:r>
      <w:r w:rsidRPr="008339E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F3E38" w:rsidRPr="008339EA">
        <w:rPr>
          <w:rFonts w:ascii="Arial" w:hAnsi="Arial" w:cs="Arial"/>
          <w:sz w:val="22"/>
          <w:szCs w:val="22"/>
        </w:rPr>
        <w:t>MRgFUS</w:t>
      </w:r>
      <w:proofErr w:type="spellEnd"/>
      <w:r w:rsidR="005F3E38" w:rsidRPr="008339EA">
        <w:rPr>
          <w:rFonts w:ascii="Arial" w:hAnsi="Arial" w:cs="Arial"/>
          <w:sz w:val="22"/>
          <w:szCs w:val="22"/>
        </w:rPr>
        <w:t xml:space="preserve"> </w:t>
      </w:r>
      <w:r w:rsidR="00E501A6" w:rsidRPr="008339EA">
        <w:rPr>
          <w:rFonts w:ascii="Arial" w:hAnsi="Arial" w:cs="Arial"/>
          <w:sz w:val="22"/>
          <w:szCs w:val="22"/>
        </w:rPr>
        <w:t>treatments</w:t>
      </w:r>
      <w:r w:rsidRPr="008339EA">
        <w:rPr>
          <w:rFonts w:ascii="Arial" w:hAnsi="Arial" w:cs="Arial"/>
          <w:sz w:val="22"/>
          <w:szCs w:val="22"/>
        </w:rPr>
        <w:t xml:space="preserve"> into </w:t>
      </w:r>
      <w:r w:rsidR="00AF2D8C" w:rsidRPr="008339EA">
        <w:rPr>
          <w:rFonts w:ascii="Arial" w:hAnsi="Arial" w:cs="Arial"/>
          <w:sz w:val="22"/>
          <w:szCs w:val="22"/>
        </w:rPr>
        <w:t xml:space="preserve">tissue types including </w:t>
      </w:r>
      <w:r w:rsidR="00785E10" w:rsidRPr="008339EA">
        <w:rPr>
          <w:rFonts w:ascii="Arial" w:hAnsi="Arial" w:cs="Arial"/>
          <w:sz w:val="22"/>
          <w:szCs w:val="22"/>
        </w:rPr>
        <w:t>skin, fat, muscle, tumor, and bone</w:t>
      </w:r>
      <w:r w:rsidR="005F507C" w:rsidRPr="008339EA">
        <w:rPr>
          <w:rFonts w:ascii="Arial" w:hAnsi="Arial" w:cs="Arial"/>
          <w:sz w:val="22"/>
          <w:szCs w:val="22"/>
        </w:rPr>
        <w:t xml:space="preserve">. (2) </w:t>
      </w:r>
      <w:r w:rsidR="00D81E74">
        <w:rPr>
          <w:rFonts w:ascii="Arial" w:hAnsi="Arial" w:cs="Arial"/>
          <w:sz w:val="22"/>
          <w:szCs w:val="22"/>
        </w:rPr>
        <w:t>We will s</w:t>
      </w:r>
      <w:r w:rsidR="005F507C" w:rsidRPr="008339EA">
        <w:rPr>
          <w:rFonts w:ascii="Arial" w:hAnsi="Arial" w:cs="Arial"/>
          <w:sz w:val="22"/>
          <w:szCs w:val="22"/>
        </w:rPr>
        <w:t>ubsequent</w:t>
      </w:r>
      <w:r w:rsidR="00D81E74">
        <w:rPr>
          <w:rFonts w:ascii="Arial" w:hAnsi="Arial" w:cs="Arial"/>
          <w:sz w:val="22"/>
          <w:szCs w:val="22"/>
        </w:rPr>
        <w:t>ly model the</w:t>
      </w:r>
      <w:r w:rsidR="005F507C" w:rsidRPr="008339EA">
        <w:rPr>
          <w:rFonts w:ascii="Arial" w:hAnsi="Arial" w:cs="Arial"/>
          <w:sz w:val="22"/>
          <w:szCs w:val="22"/>
        </w:rPr>
        <w:t xml:space="preserve"> acoustic and thermal </w:t>
      </w:r>
      <w:r w:rsidR="00D81E74">
        <w:rPr>
          <w:rFonts w:ascii="Arial" w:hAnsi="Arial" w:cs="Arial"/>
          <w:sz w:val="22"/>
          <w:szCs w:val="22"/>
        </w:rPr>
        <w:t>responses of the treatment</w:t>
      </w:r>
      <w:r w:rsidR="005F507C" w:rsidRPr="008339EA">
        <w:rPr>
          <w:rFonts w:ascii="Arial" w:hAnsi="Arial" w:cs="Arial"/>
          <w:sz w:val="22"/>
          <w:szCs w:val="22"/>
        </w:rPr>
        <w:t xml:space="preserve"> with both constant and temperature-dependent fat properties. (3) </w:t>
      </w:r>
      <w:r w:rsidR="00D81E74">
        <w:rPr>
          <w:rFonts w:ascii="Arial" w:hAnsi="Arial" w:cs="Arial"/>
          <w:sz w:val="22"/>
          <w:szCs w:val="22"/>
        </w:rPr>
        <w:t>We will statistically evaluate the a</w:t>
      </w:r>
      <w:r w:rsidR="005F507C" w:rsidRPr="008339EA">
        <w:rPr>
          <w:rFonts w:ascii="Arial" w:hAnsi="Arial" w:cs="Arial"/>
          <w:sz w:val="22"/>
          <w:szCs w:val="22"/>
        </w:rPr>
        <w:t xml:space="preserve">ccuracy of the computational model’s focal location, distribution, and intensity </w:t>
      </w:r>
      <w:r w:rsidR="00A86BBF" w:rsidRPr="008339EA">
        <w:rPr>
          <w:rFonts w:ascii="Arial" w:hAnsi="Arial" w:cs="Arial"/>
          <w:sz w:val="22"/>
          <w:szCs w:val="22"/>
        </w:rPr>
        <w:t>by comparison</w:t>
      </w:r>
      <w:r w:rsidR="005F507C" w:rsidRPr="008339EA">
        <w:rPr>
          <w:rFonts w:ascii="Arial" w:hAnsi="Arial" w:cs="Arial"/>
          <w:sz w:val="22"/>
          <w:szCs w:val="22"/>
        </w:rPr>
        <w:t xml:space="preserve"> to MR temperature data acquired during the treatment.</w:t>
      </w:r>
      <w:r w:rsidR="001201A3" w:rsidRPr="008339EA">
        <w:rPr>
          <w:rFonts w:ascii="Arial" w:hAnsi="Arial" w:cs="Arial"/>
          <w:sz w:val="22"/>
          <w:szCs w:val="22"/>
        </w:rPr>
        <w:t xml:space="preserve"> (4) </w:t>
      </w:r>
      <w:r w:rsidR="004E11C5">
        <w:rPr>
          <w:rFonts w:ascii="Arial" w:hAnsi="Arial" w:cs="Arial"/>
          <w:sz w:val="22"/>
          <w:szCs w:val="22"/>
        </w:rPr>
        <w:t>Finally, we will develop a</w:t>
      </w:r>
      <w:r w:rsidR="001201A3" w:rsidRPr="008339EA">
        <w:rPr>
          <w:rFonts w:ascii="Arial" w:hAnsi="Arial" w:cs="Arial"/>
          <w:sz w:val="22"/>
          <w:szCs w:val="22"/>
        </w:rPr>
        <w:t xml:space="preserve"> prospective pipeline for clinical implementation of computational modeling tools</w:t>
      </w:r>
      <w:r w:rsidR="009A628A" w:rsidRPr="008339EA">
        <w:rPr>
          <w:rFonts w:ascii="Arial" w:hAnsi="Arial" w:cs="Arial"/>
          <w:sz w:val="22"/>
          <w:szCs w:val="22"/>
        </w:rPr>
        <w:t>,</w:t>
      </w:r>
      <w:r w:rsidR="001201A3" w:rsidRPr="008339EA">
        <w:rPr>
          <w:rFonts w:ascii="Arial" w:hAnsi="Arial" w:cs="Arial"/>
          <w:sz w:val="22"/>
          <w:szCs w:val="22"/>
        </w:rPr>
        <w:t xml:space="preserve"> </w:t>
      </w:r>
      <w:r w:rsidR="009A628A" w:rsidRPr="008339EA">
        <w:rPr>
          <w:rFonts w:ascii="Arial" w:hAnsi="Arial" w:cs="Arial"/>
          <w:sz w:val="22"/>
          <w:szCs w:val="22"/>
        </w:rPr>
        <w:t>including phase aberration correction, that</w:t>
      </w:r>
      <w:r w:rsidR="001201A3" w:rsidRPr="008339EA">
        <w:rPr>
          <w:rFonts w:ascii="Arial" w:hAnsi="Arial" w:cs="Arial"/>
          <w:sz w:val="22"/>
          <w:szCs w:val="22"/>
        </w:rPr>
        <w:t xml:space="preserve"> compensate for temperature-dependent fat property changes.</w:t>
      </w:r>
    </w:p>
    <w:p w14:paraId="77DC2A91" w14:textId="55389628" w:rsidR="00285245" w:rsidRPr="008339EA" w:rsidRDefault="00794FB9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sz w:val="22"/>
          <w:szCs w:val="22"/>
        </w:rPr>
        <w:tab/>
        <w:t xml:space="preserve">Successful completion of these </w:t>
      </w:r>
      <w:r w:rsidR="000D3743">
        <w:rPr>
          <w:rFonts w:ascii="Arial" w:hAnsi="Arial" w:cs="Arial"/>
          <w:sz w:val="22"/>
          <w:szCs w:val="22"/>
        </w:rPr>
        <w:t xml:space="preserve">two </w:t>
      </w:r>
      <w:r w:rsidRPr="008339EA">
        <w:rPr>
          <w:rFonts w:ascii="Arial" w:hAnsi="Arial" w:cs="Arial"/>
          <w:sz w:val="22"/>
          <w:szCs w:val="22"/>
        </w:rPr>
        <w:t xml:space="preserve">aims </w:t>
      </w:r>
      <w:r w:rsidR="004E11C5">
        <w:rPr>
          <w:rFonts w:ascii="Arial" w:hAnsi="Arial" w:cs="Arial"/>
          <w:sz w:val="22"/>
          <w:szCs w:val="22"/>
        </w:rPr>
        <w:t>has the potential to</w:t>
      </w:r>
      <w:r w:rsidR="00423ECE" w:rsidRPr="008339EA">
        <w:rPr>
          <w:rFonts w:ascii="Arial" w:hAnsi="Arial" w:cs="Arial"/>
          <w:sz w:val="22"/>
          <w:szCs w:val="22"/>
        </w:rPr>
        <w:t xml:space="preserve"> </w:t>
      </w:r>
      <w:r w:rsidR="008339EA" w:rsidRPr="008339EA">
        <w:rPr>
          <w:rFonts w:ascii="Arial" w:hAnsi="Arial" w:cs="Arial"/>
          <w:sz w:val="22"/>
          <w:szCs w:val="22"/>
        </w:rPr>
        <w:t>substantially impact</w:t>
      </w:r>
      <w:r w:rsidR="00423ECE" w:rsidRPr="008339EA">
        <w:rPr>
          <w:rFonts w:ascii="Arial" w:hAnsi="Arial" w:cs="Arial"/>
          <w:sz w:val="22"/>
          <w:szCs w:val="22"/>
        </w:rPr>
        <w:t xml:space="preserve"> clinical practices</w:t>
      </w:r>
      <w:r w:rsidR="00F22D19" w:rsidRPr="008339EA">
        <w:rPr>
          <w:rFonts w:ascii="Arial" w:hAnsi="Arial" w:cs="Arial"/>
          <w:sz w:val="22"/>
          <w:szCs w:val="22"/>
        </w:rPr>
        <w:t xml:space="preserve"> for </w:t>
      </w:r>
      <w:r w:rsidR="00FB5D75" w:rsidRPr="008339EA">
        <w:rPr>
          <w:rFonts w:ascii="Arial" w:hAnsi="Arial" w:cs="Arial"/>
          <w:sz w:val="22"/>
          <w:szCs w:val="22"/>
        </w:rPr>
        <w:t>soft tissue tumor</w:t>
      </w:r>
      <w:r w:rsidR="007C3F18" w:rsidRPr="008339EA">
        <w:rPr>
          <w:rFonts w:ascii="Arial" w:hAnsi="Arial" w:cs="Arial"/>
          <w:sz w:val="22"/>
          <w:szCs w:val="22"/>
        </w:rPr>
        <w:t xml:space="preserve"> </w:t>
      </w:r>
      <w:r w:rsidR="00F22D19" w:rsidRPr="008339EA">
        <w:rPr>
          <w:rFonts w:ascii="Arial" w:hAnsi="Arial" w:cs="Arial"/>
          <w:sz w:val="22"/>
          <w:szCs w:val="22"/>
        </w:rPr>
        <w:t>MRgFUS treatment</w:t>
      </w:r>
      <w:r w:rsidR="007C3F18" w:rsidRPr="008339EA">
        <w:rPr>
          <w:rFonts w:ascii="Arial" w:hAnsi="Arial" w:cs="Arial"/>
          <w:sz w:val="22"/>
          <w:szCs w:val="22"/>
        </w:rPr>
        <w:t>s</w:t>
      </w:r>
      <w:r w:rsidR="00F22D19" w:rsidRPr="008339EA">
        <w:rPr>
          <w:rFonts w:ascii="Arial" w:hAnsi="Arial" w:cs="Arial"/>
          <w:sz w:val="22"/>
          <w:szCs w:val="22"/>
        </w:rPr>
        <w:t xml:space="preserve"> and other thermal therapies</w:t>
      </w:r>
      <w:r w:rsidR="00423ECE" w:rsidRPr="008339EA">
        <w:rPr>
          <w:rFonts w:ascii="Arial" w:hAnsi="Arial" w:cs="Arial"/>
          <w:sz w:val="22"/>
          <w:szCs w:val="22"/>
        </w:rPr>
        <w:t>.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2A3CE4" w:rsidRPr="008339EA">
        <w:rPr>
          <w:rFonts w:ascii="Arial" w:hAnsi="Arial" w:cs="Arial"/>
          <w:sz w:val="22"/>
          <w:szCs w:val="22"/>
        </w:rPr>
        <w:t>Temperature-dependent tissue properties in the literature are scarce, and m</w:t>
      </w:r>
      <w:r w:rsidRPr="008339EA">
        <w:rPr>
          <w:rFonts w:ascii="Arial" w:hAnsi="Arial" w:cs="Arial"/>
          <w:sz w:val="22"/>
          <w:szCs w:val="22"/>
        </w:rPr>
        <w:t xml:space="preserve">any of the ex vivo measurements prescribed in this study cannot be assessed in the clinical setting.  </w:t>
      </w:r>
      <w:r w:rsidR="00423ECE" w:rsidRPr="008339EA">
        <w:rPr>
          <w:rFonts w:ascii="Arial" w:hAnsi="Arial" w:cs="Arial"/>
          <w:sz w:val="22"/>
          <w:szCs w:val="22"/>
        </w:rPr>
        <w:t xml:space="preserve">Computational models are underutilized in </w:t>
      </w:r>
      <w:r w:rsidR="00006DD9" w:rsidRPr="008339EA">
        <w:rPr>
          <w:rFonts w:ascii="Arial" w:hAnsi="Arial" w:cs="Arial"/>
          <w:sz w:val="22"/>
          <w:szCs w:val="22"/>
        </w:rPr>
        <w:t xml:space="preserve">the </w:t>
      </w:r>
      <w:r w:rsidR="00423ECE" w:rsidRPr="008339EA">
        <w:rPr>
          <w:rFonts w:ascii="Arial" w:hAnsi="Arial" w:cs="Arial"/>
          <w:sz w:val="22"/>
          <w:szCs w:val="22"/>
        </w:rPr>
        <w:t>clinic</w:t>
      </w:r>
      <w:r w:rsidR="00006DD9" w:rsidRPr="008339EA">
        <w:rPr>
          <w:rFonts w:ascii="Arial" w:hAnsi="Arial" w:cs="Arial"/>
          <w:sz w:val="22"/>
          <w:szCs w:val="22"/>
        </w:rPr>
        <w:t xml:space="preserve"> </w:t>
      </w:r>
      <w:r w:rsidR="00423ECE" w:rsidRPr="008339EA">
        <w:rPr>
          <w:rFonts w:ascii="Arial" w:hAnsi="Arial" w:cs="Arial"/>
          <w:sz w:val="22"/>
          <w:szCs w:val="22"/>
        </w:rPr>
        <w:t>due in part to a lack of model validation. B</w:t>
      </w:r>
      <w:r w:rsidRPr="008339EA">
        <w:rPr>
          <w:rFonts w:ascii="Arial" w:hAnsi="Arial" w:cs="Arial"/>
          <w:sz w:val="22"/>
          <w:szCs w:val="22"/>
        </w:rPr>
        <w:t xml:space="preserve">y </w:t>
      </w:r>
      <w:r w:rsidR="00423ECE" w:rsidRPr="008339EA">
        <w:rPr>
          <w:rFonts w:ascii="Arial" w:hAnsi="Arial" w:cs="Arial"/>
          <w:sz w:val="22"/>
          <w:szCs w:val="22"/>
        </w:rPr>
        <w:t xml:space="preserve">accurately characterizing temperature-dependent properties and validating computational models for </w:t>
      </w:r>
      <w:r w:rsidR="00423ECE" w:rsidRPr="008339EA">
        <w:rPr>
          <w:rFonts w:ascii="Arial" w:hAnsi="Arial" w:cs="Arial"/>
          <w:sz w:val="22"/>
          <w:szCs w:val="22"/>
        </w:rPr>
        <w:lastRenderedPageBreak/>
        <w:t>treatment planning</w:t>
      </w:r>
      <w:r w:rsidRPr="008339EA">
        <w:rPr>
          <w:rFonts w:ascii="Arial" w:hAnsi="Arial" w:cs="Arial"/>
          <w:sz w:val="22"/>
          <w:szCs w:val="22"/>
        </w:rPr>
        <w:t xml:space="preserve">, we will </w:t>
      </w:r>
      <w:r w:rsidR="00423ECE" w:rsidRPr="008339EA">
        <w:rPr>
          <w:rFonts w:ascii="Arial" w:hAnsi="Arial" w:cs="Arial"/>
          <w:sz w:val="22"/>
          <w:szCs w:val="22"/>
        </w:rPr>
        <w:t>provide</w:t>
      </w:r>
      <w:r w:rsidR="00AF2D8C" w:rsidRPr="008339EA">
        <w:rPr>
          <w:rFonts w:ascii="Arial" w:hAnsi="Arial" w:cs="Arial"/>
          <w:sz w:val="22"/>
          <w:szCs w:val="22"/>
        </w:rPr>
        <w:t xml:space="preserve"> novel</w:t>
      </w:r>
      <w:r w:rsidR="00423ECE" w:rsidRPr="008339EA">
        <w:rPr>
          <w:rFonts w:ascii="Arial" w:hAnsi="Arial" w:cs="Arial"/>
          <w:sz w:val="22"/>
          <w:szCs w:val="22"/>
        </w:rPr>
        <w:t xml:space="preserve"> tools that can inform clinicians in ways that will increase safety, reduce treatment times, and improve MRgFUS treatment efficacy</w:t>
      </w:r>
      <w:r w:rsidRPr="008339EA">
        <w:rPr>
          <w:rFonts w:ascii="Arial" w:hAnsi="Arial" w:cs="Arial"/>
          <w:sz w:val="22"/>
          <w:szCs w:val="22"/>
        </w:rPr>
        <w:t>.</w:t>
      </w:r>
    </w:p>
    <w:p w14:paraId="3C4515B6" w14:textId="347775D6" w:rsidR="00FB5D75" w:rsidRPr="008339EA" w:rsidRDefault="00AC4C88" w:rsidP="00493A1E">
      <w:pPr>
        <w:jc w:val="both"/>
        <w:rPr>
          <w:rFonts w:ascii="Arial" w:hAnsi="Arial" w:cs="Arial"/>
          <w:sz w:val="22"/>
          <w:szCs w:val="22"/>
        </w:rPr>
      </w:pPr>
      <w:r w:rsidRPr="008339EA">
        <w:rPr>
          <w:rFonts w:ascii="Arial" w:hAnsi="Arial" w:cs="Arial"/>
          <w:sz w:val="22"/>
          <w:szCs w:val="22"/>
        </w:rPr>
        <w:tab/>
      </w:r>
      <w:r w:rsidR="0090054F" w:rsidRPr="008339EA">
        <w:rPr>
          <w:rFonts w:ascii="Arial" w:hAnsi="Arial" w:cs="Arial"/>
          <w:sz w:val="22"/>
          <w:szCs w:val="22"/>
        </w:rPr>
        <w:t xml:space="preserve">Our research team has extensive experience in MRI, </w:t>
      </w:r>
      <w:r w:rsidR="00006DD9" w:rsidRPr="008339EA">
        <w:rPr>
          <w:rFonts w:ascii="Arial" w:hAnsi="Arial" w:cs="Arial"/>
          <w:sz w:val="22"/>
          <w:szCs w:val="22"/>
        </w:rPr>
        <w:t xml:space="preserve">tissue property characterization, </w:t>
      </w:r>
      <w:r w:rsidR="0090054F" w:rsidRPr="008339EA">
        <w:rPr>
          <w:rFonts w:ascii="Arial" w:hAnsi="Arial" w:cs="Arial"/>
          <w:sz w:val="22"/>
          <w:szCs w:val="22"/>
        </w:rPr>
        <w:t>bioheat transfer modeling</w:t>
      </w:r>
      <w:r w:rsidR="000D3743">
        <w:rPr>
          <w:rFonts w:ascii="Arial" w:hAnsi="Arial" w:cs="Arial"/>
          <w:sz w:val="22"/>
          <w:szCs w:val="22"/>
        </w:rPr>
        <w:t>, and statistical analysis</w:t>
      </w:r>
      <w:r w:rsidRPr="008339EA">
        <w:rPr>
          <w:rFonts w:ascii="Arial" w:hAnsi="Arial" w:cs="Arial"/>
          <w:sz w:val="22"/>
          <w:szCs w:val="22"/>
        </w:rPr>
        <w:t>.</w:t>
      </w:r>
      <w:r w:rsidR="0090054F" w:rsidRPr="008339EA">
        <w:rPr>
          <w:rFonts w:ascii="Arial" w:hAnsi="Arial" w:cs="Arial"/>
          <w:sz w:val="22"/>
          <w:szCs w:val="22"/>
        </w:rPr>
        <w:t xml:space="preserve">  Brigham Young University has the facilities and equipment needed to perform this important work and collaborators at</w:t>
      </w:r>
      <w:r w:rsidR="00147579" w:rsidRPr="008339EA">
        <w:rPr>
          <w:rFonts w:ascii="Arial" w:hAnsi="Arial" w:cs="Arial"/>
          <w:sz w:val="22"/>
          <w:szCs w:val="22"/>
        </w:rPr>
        <w:t xml:space="preserve"> Stanford University and</w:t>
      </w:r>
      <w:r w:rsidR="0090054F" w:rsidRPr="008339EA">
        <w:rPr>
          <w:rFonts w:ascii="Arial" w:hAnsi="Arial" w:cs="Arial"/>
          <w:sz w:val="22"/>
          <w:szCs w:val="22"/>
        </w:rPr>
        <w:t xml:space="preserve"> the University of Utah provide additional expertise and access to clinical data.</w:t>
      </w:r>
      <w:r w:rsidR="00552A19" w:rsidRPr="008339EA">
        <w:rPr>
          <w:rFonts w:ascii="Arial" w:hAnsi="Arial" w:cs="Arial"/>
          <w:sz w:val="22"/>
          <w:szCs w:val="22"/>
        </w:rPr>
        <w:t xml:space="preserve"> </w:t>
      </w:r>
      <w:r w:rsidRPr="008339EA">
        <w:rPr>
          <w:rFonts w:ascii="Arial" w:hAnsi="Arial" w:cs="Arial"/>
          <w:sz w:val="22"/>
          <w:szCs w:val="22"/>
        </w:rPr>
        <w:t xml:space="preserve"> </w:t>
      </w:r>
      <w:r w:rsidR="00552A19" w:rsidRPr="008339EA">
        <w:rPr>
          <w:rFonts w:ascii="Arial" w:hAnsi="Arial" w:cs="Arial"/>
          <w:sz w:val="22"/>
          <w:szCs w:val="22"/>
        </w:rPr>
        <w:t>This work has great potential to advance our understanding of the physics driving un</w:t>
      </w:r>
      <w:r w:rsidR="004E6011" w:rsidRPr="008339EA">
        <w:rPr>
          <w:rFonts w:ascii="Arial" w:hAnsi="Arial" w:cs="Arial"/>
          <w:sz w:val="22"/>
          <w:szCs w:val="22"/>
        </w:rPr>
        <w:t xml:space="preserve">explained clinical phenomena, improve simulation capabilities for model-based treatment planning, and improve treatment outcomes </w:t>
      </w:r>
      <w:r w:rsidRPr="008339EA">
        <w:rPr>
          <w:rFonts w:ascii="Arial" w:hAnsi="Arial" w:cs="Arial"/>
          <w:sz w:val="22"/>
          <w:szCs w:val="22"/>
        </w:rPr>
        <w:t xml:space="preserve">in the growing field of MRgFUS thermal therapies.  </w:t>
      </w:r>
    </w:p>
    <w:sectPr w:rsidR="00FB5D75" w:rsidRPr="008339EA" w:rsidSect="00493A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ristopher Dillon" w:date="2022-08-15T08:18:00Z" w:initials="CD">
    <w:p w14:paraId="5E96E1EB" w14:textId="77777777" w:rsidR="00170CF1" w:rsidRDefault="00170CF1" w:rsidP="00675EAF">
      <w:r>
        <w:rPr>
          <w:rStyle w:val="CommentReference"/>
        </w:rPr>
        <w:annotationRef/>
      </w:r>
      <w:r>
        <w:rPr>
          <w:sz w:val="20"/>
          <w:szCs w:val="20"/>
        </w:rPr>
        <w:t>Frequency of this phenomenon?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96E1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47FEF" w16cex:dateUtc="2022-08-15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96E1EB" w16cid:durableId="26A47F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C75"/>
    <w:multiLevelType w:val="multilevel"/>
    <w:tmpl w:val="B480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5102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Dillon">
    <w15:presenceInfo w15:providerId="AD" w15:userId="S::dillon01@byu.edu::c83fd9ef-b09d-4c83-97b8-3fd25009e5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94"/>
    <w:rsid w:val="00002345"/>
    <w:rsid w:val="00006DD9"/>
    <w:rsid w:val="0005640B"/>
    <w:rsid w:val="000962AE"/>
    <w:rsid w:val="000C36BA"/>
    <w:rsid w:val="000D3743"/>
    <w:rsid w:val="000E512B"/>
    <w:rsid w:val="000F4E94"/>
    <w:rsid w:val="000F5855"/>
    <w:rsid w:val="00101871"/>
    <w:rsid w:val="00102E52"/>
    <w:rsid w:val="00103BDA"/>
    <w:rsid w:val="001201A3"/>
    <w:rsid w:val="00147579"/>
    <w:rsid w:val="0015211B"/>
    <w:rsid w:val="00170CF1"/>
    <w:rsid w:val="001B6C8B"/>
    <w:rsid w:val="001F79D1"/>
    <w:rsid w:val="00205DAF"/>
    <w:rsid w:val="0021749A"/>
    <w:rsid w:val="00250514"/>
    <w:rsid w:val="00251660"/>
    <w:rsid w:val="0026421D"/>
    <w:rsid w:val="00285245"/>
    <w:rsid w:val="002A3CE4"/>
    <w:rsid w:val="002D6313"/>
    <w:rsid w:val="002F5ADF"/>
    <w:rsid w:val="00313A68"/>
    <w:rsid w:val="00324BC1"/>
    <w:rsid w:val="003B3EA8"/>
    <w:rsid w:val="003E4EC0"/>
    <w:rsid w:val="003E5D93"/>
    <w:rsid w:val="003F2DAF"/>
    <w:rsid w:val="003F4358"/>
    <w:rsid w:val="00423ECE"/>
    <w:rsid w:val="00493A1E"/>
    <w:rsid w:val="00493C81"/>
    <w:rsid w:val="004B25B3"/>
    <w:rsid w:val="004C4708"/>
    <w:rsid w:val="004C4F2E"/>
    <w:rsid w:val="004E11C5"/>
    <w:rsid w:val="004E6011"/>
    <w:rsid w:val="00503970"/>
    <w:rsid w:val="005122B6"/>
    <w:rsid w:val="005377E8"/>
    <w:rsid w:val="00552A19"/>
    <w:rsid w:val="00553C6A"/>
    <w:rsid w:val="0057737F"/>
    <w:rsid w:val="00587CAF"/>
    <w:rsid w:val="00587FE8"/>
    <w:rsid w:val="005C7B64"/>
    <w:rsid w:val="005F0759"/>
    <w:rsid w:val="005F3E38"/>
    <w:rsid w:val="005F507C"/>
    <w:rsid w:val="00611CB0"/>
    <w:rsid w:val="00646CCD"/>
    <w:rsid w:val="00672532"/>
    <w:rsid w:val="006A3C54"/>
    <w:rsid w:val="006A7F79"/>
    <w:rsid w:val="006B352A"/>
    <w:rsid w:val="006F2AC3"/>
    <w:rsid w:val="00700F28"/>
    <w:rsid w:val="007115F3"/>
    <w:rsid w:val="007243EE"/>
    <w:rsid w:val="007375F4"/>
    <w:rsid w:val="00785E10"/>
    <w:rsid w:val="00794FB9"/>
    <w:rsid w:val="007C3F18"/>
    <w:rsid w:val="007C7EAB"/>
    <w:rsid w:val="007F6E53"/>
    <w:rsid w:val="008339EA"/>
    <w:rsid w:val="00861E76"/>
    <w:rsid w:val="008C0FD5"/>
    <w:rsid w:val="008E287C"/>
    <w:rsid w:val="0090054F"/>
    <w:rsid w:val="009052CD"/>
    <w:rsid w:val="00915CE8"/>
    <w:rsid w:val="00926972"/>
    <w:rsid w:val="00970854"/>
    <w:rsid w:val="00971352"/>
    <w:rsid w:val="0099432F"/>
    <w:rsid w:val="009A628A"/>
    <w:rsid w:val="009F4995"/>
    <w:rsid w:val="00A269EB"/>
    <w:rsid w:val="00A86BBF"/>
    <w:rsid w:val="00A86ED3"/>
    <w:rsid w:val="00A93B31"/>
    <w:rsid w:val="00AA57B8"/>
    <w:rsid w:val="00AC4C88"/>
    <w:rsid w:val="00AF2D8C"/>
    <w:rsid w:val="00B54711"/>
    <w:rsid w:val="00B6774A"/>
    <w:rsid w:val="00BB4388"/>
    <w:rsid w:val="00BD6649"/>
    <w:rsid w:val="00BF719B"/>
    <w:rsid w:val="00C37477"/>
    <w:rsid w:val="00C63317"/>
    <w:rsid w:val="00C923AD"/>
    <w:rsid w:val="00CA6DA2"/>
    <w:rsid w:val="00CE2A1B"/>
    <w:rsid w:val="00D70D08"/>
    <w:rsid w:val="00D81E74"/>
    <w:rsid w:val="00D83D13"/>
    <w:rsid w:val="00D94282"/>
    <w:rsid w:val="00DC056D"/>
    <w:rsid w:val="00DC0BEA"/>
    <w:rsid w:val="00DF3883"/>
    <w:rsid w:val="00E501A6"/>
    <w:rsid w:val="00E63058"/>
    <w:rsid w:val="00E920A8"/>
    <w:rsid w:val="00EA603A"/>
    <w:rsid w:val="00EB7D4E"/>
    <w:rsid w:val="00F027AB"/>
    <w:rsid w:val="00F22D19"/>
    <w:rsid w:val="00F2341D"/>
    <w:rsid w:val="00F25098"/>
    <w:rsid w:val="00F35CA9"/>
    <w:rsid w:val="00F80B53"/>
    <w:rsid w:val="00F833D3"/>
    <w:rsid w:val="00FB5D75"/>
    <w:rsid w:val="00FD0248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74B4"/>
  <w15:chartTrackingRefBased/>
  <w15:docId w15:val="{18AE41F1-A029-644B-93F8-B14BA2A9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C8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F49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26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9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51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3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3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Dillon</dc:creator>
  <cp:keywords/>
  <dc:description/>
  <cp:lastModifiedBy>Christopher Dillon</cp:lastModifiedBy>
  <cp:revision>4</cp:revision>
  <dcterms:created xsi:type="dcterms:W3CDTF">2022-09-19T14:33:00Z</dcterms:created>
  <dcterms:modified xsi:type="dcterms:W3CDTF">2022-09-19T15:15:00Z</dcterms:modified>
</cp:coreProperties>
</file>