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D4A0" w:sz="6" w:space="1"/>
        </w:pBdr>
        <w:spacing w:after="240" w:before="0"/>
        <w:jc w:val="center"/>
      </w:pPr>
      <w:r>
        <w:rPr>
          <w:rFonts w:ascii="Arial" w:cs="Arial" w:eastAsia="Arial" w:hAnsi="Arial"/>
          <w:b/>
          <w:bCs/>
          <w:color w:val="1C2535"/>
          <w:sz w:val="22"/>
          <w:szCs w:val="22"/>
        </w:rPr>
        <w:t xml:space="preserve">AI-FIRST APPLICATION DEVELOPMENT  ·  Week 6  ·  Production Patterns &amp; Observability</w:t>
      </w:r>
    </w:p>
    <w:p>
      <w:pPr>
        <w:spacing w:after="240" w:before="80"/>
      </w:pPr>
      <w:r>
        <w:rPr>
          <w:rFonts w:ascii="Arial" w:cs="Arial" w:eastAsia="Arial" w:hAnsi="Arial"/>
          <w:color w:val="555555"/>
          <w:sz w:val="20"/>
          <w:szCs w:val="20"/>
        </w:rPr>
        <w:t xml:space="preserve">Phase 3 — Building AI-Powered Web Apps</w:t>
      </w:r>
      <w:r>
        <w:rPr>
          <w:rFonts w:ascii="Arial" w:cs="Arial" w:eastAsia="Arial" w:hAnsi="Arial"/>
          <w:color w:val="888888"/>
          <w:sz w:val="20"/>
          <w:szCs w:val="20"/>
        </w:rPr>
        <w:t xml:space="preserve">   |   Completed April 2026   |   Stack: Next.js 14 / claude-sonnet-4-6 / Turso / Vercel</w:t>
      </w:r>
    </w:p>
    <w:p>
      <w:pPr>
        <w:pStyle w:val="Heading1"/>
        <w:spacing w:after="160" w:before="320"/>
      </w:pPr>
      <w:r>
        <w:rPr>
          <w:rFonts w:ascii="Arial" w:cs="Arial" w:eastAsia="Arial" w:hAnsi="Arial"/>
          <w:b/>
          <w:bCs/>
          <w:sz w:val="32"/>
          <w:szCs w:val="32"/>
        </w:rPr>
        <w:t xml:space="preserve">Definition of Done —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Gate</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Detail</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API call logged with prompt hash, token counts, latency, IP 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requests logged. Real token counts confirmed in Turso. Prompt hash baseline d05a31b469b4fe3f consistent across all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Taylor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PII scrubbed before logging and before API call — no user content stored in plaintext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 regex scrubber tests passing. Scrub-then-log order enforced in route.ts. Morgan verified .env.local gitignored and no credentials in commit.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Morgan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per user — Turso-backed, accurate across serverless invocations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req/min default. Atomic upsert (INSERT...ON CONFLICT DO UPDATE) prevents race conditions across cold starts. X-RateLimit-Remaining header confirmed in DevTools.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Morgan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Admin dashboard shows real production data — not mocked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6-panel stats grid: 5 requests, 505 input tokens, 1309 output tokens, $0.0151 est. cost, 7274ms avg latency, 0 rate limited. Recent requests table with prompt hash drift detection.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Jordan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alert threshold fires correctly when crossed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COST_ALERT_THRESHOLD_USD env var. Alert fires to console.warn in Vercel function logs. Expandable to email/Slack in Week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Taylor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Taylor Nguyen joins — owns prompt registry, cost dashboard, canary infrastructure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Taylor reviewed schema, specified prompt_hash and ip_hash columns, confirmed log-before-API order, validated dashboard shows real data.</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Taylor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basic auth protecting /admin route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 on missing or incorrect credentials. Browser native credential dialog. Middleware in src/ confirmed required (not project root) when src/app/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Morgan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Token count visible in UI after each response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TokenDisplay component shows N in · N out below each response. Captured from message_start (input) and message_delta (output) SSE events.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Sam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Jest tests passing, CI 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sanitize.test.ts: 20 tests. pii.test.ts: 10 tests. All output-specific assertions. 0.297s runtime. CI green in 36s on PR #22.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Jordan</w:t>
            </w:r>
          </w:p>
        </w:tc>
      </w:tr>
    </w:tbl>
    <w:p>
      <w:pPr>
        <w:spacing w:after="80" w:before="80"/>
      </w:pPr>
      <w:r>
        <w:t xml:space="preserve"/>
      </w:r>
    </w:p>
    <w:p>
      <w:pPr>
        <w:pStyle w:val="Heading1"/>
        <w:spacing w:after="160" w:before="320"/>
      </w:pPr>
      <w:r>
        <w:rPr>
          <w:rFonts w:ascii="Arial" w:cs="Arial" w:eastAsia="Arial" w:hAnsi="Arial"/>
          <w:b/>
          <w:bCs/>
          <w:sz w:val="32"/>
          <w:szCs w:val="32"/>
        </w:rPr>
        <w:t xml:space="preserve">Architecture — Week 6 Components</w:t>
      </w:r>
    </w:p>
    <w:p>
      <w:pPr>
        <w:spacing w:after="80" w:before="80"/>
      </w:pPr>
      <w:r>
        <w:rPr>
          <w:rFonts w:ascii="Arial" w:cs="Arial" w:eastAsia="Arial" w:hAnsi="Arial"/>
          <w:sz w:val="22"/>
          <w:szCs w:val="22"/>
        </w:rPr>
        <w:t xml:space="preserve">Week 6 adds the production observability layer to the Week 5 Next.js app. Three new infrastructure pieces: Turso (serverless SQLite-compatible database), a PII scrubber, and HTTP basic auth middleware. The request pipeline now runs: receive → validate → sanitize → scrub PII → rate limit check → Anthropic API → log → respond. Every step is ordered deliberately — scrubbing before logging is a security invariant, not a preference.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Component / File</w:t>
            </w:r>
          </w:p>
        </w:tc>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src/lib/pii.ts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scrubber. Regex patterns: email, phone, SSN, credit card, IP address. Replaces matches with [REDACTED_TYPE]. containsPII() for detection without mutation. Production upgrade path: Presidio sidecar for ML-based detection.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src/lib/db.ts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Turso client singleton. Validates TURSO_DATABASE_URL and TURSO_AUTH_TOKEN at startup. Single import point — one place to change if credentials rotate.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src/lib/rateLimit.ts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Turso-backed rate limiter. INSERT...ON CONFLICT DO UPDATE atomic upsert — prevents race conditions across concurrent serverless invocations. Window: 60s. Limit: 20 req/min. Both configurable via env vars.</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src/lib/logger.ts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Structured request logger. Writes to Turso request_logs table on every API call. Try/catch swallows logger errors — logging failure never causes user-facing 500. prompt_hash via SHA-256 for drift detection. ip_hash via SHA-256 — raw IP never stored.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src/lib/costs.ts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cost calculator. Claude Sonnet pricing: $3.00/M input, $15.00/M output (configurable via env vars). COST_ALERT_THRESHOLD_USD triggers console.warn when daily spend exceeds threshold.</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src/middleware.ts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 basic auth for /admin route. NOTE: must live in src/ not project root when project uses src/app/ (Next.js 14 App Router convention — not documented prominently).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src/app/admin/page.tsx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component. Queries Turso directly via db client. 6-panel stats grid (requests, latency, cost, input tokens, output tokens, rate limited). Recent requests table with prompt hash column for drift detection.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src/hooks/useChat.ts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SSE parser updated. Anthropic SDK sends raw JSON lines, not data:-prefixed SSE. Dual-format parser handles both. Token counts captured: input_tokens from message_start, output_tokens from message_delta.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src/components/chat/TokenDisplay.tsx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N in · N out below each response. Null-safe — hidden before first response, clears on next send.</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Turso (doc-qa-logs)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Serverless SQLite-compatible database. Two tables: request_logs (observability) and rate_limit_windows (rate limiter state). HTTP-native — no persistent connection required, safe for Vercel serverless functions.</w:t>
            </w:r>
          </w:p>
        </w:tc>
      </w:tr>
    </w:tbl>
    <w:p>
      <w:pPr>
        <w:spacing w:after="80" w:before="80"/>
      </w:pPr>
      <w:r>
        <w:t xml:space="preserve"/>
      </w:r>
    </w:p>
    <w:p>
      <w:pPr>
        <w:pStyle w:val="Heading1"/>
        <w:spacing w:after="160" w:before="320"/>
      </w:pPr>
      <w:r>
        <w:rPr>
          <w:rFonts w:ascii="Arial" w:cs="Arial" w:eastAsia="Arial" w:hAnsi="Arial"/>
          <w:b/>
          <w:bCs/>
          <w:sz w:val="32"/>
          <w:szCs w:val="32"/>
        </w:rPr>
        <w:t xml:space="preserve">Lab Results — Live Session Data</w:t>
      </w:r>
    </w:p>
    <w:p>
      <w:pPr>
        <w:spacing w:after="80" w:before="80"/>
      </w:pPr>
      <w:r>
        <w:rPr>
          <w:rFonts w:ascii="Arial" w:cs="Arial" w:eastAsia="Arial" w:hAnsi="Arial"/>
          <w:sz w:val="22"/>
          <w:szCs w:val="22"/>
        </w:rPr>
        <w:t xml:space="preserve">All figures from the actual lab session. Three PRs merged. One real SSE parsing bug found. Two infrastructure decisions made (Turso over Cloud SQL, regex over Presidio/Comprehend).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Item</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Detail</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Verified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 test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tests, 0 failing, 0.297s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test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PRs merged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 #22 (PII + rate limit + logging), PR #23 (dashboard + auth + token display)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GitHub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Turso requests logged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total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Turso shell query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 input tokens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505</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Turso SUM(input_tokens)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output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Turso SUM(output_tokens)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Avg latency (local dev)</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7,274ms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Turso AVG(latency_ms)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$0.0151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costs.ts calculation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Prompt hash baseline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d05a31b469b4fe3f</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Turso SELECT prompt_hash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limited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Turso WHERE rate_limited=1</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CI runtime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 seconds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 #22 GitHub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parser assumed data: prefix — Anthropic SDK sends raw JSON. Fixed with dual-format parser.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Response tab</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Middleware gotcha</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middleware.ts must be in src/ not project root when src/app/ exists. Silently ignored at root.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Next.js 14 manifest inspection</w:t>
            </w:r>
          </w:p>
        </w:tc>
      </w:tr>
    </w:tbl>
    <w:p>
      <w:pPr>
        <w:spacing w:after="80" w:before="80"/>
      </w:pPr>
      <w:r>
        <w:t xml:space="preserve"/>
      </w:r>
    </w:p>
    <w:p>
      <w:pPr>
        <w:pStyle w:val="Heading1"/>
        <w:spacing w:after="160" w:before="320"/>
      </w:pPr>
      <w:r>
        <w:rPr>
          <w:rFonts w:ascii="Arial" w:cs="Arial" w:eastAsia="Arial" w:hAnsi="Arial"/>
          <w:b/>
          <w:bCs/>
          <w:sz w:val="32"/>
          <w:szCs w:val="32"/>
        </w:rPr>
        <w:t xml:space="preserve">Key Findings</w:t>
      </w:r>
    </w:p>
    <w:p>
      <w:pPr>
        <w:pStyle w:val="Heading2"/>
        <w:spacing w:after="120" w:before="240"/>
      </w:pPr>
      <w:r>
        <w:rPr>
          <w:rFonts w:ascii="Arial" w:cs="Arial" w:eastAsia="Arial" w:hAnsi="Arial"/>
          <w:b/>
          <w:bCs/>
          <w:sz w:val="26"/>
          <w:szCs w:val="26"/>
        </w:rPr>
        <w:t xml:space="preserve">Finding 1 — Logging in an AI app is not the same as logging in a traditional app</w:t>
      </w:r>
    </w:p>
    <w:p>
      <w:pPr>
        <w:spacing w:after="80" w:before="80"/>
      </w:pPr>
      <w:r>
        <w:rPr>
          <w:rFonts w:ascii="Arial" w:cs="Arial" w:eastAsia="Arial" w:hAnsi="Arial"/>
          <w:sz w:val="22"/>
          <w:szCs w:val="22"/>
        </w:rPr>
        <w:t xml:space="preserve">Traditional backend logging captures errors and state transitions. AI app logging captures the prompt and the response — because those are the state. Without the exact token sequence that produced a bad output, you cannot diagnose it. The Week 6 logging schema captures: request_id for correlation, prompt_hash for drift detection, ip_hash for rate limit audit, token counts for cost tracking, latency for performance monitoring, and scrubbed content for replay. Every field has a specific diagnostic purpose. A generic error log would have told us nothing.</w:t>
      </w:r>
    </w:p>
    <w:p>
      <w:pPr>
        <w:spacing w:after="80" w:before="80"/>
      </w:pPr>
      <w:r>
        <w:t xml:space="preserve"/>
      </w:r>
    </w:p>
    <w:p>
      <w:pPr>
        <w:pStyle w:val="Heading2"/>
        <w:spacing w:after="120" w:before="240"/>
      </w:pPr>
      <w:r>
        <w:rPr>
          <w:rFonts w:ascii="Arial" w:cs="Arial" w:eastAsia="Arial" w:hAnsi="Arial"/>
          <w:b/>
          <w:bCs/>
          <w:sz w:val="26"/>
          <w:szCs w:val="26"/>
        </w:rPr>
        <w:t xml:space="preserve">Finding 2 — The scrub-then-log order is a security invariant</w:t>
      </w:r>
    </w:p>
    <w:p>
      <w:pPr>
        <w:spacing w:after="80" w:before="80"/>
      </w:pPr>
      <w:r>
        <w:rPr>
          <w:rFonts w:ascii="Arial" w:cs="Arial" w:eastAsia="Arial" w:hAnsi="Arial"/>
          <w:sz w:val="22"/>
          <w:szCs w:val="22"/>
        </w:rPr>
        <w:t xml:space="preserve">PII scrubbing must happen before the API call and before the log write. A common mistake is logging the raw request for debugging and planning to scrub 'later'. Later never comes, and in the meantime a user's SSN is in the database in plaintext. The order in route.ts is enforced structurally: the scrubbed variable is what gets passed to the Anthropic SDK and to logRequest(). The raw body is validated for shape and then discarded. There is no path where unscrubbed content reaches the log.</w:t>
      </w:r>
    </w:p>
    <w:p>
      <w:pPr>
        <w:spacing w:after="80" w:before="80"/>
      </w:pPr>
      <w:r>
        <w:t xml:space="preserve"/>
      </w:r>
    </w:p>
    <w:p>
      <w:pPr>
        <w:pStyle w:val="Heading2"/>
        <w:spacing w:after="120" w:before="240"/>
      </w:pPr>
      <w:r>
        <w:rPr>
          <w:rFonts w:ascii="Arial" w:cs="Arial" w:eastAsia="Arial" w:hAnsi="Arial"/>
          <w:b/>
          <w:bCs/>
          <w:sz w:val="26"/>
          <w:szCs w:val="26"/>
        </w:rPr>
        <w:t xml:space="preserve">Finding 3 — Serverless changes the database decision</w:t>
      </w:r>
    </w:p>
    <w:p>
      <w:pPr>
        <w:spacing w:after="80" w:before="80"/>
      </w:pPr>
      <w:r>
        <w:rPr>
          <w:rFonts w:ascii="Arial" w:cs="Arial" w:eastAsia="Arial" w:hAnsi="Arial"/>
          <w:sz w:val="22"/>
          <w:szCs w:val="22"/>
        </w:rPr>
        <w:t xml:space="preserve">Cloud SQL (GCP's managed Postgres/MySQL) was the intuitive choice for a relational logging database. It's managed, it's in our existing GCP project, it's standard SQL. The problem: Cloud SQL uses persistent TCP connections. Every Vercel serverless function invocation would need to establish a new connection, exhausting Cloud SQL's connection limit under any real traffic. Turso solves this by design — it's HTTP-native, SQLite-compatible, and costs zero at the traffic volumes of a bootcamp project. The right database for serverless is one that speaks HTTP, not one that requires a persistent socket.</w:t>
      </w:r>
    </w:p>
    <w:p>
      <w:pPr>
        <w:spacing w:after="80" w:before="80"/>
      </w:pPr>
      <w:r>
        <w:t xml:space="preserve"/>
      </w:r>
    </w:p>
    <w:p>
      <w:pPr>
        <w:pStyle w:val="Heading2"/>
        <w:spacing w:after="120" w:before="240"/>
      </w:pPr>
      <w:r>
        <w:rPr>
          <w:rFonts w:ascii="Arial" w:cs="Arial" w:eastAsia="Arial" w:hAnsi="Arial"/>
          <w:b/>
          <w:bCs/>
          <w:sz w:val="26"/>
          <w:szCs w:val="26"/>
        </w:rPr>
        <w:t xml:space="preserve">Finding 4 — Regex vs. ML PII detection: the trust boundary matters more than recall</w:t>
      </w:r>
    </w:p>
    <w:p>
      <w:pPr>
        <w:spacing w:after="80" w:before="80"/>
      </w:pPr>
      <w:r>
        <w:rPr>
          <w:rFonts w:ascii="Arial" w:cs="Arial" w:eastAsia="Arial" w:hAnsi="Arial"/>
          <w:sz w:val="22"/>
          <w:szCs w:val="22"/>
        </w:rPr>
        <w:t xml:space="preserve">The decision to use regex over Presidio or AWS Comprehend was not about recall quality (ML wins on recall). It was about the trust boundary. Presidio as a Python in-process library runs entirely in our environment. AWS Comprehend is an external API call — user text leaves our trust boundary to detect PII before it leaves our trust boundary to reach Anthropic. That's two external hops instead of one, and it creates a circular dependency: we're sending potentially-PII text to AWS to find out if it contains PII. For a bootcamp project, regex is the right call. For a production system with HIPAA/PCI exposure, Presidio as a Docker sidecar is the upgrade path.</w:t>
      </w:r>
    </w:p>
    <w:p>
      <w:pPr>
        <w:spacing w:after="80" w:before="80"/>
      </w:pPr>
      <w:r>
        <w:t xml:space="preserve"/>
      </w:r>
    </w:p>
    <w:p>
      <w:pPr>
        <w:pStyle w:val="Heading2"/>
        <w:spacing w:after="120" w:before="240"/>
      </w:pPr>
      <w:r>
        <w:rPr>
          <w:rFonts w:ascii="Arial" w:cs="Arial" w:eastAsia="Arial" w:hAnsi="Arial"/>
          <w:b/>
          <w:bCs/>
          <w:sz w:val="26"/>
          <w:szCs w:val="26"/>
        </w:rPr>
        <w:t xml:space="preserve">Finding 5 — Next.js 14 middleware placement is a silent gotcha</w:t>
      </w:r>
    </w:p>
    <w:p>
      <w:pPr>
        <w:spacing w:after="80" w:before="80"/>
      </w:pPr>
      <w:r>
        <w:rPr>
          <w:rFonts w:ascii="Arial" w:cs="Arial" w:eastAsia="Arial" w:hAnsi="Arial"/>
          <w:sz w:val="22"/>
          <w:szCs w:val="22"/>
        </w:rPr>
        <w:t xml:space="preserve">The Next.js documentation says middleware.ts belongs at the project root. What it does not say prominently: when the project uses a src/ directory (src/app/, src/components/, etc.), middleware.ts must also live inside src/. Placed at the root, it compiles without error but is silently ignored — the middleware manifest shows an empty middleware object and the function never fires. Diagnosed via curl returning 200 when 401 was expected, then by inspecting .next/server/middleware-manifest.json directly.</w:t>
      </w:r>
    </w:p>
    <w:p>
      <w:pPr>
        <w:spacing w:after="80" w:before="80"/>
      </w:pPr>
      <w:r>
        <w:t xml:space="preserve"/>
      </w:r>
    </w:p>
    <w:p>
      <w:pPr>
        <w:pStyle w:val="Heading2"/>
        <w:spacing w:after="120" w:before="240"/>
      </w:pPr>
      <w:r>
        <w:rPr>
          <w:rFonts w:ascii="Arial" w:cs="Arial" w:eastAsia="Arial" w:hAnsi="Arial"/>
          <w:b/>
          <w:bCs/>
          <w:sz w:val="26"/>
          <w:szCs w:val="26"/>
        </w:rPr>
        <w:t xml:space="preserve">Finding 6 — Atomic upsert prevents rate limit race conditions in serverless</w:t>
      </w:r>
    </w:p>
    <w:p>
      <w:pPr>
        <w:spacing w:after="80" w:before="80"/>
      </w:pPr>
      <w:r>
        <w:rPr>
          <w:rFonts w:ascii="Arial" w:cs="Arial" w:eastAsia="Arial" w:hAnsi="Arial"/>
          <w:sz w:val="22"/>
          <w:szCs w:val="22"/>
        </w:rPr>
        <w:t xml:space="preserve">A naive rate limiter reads the current count, increments it, and writes it back. In a serverless environment where two function invocations can execute simultaneously, two concurrent requests can both read count=1 and both write count=2 — effectively skipping one increment. The fix is SQLite's INSERT...ON CONFLICT DO UPDATE pattern, which performs the read-modify-write atomically at the database level. One SQL statement, no race condition regardless of how many concurrent invocations hit the endpoint.</w:t>
      </w:r>
    </w:p>
    <w:p>
      <w:pPr>
        <w:spacing w:after="80" w:before="80"/>
      </w:pPr>
      <w:r>
        <w:t xml:space="preserve"/>
      </w:r>
    </w:p>
    <w:p>
      <w:pPr>
        <w:pStyle w:val="Heading1"/>
        <w:spacing w:after="160" w:before="320"/>
      </w:pPr>
      <w:r>
        <w:rPr>
          <w:rFonts w:ascii="Arial" w:cs="Arial" w:eastAsia="Arial" w:hAnsi="Arial"/>
          <w:b/>
          <w:bCs/>
          <w:sz w:val="32"/>
          <w:szCs w:val="32"/>
        </w:rPr>
        <w:t xml:space="preserve">Traditional vs AI-First — Week 6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Concern</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Traditional Approach</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AI-First Approach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errors, status codes, request IDs. Add monitoring when something breaks in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prompt hash, token counts, model version, latency, scrubbed content on every call. Observability is a first-class concern from day one — you cannot reproduce a bad model output without the exact prompt.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CPU, memory, error rate, p99 latency.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Cost per request, token velocity, prompt drift detection (hash changes), cache hit rate, model version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 server resources from overload.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 the Anthropic bill. One bad actor or a misbehaving client loop can generate thousands of dollars of API cost before you notice.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PII handling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Scrub before storage (GDPR compliance).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Scrub before the API call leaves your trust boundary AND before the log write. Two enforcement points, both earlier than traditional practice.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Reproduce with deterministic inputs. Check logs for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cannot reproduce — the model is non-deterministic. You need the exact prompt logged at request time, the model version, and the token sequence. Without the log, the bug is undiagnosable.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Cost visibility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Infrastructure costs: fixed or predictable. Billed monthly.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Per-token costs: variable, request-dependent, model-version-sensitive. A prompt change can double your costs. You need a cost dashboard before you need a feature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 Postgres or MySQL. Set up connection pooling. Connect from your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functions can't hold persistent TCP connections. HTTP-native databases (Turso, Firestore, PlanetScale) are the right shape for serverless AI apps.</w:t>
            </w:r>
          </w:p>
        </w:tc>
      </w:tr>
    </w:tbl>
    <w:p>
      <w:pPr>
        <w:spacing w:after="80" w:before="80"/>
      </w:pPr>
      <w:r>
        <w:t xml:space="preserve"/>
      </w:r>
    </w:p>
    <w:p>
      <w:pPr>
        <w:pStyle w:val="Heading1"/>
        <w:spacing w:after="160" w:before="320"/>
      </w:pPr>
      <w:r>
        <w:rPr>
          <w:rFonts w:ascii="Arial" w:cs="Arial" w:eastAsia="Arial" w:hAnsi="Arial"/>
          <w:b/>
          <w:bCs/>
          <w:sz w:val="32"/>
          <w:szCs w:val="32"/>
        </w:rPr>
        <w:t xml:space="preserve">Team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
            </w:r>
          </w:p>
        </w:tc>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Commentary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Taylor Nguyen
Platform &amp; DevOps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prompt_hash column is the most important field in the schema and the one most teams skip. When your system prompt silently changes — an env var gets updated, someone edits the wrong file, a deploy picks up a different version — you see it immediately as a hash discontinuity in the logs. No alerting infrastructure required. Just a GROUP BY prompt_hash query. The Week 6 baseline is d05a31b469b4fe3f. Every row in production should show that hash until we deliberately change the system prompt.</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Morgan Blake
Security</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Three security properties added this week. First: PII scrubbing enforced structurally — the scrubbed variable is what reaches the API and the log, not the raw input. Second: rate limiting backed by Turso, not in-memory — in-memory resets on cold starts and provides almost no protection in serverless. Third: IP hashed, never stored raw. The middleware gotcha (src/ directory) cost us time but the diagnostic method was correct: curl the endpoint directly, inspect the manifest, don't trust the dev server output. The accidental password exposure in the terminal was caught and rotated immediately. That is the correct response — rotate first, diagnose second.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Jordan Rivera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tests, 0.297 seconds. The 10 new PII tests all assert that specific PII is absent in the output — not just that the function ran, not just that the output has some length. That's the lesson from Week 2: a scorer that doesn't check the output is lying. The SSE parsing bug found this week is the same pattern: the original parser was passing because the try/catch was silently eating errors on every line. The code appeared to work. The data showed it wasn't rendering. The Response tab in DevTools was the diagnostic — raw stream confirmed the content was there, parser confirmed it was being discarded.</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Alex Chen
Architect</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database decision this week illustrates a principle that applies across the entire stack: the right tool is not the most capable tool, it's the tool with the right shape for the environment. Cloud SQL is more powerful than Turso. It's the wrong shape for a serverless frontend. Turso is HTTP-native, SQLite-compatible, and costs zero at bootcamp scale. The architectural question is always: what constraints does the deployment environment impose, and which tools fit those constraints? Vercel serverless functions impose no persistent connections. That constraint eliminates Cloud SQL before any other evaluation.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 Park
Engineer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implementation lessons worth keeping. First: the dual-format SSE parser. The Anthropic SDK sends raw JSON lines without data: prefixes. The SSE spec says lines should be prefixed. Both formats exist in the wild. A parser that handles both is more robust and easier to debug than one that assumes either. Second: the atomic upsert for rate limiting. INSERT...ON CONFLICT DO UPDATE is one of SQLite's most useful patterns for serverless workloads. Any time you need a read-modify-write that must be atomic — counters, locks, deduplication — reach for upsert before reaching for transactions.</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Casey Romero
Experience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token display (140 in · 210 out) is a trust signal as much as an information display. Users who see token counts understand that responses have cost, that the model is doing measurable work, that 'thinking' has a size. It calibrates expectations. A user who sees a 500-token response understands why it took longer than a 50-token one. Transparency about the model's work is part of good AI UX — not just streaming to show activity, but exposing the shape of the output so users can develop accurate mental models of how the system works.</w:t>
            </w:r>
          </w:p>
        </w:tc>
      </w:tr>
    </w:tbl>
    <w:p>
      <w:pPr>
        <w:spacing w:after="80" w:before="80"/>
      </w:pPr>
      <w:r>
        <w:t xml:space="preserve"/>
      </w:r>
    </w:p>
    <w:p>
      <w:pPr>
        <w:pStyle w:val="Heading1"/>
        <w:spacing w:after="160" w:before="320"/>
      </w:pPr>
      <w:r>
        <w:rPr>
          <w:rFonts w:ascii="Arial" w:cs="Arial" w:eastAsia="Arial" w:hAnsi="Arial"/>
          <w:b/>
          <w:bCs/>
          <w:sz w:val="32"/>
          <w:szCs w:val="32"/>
        </w:rPr>
        <w:t xml:space="preserve">Tips, Gotchas &amp; Things to Remember</w:t>
      </w:r>
    </w:p>
    <w:p>
      <w:pPr>
        <w:pStyle w:val="ListParagraph"/>
        <w:numPr>
          <w:ilvl w:val="0"/>
          <w:numId w:val="2"/>
        </w:numPr>
        <w:spacing w:after="40" w:before="40"/>
      </w:pPr>
      <w:r>
        <w:rPr>
          <w:rFonts w:ascii="Arial" w:cs="Arial" w:eastAsia="Arial" w:hAnsi="Arial"/>
          <w:sz w:val="22"/>
          <w:szCs w:val="22"/>
        </w:rPr>
        <w:t xml:space="preserve">middleware.ts must be in src/ not the project root when the project uses a src/ directory. Next.js 14 silently ignores it at the root. Diagnose with: cat .next/server/middleware-manifest.json | python3 -m json.tool</w:t>
      </w:r>
    </w:p>
    <w:p>
      <w:pPr>
        <w:pStyle w:val="ListParagraph"/>
        <w:numPr>
          <w:ilvl w:val="0"/>
          <w:numId w:val="2"/>
        </w:numPr>
        <w:spacing w:after="40" w:before="40"/>
      </w:pPr>
      <w:r>
        <w:rPr>
          <w:rFonts w:ascii="Arial" w:cs="Arial" w:eastAsia="Arial" w:hAnsi="Arial"/>
          <w:sz w:val="22"/>
          <w:szCs w:val="22"/>
        </w:rPr>
        <w:t xml:space="preserve">Log prompt hash, not prompt text. SHA-256 of the system prompt gives you drift detection without storing the full prompt on every row. Hash change in the logs = system prompt changed.</w:t>
      </w:r>
    </w:p>
    <w:p>
      <w:pPr>
        <w:pStyle w:val="ListParagraph"/>
        <w:numPr>
          <w:ilvl w:val="0"/>
          <w:numId w:val="2"/>
        </w:numPr>
        <w:spacing w:after="40" w:before="40"/>
      </w:pPr>
      <w:r>
        <w:rPr>
          <w:rFonts w:ascii="Arial" w:cs="Arial" w:eastAsia="Arial" w:hAnsi="Arial"/>
          <w:sz w:val="22"/>
          <w:szCs w:val="22"/>
        </w:rPr>
        <w:t xml:space="preserve">Scrub-then-log is a security invariant, not a preference. Never log raw user content with a plan to scrub later. Enforce the order structurally.</w:t>
      </w:r>
    </w:p>
    <w:p>
      <w:pPr>
        <w:pStyle w:val="ListParagraph"/>
        <w:numPr>
          <w:ilvl w:val="0"/>
          <w:numId w:val="2"/>
        </w:numPr>
        <w:spacing w:after="40" w:before="40"/>
      </w:pPr>
      <w:r>
        <w:rPr>
          <w:rFonts w:ascii="Arial" w:cs="Arial" w:eastAsia="Arial" w:hAnsi="Arial"/>
          <w:sz w:val="22"/>
          <w:szCs w:val="22"/>
        </w:rPr>
        <w:t xml:space="preserve">Serverless databases must speak HTTP. Cloud SQL requires persistent TCP connections. Turso, Firestore, and PlanetScale are HTTP-native. Wrong shape = connection exhaustion under load.</w:t>
      </w:r>
    </w:p>
    <w:p>
      <w:pPr>
        <w:pStyle w:val="ListParagraph"/>
        <w:numPr>
          <w:ilvl w:val="0"/>
          <w:numId w:val="2"/>
        </w:numPr>
        <w:spacing w:after="40" w:before="40"/>
      </w:pPr>
      <w:r>
        <w:rPr>
          <w:rFonts w:ascii="Arial" w:cs="Arial" w:eastAsia="Arial" w:hAnsi="Arial"/>
          <w:sz w:val="22"/>
          <w:szCs w:val="22"/>
        </w:rPr>
        <w:t xml:space="preserve">INSERT...ON CONFLICT DO UPDATE for atomic counters in serverless. SELECT then UPDATE has a race condition when two invocations run simultaneously. Upsert doesn't.</w:t>
      </w:r>
    </w:p>
    <w:p>
      <w:pPr>
        <w:pStyle w:val="ListParagraph"/>
        <w:numPr>
          <w:ilvl w:val="0"/>
          <w:numId w:val="2"/>
        </w:numPr>
        <w:spacing w:after="40" w:before="40"/>
      </w:pPr>
      <w:r>
        <w:rPr>
          <w:rFonts w:ascii="Arial" w:cs="Arial" w:eastAsia="Arial" w:hAnsi="Arial"/>
          <w:sz w:val="22"/>
          <w:szCs w:val="22"/>
        </w:rPr>
        <w:t xml:space="preserve">Anthropic SDK toReadableStream() sends raw JSON lines, not data:-prefixed SSE. Write parsers that handle both formats.</w:t>
      </w:r>
    </w:p>
    <w:p>
      <w:pPr>
        <w:pStyle w:val="ListParagraph"/>
        <w:numPr>
          <w:ilvl w:val="0"/>
          <w:numId w:val="2"/>
        </w:numPr>
        <w:spacing w:after="40" w:before="40"/>
      </w:pPr>
      <w:r>
        <w:rPr>
          <w:rFonts w:ascii="Arial" w:cs="Arial" w:eastAsia="Arial" w:hAnsi="Arial"/>
          <w:sz w:val="22"/>
          <w:szCs w:val="22"/>
        </w:rPr>
        <w:t xml:space="preserve">Logger errors must never crash the request. Try/catch in logRequest(), surface to console, swallow the error. The API call already completed.</w:t>
      </w:r>
    </w:p>
    <w:p>
      <w:pPr>
        <w:pStyle w:val="ListParagraph"/>
        <w:numPr>
          <w:ilvl w:val="0"/>
          <w:numId w:val="2"/>
        </w:numPr>
        <w:spacing w:after="40" w:before="40"/>
      </w:pPr>
      <w:r>
        <w:rPr>
          <w:rFonts w:ascii="Arial" w:cs="Arial" w:eastAsia="Arial" w:hAnsi="Arial"/>
          <w:sz w:val="22"/>
          <w:szCs w:val="22"/>
        </w:rPr>
        <w:t xml:space="preserve">IP hash not raw IP. SHA-256 of the IP gives you rate limit audit capability without storing PII. Same principle as prompt hash.</w:t>
      </w:r>
    </w:p>
    <w:p>
      <w:pPr>
        <w:pStyle w:val="ListParagraph"/>
        <w:numPr>
          <w:ilvl w:val="0"/>
          <w:numId w:val="2"/>
        </w:numPr>
        <w:spacing w:after="40" w:before="40"/>
      </w:pPr>
      <w:r>
        <w:rPr>
          <w:rFonts w:ascii="Arial" w:cs="Arial" w:eastAsia="Arial" w:hAnsi="Arial"/>
          <w:sz w:val="22"/>
          <w:szCs w:val="22"/>
        </w:rPr>
        <w:t xml:space="preserve">Basic auth is adequate for a single admin user over HTTPS. Not suitable for multi-user auth. HMAC request signing is the right pattern for machine-to-machine auth (Week 7 MCP).</w:t>
      </w:r>
    </w:p>
    <w:p>
      <w:pPr>
        <w:pStyle w:val="ListParagraph"/>
        <w:numPr>
          <w:ilvl w:val="0"/>
          <w:numId w:val="2"/>
        </w:numPr>
        <w:spacing w:after="40" w:before="40"/>
      </w:pPr>
      <w:r>
        <w:rPr>
          <w:rFonts w:ascii="Arial" w:cs="Arial" w:eastAsia="Arial" w:hAnsi="Arial"/>
          <w:sz w:val="22"/>
          <w:szCs w:val="22"/>
        </w:rPr>
        <w:t xml:space="preserve">ts-jest v29 / Jest 30 version mismatch: ts-jest 30 not yet released as of April 2026. Tests pass, mismatch is a project lag issue not fixable by upgrading.</w:t>
      </w:r>
    </w:p>
    <w:p>
      <w:pPr>
        <w:spacing w:after="80" w:before="80"/>
      </w:pPr>
      <w:r>
        <w:t xml:space="preserve"/>
      </w:r>
    </w:p>
    <w:p>
      <w:pPr>
        <w:pStyle w:val="Heading1"/>
        <w:spacing w:after="160" w:before="320"/>
      </w:pPr>
      <w:r>
        <w:rPr>
          <w:rFonts w:ascii="Arial" w:cs="Arial" w:eastAsia="Arial" w:hAnsi="Arial"/>
          <w:b/>
          <w:bCs/>
          <w:sz w:val="32"/>
          <w:szCs w:val="32"/>
        </w:rPr>
        <w:t xml:space="preserve">Known Limitations — Carried to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Limitation</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Risk</w:t>
            </w:r>
          </w:p>
        </w:tc>
        <w:tc>
          <w:tcPr>
            <w:tcW w:type="dxa" w:w="312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Planned Remediation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detection: regex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contextual PII (names, addresses without patterns) not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Presidio sidecar (Python Docker container) is the production upgrade path. Documented architecture decision.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Anthropic SDK CVE GHSA-5474-4w2j-mq4c</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 — memory tool path validation. We do not use the memory tool.</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Upgrade to @anthropic-ai/sdk@0.87.0 requires breaking changes. Deferred.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CVEs (4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DoS via Image Optimizer, HTTP request smuggling, unbounded disk cache.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upgrade to Next.js 16.x which is a major version jump. Deferred to post-bootcamp.</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ts-jest v29 / Jest 30 mismatch</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 — tests pass, mismatch is ts-jest project lag.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Upgrade when ts-jest 30 is released.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 in memory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page refresh clears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localStorage persistence or Firestore. Deferred — not blocking Week 7 MCP work.</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Cost alert fires to console only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 — alert visible in Vercel function logs only.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Expandable to email/Slack notification. Week 8 candidate.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no auto-refresh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data is stale until page reload.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polling or WebSocket for live dashboard. Week 8 candidate.</w:t>
            </w:r>
          </w:p>
        </w:tc>
      </w:tr>
    </w:tbl>
    <w:p>
      <w:pPr>
        <w:spacing w:after="80" w:before="80"/>
      </w:pPr>
      <w:r>
        <w:t xml:space="preserve"/>
      </w:r>
    </w:p>
    <w:p>
      <w:pPr>
        <w:pStyle w:val="Heading1"/>
        <w:spacing w:after="160" w:before="320"/>
      </w:pPr>
      <w:r>
        <w:rPr>
          <w:rFonts w:ascii="Arial" w:cs="Arial" w:eastAsia="Arial" w:hAnsi="Arial"/>
          <w:b/>
          <w:bCs/>
          <w:sz w:val="32"/>
          <w:szCs w:val="32"/>
        </w:rPr>
        <w:t xml:space="preserve">Looking Ahead —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Focus Area</w:t>
            </w:r>
          </w:p>
        </w:tc>
        <w:tc>
          <w:tcPr>
            <w:tcW w:type="dxa" w:w="4680"/>
            <w:tcBorders>
              <w:top w:val="single" w:color="888888" w:sz="1"/>
              <w:left w:val="single" w:color="888888" w:sz="1"/>
              <w:bottom w:val="single" w:color="888888" w:sz="1"/>
              <w:right w:val="single" w:color="888888" w:sz="1"/>
            </w:tcBorders>
            <w:shd w:fill="1C2535" w:val="clear"/>
            <w:tcMar>
              <w:top w:type="dxa" w:w="80"/>
              <w:left w:type="dxa" w:w="120"/>
              <w:bottom w:type="dxa" w:w="80"/>
              <w:right w:type="dxa" w:w="120"/>
            </w:tcMar>
          </w:tcPr>
          <w:p>
            <w:r>
              <w:rPr>
                <w:rFonts w:ascii="Arial" w:cs="Arial" w:eastAsia="Arial" w:hAnsi="Arial"/>
                <w:b/>
                <w:bCs/>
                <w:color w:val="C8D4E8"/>
                <w:sz w:val="20"/>
                <w:szCs w:val="20"/>
              </w:rPr>
              <w:t xml:space="preserve">What We Are Building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an MCP server connecting the Python Cloud Run backend (Weeks 1-4) to the Next.js frontend (Weeks 5-6). MCP replaces the local registry.py dispatcher as the production pattern.</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Tool exposure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Expose search_docs (RAG retriever), get_weather (simulated), and create_reminder (in-memory) as MCP tools callable from the Next.js frontend.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the plan→act→observe ReAct loop. Hard loop limit enforced. Each tool has explicit failure mode.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HMAC authentication</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Machine-to-machine auth between Next.js and Cloud Run via HMAC request signing. The pattern discussed in Week 6 but correctly deferred to the M2M use case.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Taylor continues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 layer extended to trace every tool call through the MCP gateway. Every agent step logged.</w:t>
            </w:r>
          </w:p>
        </w:tc>
      </w:tr>
    </w:tbl>
    <w:p>
      <w:pPr>
        <w:spacing w:after="80" w:before="80"/>
      </w:pPr>
      <w:r>
        <w:t xml:space="preserve"/>
      </w:r>
    </w:p>
    <w:p>
      <w:pPr>
        <w:spacing w:after="0" w:before="240"/>
        <w:jc w:val="center"/>
      </w:pPr>
      <w:r>
        <w:rPr>
          <w:rFonts w:ascii="Arial" w:cs="Arial" w:eastAsia="Arial" w:hAnsi="Arial"/>
          <w:i/>
          <w:iCs/>
          <w:color w:val="888888"/>
          <w:sz w:val="18"/>
          <w:szCs w:val="18"/>
        </w:rPr>
        <w:t xml:space="preserve">AI-First Application Development Bootcamp  ·  Learning Journal  ·  Updated after Week 6 lab completion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253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A3D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2026-04-10T19:11:04.434Z</dcterms:created>
  <dcterms:modified xsi:type="dcterms:W3CDTF">2026-04-10T19:11:04.435Z</dcterms:modified>
</cp:coreProperties>
</file>

<file path=docProps/custom.xml><?xml version="1.0" encoding="utf-8"?>
<Properties xmlns="http://schemas.openxmlformats.org/officeDocument/2006/custom-properties" xmlns:vt="http://schemas.openxmlformats.org/officeDocument/2006/docPropsVTypes"/>
</file>