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302C76">
        <w:rPr>
          <w:rFonts w:ascii="Calibri" w:hAnsi="Calibri" w:cs="Calibri"/>
          <w:b/>
          <w:noProof/>
          <w:sz w:val="48"/>
          <w:szCs w:val="48"/>
        </w:rPr>
        <w:t>GS-827 APRIL_1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 xml:space="preserve">UNDER CONSTRUCTION DO </w:t>
      </w:r>
      <w:proofErr w:type="gramStart"/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>USE .</w:t>
      </w:r>
      <w:proofErr w:type="gramEnd"/>
    </w:p>
    <w:p w:rsidR="001F7A54" w:rsidRDefault="004626C3" w:rsidP="00134156">
      <w:pPr>
        <w:ind w:left="0"/>
      </w:pPr>
      <w:r>
        <w:br w:type="page"/>
      </w:r>
      <w:r w:rsidR="001F7A54">
        <w:lastRenderedPageBreak/>
        <w:t>Table of Contents</w:t>
      </w:r>
    </w:p>
    <w:bookmarkStart w:id="4" w:name="_GoBack"/>
    <w:bookmarkEnd w:id="4"/>
    <w:p w:rsidR="00255683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6361894" w:history="1">
        <w:r w:rsidR="00255683" w:rsidRPr="00DC658E">
          <w:rPr>
            <w:rStyle w:val="Hyperlink"/>
            <w:noProof/>
          </w:rPr>
          <w:t>1.</w:t>
        </w:r>
        <w:r w:rsidR="0025568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255683" w:rsidRPr="00DC658E">
          <w:rPr>
            <w:rStyle w:val="Hyperlink"/>
            <w:noProof/>
          </w:rPr>
          <w:t>Purpose and Scope</w:t>
        </w:r>
        <w:r w:rsidR="00255683">
          <w:rPr>
            <w:noProof/>
            <w:webHidden/>
          </w:rPr>
          <w:tab/>
        </w:r>
        <w:r w:rsidR="00255683">
          <w:rPr>
            <w:noProof/>
            <w:webHidden/>
          </w:rPr>
          <w:fldChar w:fldCharType="begin"/>
        </w:r>
        <w:r w:rsidR="00255683">
          <w:rPr>
            <w:noProof/>
            <w:webHidden/>
          </w:rPr>
          <w:instrText xml:space="preserve"> PAGEREF _Toc416361894 \h </w:instrText>
        </w:r>
        <w:r w:rsidR="00255683">
          <w:rPr>
            <w:noProof/>
            <w:webHidden/>
          </w:rPr>
        </w:r>
        <w:r w:rsidR="00255683">
          <w:rPr>
            <w:noProof/>
            <w:webHidden/>
          </w:rPr>
          <w:fldChar w:fldCharType="separate"/>
        </w:r>
        <w:r w:rsidR="00255683">
          <w:rPr>
            <w:noProof/>
            <w:webHidden/>
          </w:rPr>
          <w:t>3</w:t>
        </w:r>
        <w:r w:rsidR="00255683"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895" w:history="1">
        <w:r w:rsidRPr="00DC658E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896" w:history="1">
        <w:r w:rsidRPr="00DC658E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897" w:history="1">
        <w:r w:rsidRPr="00DC658E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361898" w:history="1">
        <w:r w:rsidRPr="00DC658E">
          <w:rPr>
            <w:rStyle w:val="Hyperlink"/>
            <w:rFonts w:ascii="Verdana" w:hAnsi="Verdana" w:cs="Calibri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DC658E">
          <w:rPr>
            <w:rStyle w:val="Hyperlink"/>
            <w:rFonts w:ascii="Verdana" w:hAnsi="Verdana" w:cs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899" w:history="1">
        <w:r w:rsidRPr="00DC658E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361900" w:history="1">
        <w:r w:rsidRPr="00DC658E">
          <w:rPr>
            <w:rStyle w:val="Hyperlink"/>
            <w:rFonts w:ascii="Verdana" w:hAnsi="Verdana" w:cs="Calibri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DC658E">
          <w:rPr>
            <w:rStyle w:val="Hyperlink"/>
            <w:rFonts w:ascii="Verdana" w:hAnsi="Verdana" w:cs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901" w:history="1">
        <w:r w:rsidRPr="00DC658E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361902" w:history="1">
        <w:r w:rsidRPr="00DC658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Test Case: Verify the current Water Balance Plan (main screen); In-Season Water Balance Functionality (GS-709).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903" w:history="1">
        <w:r w:rsidRPr="00DC658E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Test Case: Verify navigation to the Water Balance In-Season Plan; confirm the Navigation panels are designed and functions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683" w:rsidRDefault="00255683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361904" w:history="1">
        <w:r w:rsidRPr="00DC658E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C658E">
          <w:rPr>
            <w:rStyle w:val="Hyperlink"/>
            <w:noProof/>
          </w:rPr>
          <w:t>Test Case: Verify the Water Balance In-Season Plan is designed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_Toc416361904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5" w:name="_Toc416361894"/>
      <w:r w:rsidRPr="00937759">
        <w:lastRenderedPageBreak/>
        <w:t>Purpose and Scope</w:t>
      </w:r>
      <w:bookmarkEnd w:id="0"/>
      <w:bookmarkEnd w:id="1"/>
      <w:bookmarkEnd w:id="2"/>
      <w:bookmarkEnd w:id="3"/>
      <w:bookmarkEnd w:id="5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3902B3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692</w:t>
            </w:r>
          </w:p>
          <w:p w:rsidR="003902B3" w:rsidRPr="0008539C" w:rsidRDefault="003902B3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Sub task GS 783</w:t>
            </w:r>
          </w:p>
        </w:tc>
        <w:tc>
          <w:tcPr>
            <w:tcW w:w="4863" w:type="dxa"/>
            <w:shd w:val="clear" w:color="auto" w:fill="auto"/>
          </w:tcPr>
          <w:p w:rsidR="00422360" w:rsidRDefault="003902B3" w:rsidP="00377C8D">
            <w:r w:rsidRPr="003902B3">
              <w:t>Generate Probe Credentials</w:t>
            </w:r>
            <w:r>
              <w:t>/</w:t>
            </w:r>
          </w:p>
          <w:p w:rsidR="003902B3" w:rsidRPr="00377C8D" w:rsidRDefault="003902B3" w:rsidP="00377C8D">
            <w:r w:rsidRPr="003902B3">
              <w:t>GUI display of probe username/password</w:t>
            </w:r>
          </w:p>
        </w:tc>
        <w:tc>
          <w:tcPr>
            <w:tcW w:w="1797" w:type="dxa"/>
          </w:tcPr>
          <w:p w:rsidR="00422360" w:rsidRPr="0008539C" w:rsidRDefault="00422360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 w:rsidR="003902B3">
              <w:rPr>
                <w:rFonts w:eastAsia="Times New Roman" w:cs="Arial"/>
                <w:color w:val="000000"/>
                <w:sz w:val="20"/>
                <w:szCs w:val="20"/>
              </w:rPr>
              <w:t>9 Apr 1 rel.</w:t>
            </w: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 - 727</w:t>
            </w:r>
          </w:p>
        </w:tc>
        <w:tc>
          <w:tcPr>
            <w:tcW w:w="4863" w:type="dxa"/>
            <w:shd w:val="clear" w:color="auto" w:fill="auto"/>
          </w:tcPr>
          <w:p w:rsidR="003902B3" w:rsidRPr="00377C8D" w:rsidRDefault="003902B3" w:rsidP="00377C8D">
            <w:r w:rsidRPr="003902B3">
              <w:t xml:space="preserve">Step 1: Planting;  Add Pioneer Hybrid Family - drop </w:t>
            </w:r>
            <w:proofErr w:type="spellStart"/>
            <w:r w:rsidRPr="003902B3">
              <w:t>downbox</w:t>
            </w:r>
            <w:proofErr w:type="spellEnd"/>
            <w:r w:rsidRPr="003902B3">
              <w:t xml:space="preserve"> field</w:t>
            </w:r>
          </w:p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GS </w:t>
            </w:r>
            <w:r w:rsidR="00A435A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770</w:t>
            </w:r>
            <w:r w:rsidR="00A435A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(GS 648)</w:t>
            </w:r>
          </w:p>
        </w:tc>
        <w:tc>
          <w:tcPr>
            <w:tcW w:w="4863" w:type="dxa"/>
            <w:shd w:val="clear" w:color="auto" w:fill="auto"/>
          </w:tcPr>
          <w:p w:rsidR="003902B3" w:rsidRPr="00377C8D" w:rsidRDefault="007E55DD" w:rsidP="00377C8D">
            <w:r>
              <w:t xml:space="preserve">(Setup) </w:t>
            </w:r>
            <w:r w:rsidRPr="007E55DD">
              <w:t>Error message slightly inaccurate</w:t>
            </w:r>
          </w:p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EA3694">
      <w:pPr>
        <w:pStyle w:val="Heading2"/>
      </w:pPr>
      <w:bookmarkStart w:id="6" w:name="_Toc416361895"/>
      <w:r>
        <w:t>Limitations</w:t>
      </w:r>
      <w:bookmarkEnd w:id="6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 w:rsidR="00955E2D">
        <w:rPr>
          <w:rFonts w:ascii="Calibri" w:hAnsi="Calibri" w:cs="Calibri"/>
          <w:sz w:val="22"/>
          <w:szCs w:val="22"/>
        </w:rPr>
        <w:t>It</w:t>
      </w:r>
      <w:proofErr w:type="gramEnd"/>
      <w:r w:rsidR="00955E2D">
        <w:rPr>
          <w:rFonts w:ascii="Calibri" w:hAnsi="Calibri" w:cs="Calibri"/>
          <w:sz w:val="22"/>
          <w:szCs w:val="22"/>
        </w:rPr>
        <w:t xml:space="preserve">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EA3694">
      <w:pPr>
        <w:pStyle w:val="Heading2"/>
      </w:pPr>
      <w:bookmarkStart w:id="7" w:name="_Toc416361896"/>
      <w:r>
        <w:t>Sprint</w:t>
      </w:r>
      <w:r w:rsidR="00306765">
        <w:t>/Release</w:t>
      </w:r>
      <w:r>
        <w:t xml:space="preserve"> Schedule</w:t>
      </w:r>
      <w:bookmarkEnd w:id="7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EA3694">
      <w:pPr>
        <w:pStyle w:val="Heading2"/>
      </w:pPr>
      <w:bookmarkStart w:id="8" w:name="_Toc286352152"/>
      <w:bookmarkStart w:id="9" w:name="_Toc416361897"/>
      <w:r w:rsidRPr="00C77ED3">
        <w:lastRenderedPageBreak/>
        <w:t>Assumptions and Risks</w:t>
      </w:r>
      <w:bookmarkEnd w:id="8"/>
      <w:bookmarkEnd w:id="9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0" w:name="_Toc286352153"/>
      <w:bookmarkStart w:id="11" w:name="_Ref81197900"/>
      <w:bookmarkStart w:id="12" w:name="_Ref81197857"/>
      <w:bookmarkStart w:id="13" w:name="_Ref81197853"/>
      <w:bookmarkStart w:id="14" w:name="_Toc416361898"/>
      <w:r w:rsidRPr="001658AF">
        <w:rPr>
          <w:rFonts w:ascii="Verdana" w:hAnsi="Verdana" w:cs="Calibri"/>
          <w:sz w:val="22"/>
          <w:szCs w:val="22"/>
        </w:rPr>
        <w:t>Test Strategy</w:t>
      </w:r>
      <w:bookmarkEnd w:id="10"/>
      <w:bookmarkEnd w:id="11"/>
      <w:bookmarkEnd w:id="12"/>
      <w:bookmarkEnd w:id="13"/>
      <w:bookmarkEnd w:id="14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EA3694">
      <w:pPr>
        <w:pStyle w:val="Heading2"/>
      </w:pPr>
      <w:bookmarkStart w:id="15" w:name="_Toc416361899"/>
      <w:r>
        <w:t>Test Flow</w:t>
      </w:r>
      <w:bookmarkEnd w:id="15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>the Fertility</w:t>
      </w:r>
      <w:r w:rsidRPr="00E717E3">
        <w:rPr>
          <w:sz w:val="20"/>
          <w:szCs w:val="20"/>
        </w:rPr>
        <w:t xml:space="preserve"> Left </w:t>
      </w:r>
      <w:proofErr w:type="spellStart"/>
      <w:r w:rsidRPr="00E717E3">
        <w:rPr>
          <w:sz w:val="20"/>
          <w:szCs w:val="20"/>
        </w:rPr>
        <w:t>Nav</w:t>
      </w:r>
      <w:proofErr w:type="spellEnd"/>
      <w:r w:rsidRPr="00E717E3">
        <w:rPr>
          <w:sz w:val="20"/>
          <w:szCs w:val="20"/>
        </w:rPr>
        <w:t xml:space="preserve"> Menu</w:t>
      </w:r>
      <w:r w:rsidR="00E717E3">
        <w:rPr>
          <w:sz w:val="20"/>
          <w:szCs w:val="20"/>
        </w:rPr>
        <w:t xml:space="preserve"> 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377C8D">
        <w:rPr>
          <w:sz w:val="20"/>
          <w:szCs w:val="20"/>
        </w:rPr>
        <w:t xml:space="preserve"> and expected functionality</w:t>
      </w:r>
      <w:r>
        <w:rPr>
          <w:sz w:val="20"/>
          <w:szCs w:val="20"/>
        </w:rPr>
        <w:t xml:space="preserve"> of the </w:t>
      </w:r>
      <w:r w:rsidR="00377C8D">
        <w:rPr>
          <w:sz w:val="20"/>
          <w:szCs w:val="20"/>
        </w:rPr>
        <w:t>Strategy Toggle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regression will be done on the existing functionality as the User toggles between strategies.</w:t>
      </w:r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6" w:name="_Toc416361900"/>
      <w:r w:rsidRPr="001658AF">
        <w:rPr>
          <w:rFonts w:ascii="Verdana" w:hAnsi="Verdana" w:cs="Calibri"/>
          <w:sz w:val="22"/>
          <w:szCs w:val="22"/>
        </w:rPr>
        <w:lastRenderedPageBreak/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6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EA3694">
      <w:pPr>
        <w:pStyle w:val="Heading2"/>
      </w:pPr>
      <w:bookmarkStart w:id="17" w:name="_Toc416361901"/>
      <w:r w:rsidRPr="00041F3E">
        <w:t>Supported Devices and Browsers</w:t>
      </w:r>
      <w:bookmarkEnd w:id="17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4B22F2" w:rsidRDefault="00533E30" w:rsidP="004B22F2">
      <w:pPr>
        <w:pStyle w:val="Heading1"/>
      </w:pPr>
      <w:bookmarkStart w:id="19" w:name="_Toc416361902"/>
      <w:r>
        <w:lastRenderedPageBreak/>
        <w:t>Test Case: Verify the current Water Balance Plan (main screen); In-Season Water Balance Functionality (GS-709)</w:t>
      </w:r>
      <w:r w:rsidR="00FC19B4">
        <w:t>.</w:t>
      </w:r>
      <w:bookmarkEnd w:id="19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GS-692 with sub task 783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AA1409" w:rsidRDefault="00AA1409" w:rsidP="00CE5CD5"/>
    <w:tbl>
      <w:tblPr>
        <w:tblStyle w:val="TableGrid"/>
        <w:tblW w:w="9936" w:type="dxa"/>
        <w:jc w:val="center"/>
        <w:tblLook w:val="04A0" w:firstRow="1" w:lastRow="0" w:firstColumn="1" w:lastColumn="0" w:noHBand="0" w:noVBand="1"/>
      </w:tblPr>
      <w:tblGrid>
        <w:gridCol w:w="9936"/>
      </w:tblGrid>
      <w:tr w:rsidR="00F33D46" w:rsidTr="00AA1409">
        <w:trPr>
          <w:trHeight w:val="6120"/>
          <w:jc w:val="center"/>
        </w:trPr>
        <w:tc>
          <w:tcPr>
            <w:tcW w:w="9936" w:type="dxa"/>
            <w:vAlign w:val="center"/>
          </w:tcPr>
          <w:p w:rsidR="00F33D46" w:rsidRDefault="00F33D46" w:rsidP="00CE5CD5">
            <w:pPr>
              <w:ind w:left="0"/>
            </w:pPr>
          </w:p>
          <w:p w:rsidR="00AA1409" w:rsidRDefault="00AA1409" w:rsidP="00AA1409">
            <w:pPr>
              <w:ind w:left="0"/>
              <w:jc w:val="center"/>
            </w:pPr>
            <w:r w:rsidRPr="00610A6E">
              <w:rPr>
                <w:noProof/>
              </w:rPr>
              <w:drawing>
                <wp:inline distT="0" distB="0" distL="0" distR="0" wp14:anchorId="41248113" wp14:editId="307888A0">
                  <wp:extent cx="6172200" cy="3486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F33D46" w:rsidRPr="00F33D46" w:rsidRDefault="00CE5CD5" w:rsidP="00A34B2C">
      <w:pPr>
        <w:pStyle w:val="Heading2"/>
      </w:pPr>
      <w:r w:rsidRPr="00BF5965">
        <w:rPr>
          <w:color w:val="808080" w:themeColor="background1" w:themeShade="80"/>
          <w:sz w:val="20"/>
        </w:rPr>
        <w:br w:type="page"/>
      </w:r>
      <w:bookmarkStart w:id="20" w:name="_Toc393102472"/>
      <w:r>
        <w:lastRenderedPageBreak/>
        <w:t xml:space="preserve"> </w:t>
      </w:r>
      <w:bookmarkStart w:id="21" w:name="_Toc416361903"/>
      <w:r w:rsidRPr="00062FB6">
        <w:t xml:space="preserve">Test Case: </w:t>
      </w:r>
      <w:bookmarkEnd w:id="20"/>
      <w:r w:rsidR="00BF5965">
        <w:t xml:space="preserve">Verify navigation to the Water Balance In-Season Plan; confirm the Navigation panels are designed </w:t>
      </w:r>
      <w:r w:rsidR="00021318">
        <w:t xml:space="preserve">and functions </w:t>
      </w:r>
      <w:r w:rsidR="00BF5965">
        <w:t>as expected</w:t>
      </w:r>
      <w:r w:rsidR="0017632C">
        <w:t>.</w:t>
      </w:r>
      <w:bookmarkEnd w:id="21"/>
    </w:p>
    <w:p w:rsidR="00F33D46" w:rsidRPr="00FB2B3F" w:rsidRDefault="00F33D46" w:rsidP="00F33D46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Fields before and after Setup</w:t>
      </w:r>
    </w:p>
    <w:p w:rsidR="00F33D46" w:rsidRDefault="00F33D46" w:rsidP="00F33D46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F33D46" w:rsidTr="004B2B2D">
        <w:trPr>
          <w:trHeight w:val="3932"/>
          <w:jc w:val="center"/>
        </w:trPr>
        <w:tc>
          <w:tcPr>
            <w:tcW w:w="4662" w:type="dxa"/>
          </w:tcPr>
          <w:p w:rsidR="00F33D46" w:rsidRDefault="00F33D46" w:rsidP="004B2B2D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F33D46" w:rsidRDefault="00F33D46" w:rsidP="004B2B2D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E1AF43" wp14:editId="3B0D6772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F33D46" w:rsidRDefault="00F33D46" w:rsidP="004B2B2D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464C8B" wp14:editId="7FF338F3">
                  <wp:extent cx="2688336" cy="2313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D46" w:rsidRDefault="00F33D46" w:rsidP="004B2B2D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B5BC4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4B5BC4" w:rsidRPr="00262DAF" w:rsidRDefault="004B5BC4" w:rsidP="004B2B2D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B5BC4" w:rsidRPr="00262DAF" w:rsidRDefault="004B5BC4" w:rsidP="004B2B2D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Pr="00262DAF" w:rsidRDefault="004B5BC4" w:rsidP="004B2B2D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4B2B2D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B5BC4" w:rsidRPr="00262DAF" w:rsidRDefault="004B5BC4" w:rsidP="004B2B2D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B5BC4" w:rsidRPr="00262DAF" w:rsidRDefault="004B5BC4" w:rsidP="004B2B2D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4B2B2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B5BC4" w:rsidRPr="00262DAF" w:rsidRDefault="004B5BC4" w:rsidP="004B2B2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4B5BC4" w:rsidRPr="00262DAF" w:rsidTr="004B2B2D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4B2B2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4B2B2D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B5BC4" w:rsidRPr="008301B8" w:rsidRDefault="004B5BC4" w:rsidP="004B2B2D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B5BC4" w:rsidRPr="008301B8" w:rsidRDefault="004B5BC4" w:rsidP="004B2B2D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B5BC4" w:rsidRPr="006F73FA" w:rsidRDefault="004B5BC4" w:rsidP="004B2B2D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B5BC4" w:rsidRPr="00262DAF" w:rsidRDefault="004B5BC4" w:rsidP="004B2B2D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B5BC4" w:rsidRPr="00262DAF" w:rsidRDefault="004B5BC4" w:rsidP="004B2B2D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4B2B2D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D02498">
        <w:trPr>
          <w:cantSplit/>
          <w:trHeight w:val="2415"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4B2B2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B5BC4" w:rsidRDefault="004B5BC4" w:rsidP="004B2B2D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B5BC4" w:rsidRDefault="004B5BC4" w:rsidP="004B2B2D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B5BC4" w:rsidRDefault="004B5BC4" w:rsidP="004B2B2D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B5BC4" w:rsidRDefault="004B5BC4" w:rsidP="004B2B2D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B5BC4" w:rsidRDefault="004B5BC4" w:rsidP="004B2B2D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B5BC4" w:rsidRPr="003679B5" w:rsidRDefault="004B5BC4" w:rsidP="004B5BC4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have not been set up</w:t>
            </w:r>
          </w:p>
          <w:p w:rsidR="004B5BC4" w:rsidRPr="00262DAF" w:rsidRDefault="004B5BC4" w:rsidP="00D02498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will not have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B5BC4" w:rsidRDefault="004B5BC4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B5BC4" w:rsidRDefault="004B5BC4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B5BC4" w:rsidRPr="00262DAF" w:rsidRDefault="004B5BC4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4B2B2D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4B2B2D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4B2B2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Default="004B5BC4" w:rsidP="004B5BC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4B5BC4" w:rsidRDefault="0073416D" w:rsidP="004B2B2D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4B5BC4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B5BC4" w:rsidRDefault="004B5BC4" w:rsidP="004B2B2D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B5BC4" w:rsidRDefault="004B5BC4" w:rsidP="004B2B2D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4B5BC4" w:rsidRDefault="004B5BC4" w:rsidP="004B2B2D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4B5BC4" w:rsidRPr="00260E7C" w:rsidRDefault="004B5BC4" w:rsidP="004B2B2D">
            <w:pPr>
              <w:ind w:left="13"/>
            </w:pPr>
          </w:p>
          <w:p w:rsidR="004B5BC4" w:rsidRPr="001F1295" w:rsidRDefault="004B5BC4" w:rsidP="004B2B2D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>Also Review the Comments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Default="004B5BC4" w:rsidP="004B2B2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B5BC4" w:rsidRDefault="004B5BC4" w:rsidP="004B2B2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4B2B2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4B2B2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5BC4" w:rsidRPr="00262DAF" w:rsidTr="004B2B2D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4B2B2D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4B2B2D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B5BC4" w:rsidRDefault="004B5BC4" w:rsidP="004B2B2D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B5BC4" w:rsidRDefault="004B5BC4" w:rsidP="004B2B2D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B5BC4" w:rsidRPr="000E5FB3" w:rsidRDefault="004B5BC4" w:rsidP="004B2B2D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B5BC4" w:rsidRDefault="004B5BC4" w:rsidP="004B2B2D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B5BC4" w:rsidRDefault="004B5BC4" w:rsidP="004B2B2D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B5BC4" w:rsidRDefault="004B5BC4" w:rsidP="004B2B2D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B5BC4" w:rsidRPr="00262DAF" w:rsidRDefault="004B5BC4" w:rsidP="004B2B2D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4B2B2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4B2B2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195AC2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Jalai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Kelcey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un-setup Field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crop zone status Button label is correct: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Verify a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Field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has </w:t>
            </w:r>
            <w:r w:rsidRPr="00F15A0B">
              <w:rPr>
                <w:b/>
              </w:rPr>
              <w:t>NOT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been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setup.</w:t>
            </w:r>
          </w:p>
          <w:p w:rsidR="00D02498" w:rsidRPr="00D02498" w:rsidRDefault="00D02498" w:rsidP="00D02498">
            <w:pPr>
              <w:ind w:left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labeled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D02498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Field’s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Icon </w:t>
            </w:r>
            <w:r w:rsidRPr="00D02498">
              <w:rPr>
                <w:sz w:val="20"/>
                <w:szCs w:val="20"/>
              </w:rPr>
              <w:t>displays a grey outline and is white filled.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its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 the Field’s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fields that </w:t>
            </w:r>
            <w:r w:rsidRPr="00D02498">
              <w:rPr>
                <w:sz w:val="20"/>
                <w:szCs w:val="20"/>
                <w:u w:val="single"/>
              </w:rPr>
              <w:t>have been setup t</w:t>
            </w:r>
            <w:r>
              <w:rPr>
                <w:sz w:val="20"/>
                <w:szCs w:val="20"/>
              </w:rPr>
              <w:t>he Crop Zone status button’s label</w:t>
            </w:r>
            <w:r w:rsidR="00EA040B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0E4003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for the Field under test its Icon </w:t>
            </w:r>
            <w:r w:rsidRPr="00A67DC2">
              <w:rPr>
                <w:rFonts w:ascii="Calibri" w:hAnsi="Calibri"/>
                <w:sz w:val="18"/>
                <w:szCs w:val="18"/>
              </w:rPr>
              <w:t xml:space="preserve">now </w:t>
            </w:r>
            <w:r w:rsidRPr="00A67DC2">
              <w:rPr>
                <w:sz w:val="18"/>
                <w:szCs w:val="18"/>
              </w:rPr>
              <w:t>appears “Grey”.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A67DC2" w:rsidRPr="003732E4" w:rsidRDefault="00A67DC2" w:rsidP="003732E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FB2B3F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D02498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FB2B3F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E906A4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Emils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Enosh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that </w:t>
            </w:r>
            <w:r>
              <w:rPr>
                <w:sz w:val="20"/>
                <w:szCs w:val="20"/>
                <w:u w:val="single"/>
              </w:rPr>
              <w:t xml:space="preserve">DOES NOT </w:t>
            </w:r>
            <w:r>
              <w:rPr>
                <w:sz w:val="20"/>
                <w:szCs w:val="20"/>
              </w:rPr>
              <w:t>have a probe in the ground i.e. no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>
              <w:rPr>
                <w:rFonts w:ascii="Calibri" w:hAnsi="Calibri"/>
                <w:sz w:val="20"/>
                <w:szCs w:val="20"/>
              </w:rPr>
              <w:t xml:space="preserve">type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field under test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807D6E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Page display is as expected for fields that are in the pre-season, with no probe in the ground.</w:t>
            </w:r>
          </w:p>
          <w:p w:rsidR="00D02498" w:rsidRPr="00807D6E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807D6E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The </w:t>
            </w:r>
            <w:r w:rsidRPr="00807D6E">
              <w:rPr>
                <w:b/>
                <w:sz w:val="20"/>
                <w:szCs w:val="20"/>
              </w:rPr>
              <w:t>Pre-Season</w:t>
            </w:r>
            <w:r w:rsidRPr="00807D6E">
              <w:rPr>
                <w:sz w:val="20"/>
                <w:szCs w:val="20"/>
              </w:rPr>
              <w:t xml:space="preserve"> </w:t>
            </w:r>
            <w:r w:rsidRPr="00807D6E">
              <w:rPr>
                <w:b/>
                <w:sz w:val="20"/>
                <w:szCs w:val="20"/>
              </w:rPr>
              <w:t xml:space="preserve">Plan Page </w:t>
            </w:r>
            <w:r w:rsidRPr="00807D6E">
              <w:rPr>
                <w:sz w:val="20"/>
                <w:szCs w:val="20"/>
              </w:rPr>
              <w:t xml:space="preserve">opens.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D02498" w:rsidRPr="00807D6E" w:rsidRDefault="00D02498" w:rsidP="00807D6E">
            <w:pPr>
              <w:rPr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4B2B2D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7B4387" w:rsidRDefault="007B438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B4387" w:rsidRDefault="007B4387" w:rsidP="007B4387">
      <w:pPr>
        <w:pStyle w:val="Heading2"/>
      </w:pPr>
      <w:bookmarkStart w:id="22" w:name="_Toc416275561"/>
      <w:bookmarkStart w:id="23" w:name="_Toc416361904"/>
      <w:r w:rsidRPr="00062FB6">
        <w:lastRenderedPageBreak/>
        <w:t xml:space="preserve">Test Case: </w:t>
      </w:r>
      <w:r>
        <w:t>Verify the Water Balance In-Season Plan is designed as expected.</w:t>
      </w:r>
      <w:bookmarkEnd w:id="22"/>
      <w:bookmarkEnd w:id="23"/>
    </w:p>
    <w:p w:rsidR="007B4387" w:rsidRDefault="0017632C" w:rsidP="007B4387">
      <w:r>
        <w:t>Scenarios will examine and focus on the In-Season Plan design.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4B2B2D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4B2B2D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4B2B2D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4B2B2D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4B2B2D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4B2B2D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4B2B2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4B2B2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4B2B2D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4B2B2D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4B2B2D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4B2B2D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4B2B2D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4B2B2D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4B2B2D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4B2B2D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4B2B2D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4B2B2D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4B2B2D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4B2B2D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9445C4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4B2B2D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4B2B2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7B438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B4387" w:rsidRDefault="0073416D" w:rsidP="004B2B2D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B4387" w:rsidRDefault="007B4387" w:rsidP="004B2B2D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Default="007B4387" w:rsidP="004B2B2D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7B4387" w:rsidRPr="001F1295" w:rsidRDefault="007B4387" w:rsidP="004B2B2D">
            <w:pPr>
              <w:spacing w:after="160" w:line="259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B4387" w:rsidRDefault="007B4387" w:rsidP="004B2B2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4B2B2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4B2B2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4B2B2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110EF7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110EF7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110E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</w:p>
          <w:p w:rsidR="00110EF7" w:rsidRPr="00262DAF" w:rsidRDefault="00671883" w:rsidP="00E2070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1B010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1B0100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1B010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1B0100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1B01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1B0100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1B010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1B0100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correctly.</w:t>
            </w:r>
          </w:p>
          <w:p w:rsidR="004B0B04" w:rsidRPr="004C4B92" w:rsidRDefault="004B0B04" w:rsidP="001B010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1B0100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 (represent the “shape” of the actual crop zone).</w:t>
            </w:r>
          </w:p>
          <w:p w:rsidR="004B0B04" w:rsidRPr="0073361C" w:rsidRDefault="004B0B04" w:rsidP="001B010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1B0100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proofErr w:type="gramStart"/>
            <w:r w:rsidR="00E20700">
              <w:rPr>
                <w:rFonts w:ascii="Calibri" w:hAnsi="Calibri" w:cs="Calibri"/>
                <w:sz w:val="20"/>
                <w:szCs w:val="20"/>
              </w:rPr>
              <w:t>a</w:t>
            </w:r>
            <w:proofErr w:type="gramEnd"/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B01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B01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Default="004B0B04" w:rsidP="00110EF7">
            <w:pPr>
              <w:ind w:left="0"/>
              <w:contextualSpacing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B0B04" w:rsidRPr="00FB2B3F" w:rsidRDefault="004B0B04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671883" w:rsidRPr="0064065F" w:rsidRDefault="00671883" w:rsidP="0067188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  <w:p w:rsidR="00671883" w:rsidRPr="00671883" w:rsidRDefault="00671883" w:rsidP="0067188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is highlighted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Water Balance is the default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671883" w:rsidRPr="0041333E" w:rsidRDefault="00671883" w:rsidP="0067188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</w:t>
            </w:r>
            <w:r w:rsidRPr="00F024BD">
              <w:rPr>
                <w:rFonts w:ascii="Calibri" w:hAnsi="Calibri" w:cs="Calibri"/>
                <w:i/>
                <w:sz w:val="20"/>
                <w:szCs w:val="20"/>
              </w:rPr>
              <w:t>roots”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671883" w:rsidRPr="006C3F0E" w:rsidRDefault="00671883" w:rsidP="0067188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671883" w:rsidRPr="00E77918" w:rsidRDefault="00671883" w:rsidP="0067188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671883" w:rsidRDefault="00671883" w:rsidP="0067188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A830E4">
        <w:trPr>
          <w:cantSplit/>
          <w:trHeight w:val="1695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671883" w:rsidRPr="00A830E4" w:rsidRDefault="00671883" w:rsidP="00671883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A830E4">
              <w:rPr>
                <w:rFonts w:ascii="Calibri" w:hAnsi="Calibri"/>
                <w:b/>
                <w:sz w:val="20"/>
                <w:szCs w:val="20"/>
              </w:rPr>
              <w:t>Confirm the for the Chart Selection:</w:t>
            </w:r>
          </w:p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</w:p>
          <w:p w:rsidR="00671883" w:rsidRDefault="00671883" w:rsidP="00671883">
            <w:pPr>
              <w:pStyle w:val="ListParagraph"/>
              <w:ind w:left="0"/>
              <w:rPr>
                <w:sz w:val="20"/>
                <w:szCs w:val="20"/>
              </w:rPr>
            </w:pPr>
            <w:r w:rsidRPr="00671883">
              <w:rPr>
                <w:sz w:val="20"/>
                <w:szCs w:val="20"/>
              </w:rPr>
              <w:t xml:space="preserve">Verify </w:t>
            </w:r>
            <w:r>
              <w:rPr>
                <w:sz w:val="20"/>
                <w:szCs w:val="20"/>
              </w:rPr>
              <w:t>by clicking the toggle icons the applicable chart is displayed.</w:t>
            </w:r>
          </w:p>
          <w:p w:rsidR="006369DB" w:rsidRDefault="006369DB" w:rsidP="00671883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671883" w:rsidRPr="00262DAF" w:rsidRDefault="006369DB" w:rsidP="006369DB">
            <w:pPr>
              <w:pStyle w:val="ListParagraph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1883" w:rsidRDefault="006369DB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6369DB" w:rsidRDefault="006369DB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“Roots” Icon is now highlighted.</w:t>
            </w:r>
          </w:p>
          <w:p w:rsidR="006369DB" w:rsidRPr="0064065F" w:rsidRDefault="006369DB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“Bar Chart” Icon becomes 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369DB" w:rsidRPr="00262DAF" w:rsidTr="006369DB">
        <w:trPr>
          <w:cantSplit/>
          <w:trHeight w:val="894"/>
          <w:tblHeader/>
        </w:trPr>
        <w:tc>
          <w:tcPr>
            <w:tcW w:w="636" w:type="dxa"/>
            <w:shd w:val="clear" w:color="auto" w:fill="auto"/>
          </w:tcPr>
          <w:p w:rsidR="006369DB" w:rsidRPr="00262DAF" w:rsidRDefault="006369DB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369DB" w:rsidRDefault="00A830E4" w:rsidP="00671883">
            <w:pPr>
              <w:ind w:left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Return to the Water Balance Chart.</w:t>
            </w:r>
          </w:p>
        </w:tc>
        <w:tc>
          <w:tcPr>
            <w:tcW w:w="4050" w:type="dxa"/>
            <w:shd w:val="clear" w:color="auto" w:fill="auto"/>
          </w:tcPr>
          <w:p w:rsidR="00A830E4" w:rsidRDefault="00A830E4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830E4"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</w:tcPr>
          <w:p w:rsidR="006369DB" w:rsidRPr="00262DAF" w:rsidRDefault="006369DB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369DB" w:rsidRPr="00262DAF" w:rsidRDefault="006369DB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Page header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1883" w:rsidRPr="00AE3135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Pr="00BF6109" w:rsidRDefault="00671883" w:rsidP="0067188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Examine and confirm the Water Balance Panel defaults.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is a Chart representing the field’s water balance variables.</w:t>
            </w:r>
          </w:p>
          <w:p w:rsidR="00671883" w:rsidRPr="00AE3135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X and Y axis is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Pr="00BF6109" w:rsidRDefault="00671883" w:rsidP="0067188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7407FC">
              <w:rPr>
                <w:b/>
                <w:sz w:val="20"/>
                <w:szCs w:val="20"/>
              </w:rPr>
              <w:t>X-axis</w:t>
            </w:r>
            <w:r>
              <w:rPr>
                <w:sz w:val="20"/>
                <w:szCs w:val="20"/>
              </w:rPr>
              <w:t xml:space="preserve"> on the bar chart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1883" w:rsidRPr="00475CF5" w:rsidRDefault="00671883" w:rsidP="0067188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>The default view of the bar chart X-axis displays :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</w:t>
            </w:r>
          </w:p>
          <w:p w:rsidR="00671883" w:rsidRPr="00475CF5" w:rsidRDefault="00671883" w:rsidP="00671883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the 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</w:p>
          <w:p w:rsidR="00671883" w:rsidRPr="00475CF5" w:rsidRDefault="00671883" w:rsidP="0067188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Calendar Date is shown for the day.</w:t>
            </w:r>
          </w:p>
          <w:p w:rsidR="00671883" w:rsidRPr="00475CF5" w:rsidRDefault="00671883" w:rsidP="0067188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Show Irrigation Events (as a ‘one long pill’ corresponding to  the days)</w:t>
            </w:r>
          </w:p>
          <w:p w:rsidR="00671883" w:rsidRPr="00475CF5" w:rsidRDefault="00671883" w:rsidP="0067188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Events in the past are Read Only &lt;click to Edit, values are RO&gt;</w:t>
            </w:r>
          </w:p>
          <w:p w:rsidR="00671883" w:rsidRPr="00475CF5" w:rsidRDefault="00671883" w:rsidP="0067188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Current or Future events can &lt;click to Edit&gt;</w:t>
            </w:r>
          </w:p>
          <w:p w:rsidR="00671883" w:rsidRPr="00A0565D" w:rsidRDefault="00671883" w:rsidP="0067188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Pr="00CE2A41" w:rsidRDefault="00671883" w:rsidP="00671883">
            <w:pPr>
              <w:ind w:left="0"/>
              <w:rPr>
                <w:sz w:val="20"/>
                <w:szCs w:val="20"/>
                <w:highlight w:val="yellow"/>
              </w:rPr>
            </w:pPr>
            <w:r w:rsidRPr="00CE2A41">
              <w:rPr>
                <w:sz w:val="20"/>
                <w:szCs w:val="20"/>
                <w:highlight w:val="yellow"/>
              </w:rPr>
              <w:t xml:space="preserve">Confirm </w:t>
            </w:r>
            <w:r>
              <w:rPr>
                <w:sz w:val="20"/>
                <w:szCs w:val="20"/>
                <w:highlight w:val="yellow"/>
              </w:rPr>
              <w:t xml:space="preserve">the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The month abbreviation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</w:r>
            <w:proofErr w:type="spellStart"/>
            <w:r w:rsidRPr="0018096A">
              <w:rPr>
                <w:rFonts w:ascii="Calibri" w:hAnsi="Calibri" w:cs="Calibri"/>
                <w:sz w:val="20"/>
                <w:szCs w:val="20"/>
              </w:rPr>
              <w:t>rst</w:t>
            </w:r>
            <w:proofErr w:type="spell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bar’s day will appear under the </w:t>
            </w:r>
          </w:p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</w:r>
            <w:proofErr w:type="spellStart"/>
            <w:r w:rsidRPr="0018096A">
              <w:rPr>
                <w:rFonts w:ascii="Calibri" w:hAnsi="Calibri" w:cs="Calibri"/>
                <w:sz w:val="20"/>
                <w:szCs w:val="20"/>
              </w:rPr>
              <w:t>rst</w:t>
            </w:r>
            <w:proofErr w:type="spell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bar only. If a new month occurs within the 18-day range, the </w:t>
            </w:r>
          </w:p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new month’s abbreviation will appear underneath the bar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</w:r>
            <w:proofErr w:type="spellStart"/>
            <w:r w:rsidRPr="0018096A">
              <w:rPr>
                <w:rFonts w:ascii="Calibri" w:hAnsi="Calibri" w:cs="Calibri"/>
                <w:sz w:val="20"/>
                <w:szCs w:val="20"/>
              </w:rPr>
              <w:t>rst</w:t>
            </w:r>
            <w:proofErr w:type="spell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18096A">
              <w:rPr>
                <w:rFonts w:ascii="Calibri" w:hAnsi="Calibri" w:cs="Calibri"/>
                <w:sz w:val="20"/>
                <w:szCs w:val="20"/>
              </w:rPr>
              <w:t>of</w:t>
            </w:r>
            <w:proofErr w:type="gram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the month.</w:t>
            </w:r>
          </w:p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. The text TODAY will appear beneath the current day. </w:t>
            </w:r>
          </w:p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A maturity marker will appear at the base of a bar when the maturity </w:t>
            </w:r>
          </w:p>
          <w:p w:rsidR="00671883" w:rsidRPr="0018096A" w:rsidRDefault="00671883" w:rsidP="00671883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18096A">
              <w:rPr>
                <w:rFonts w:ascii="Calibri" w:hAnsi="Calibri" w:cs="Calibri"/>
                <w:sz w:val="20"/>
                <w:szCs w:val="20"/>
              </w:rPr>
              <w:t>stage</w:t>
            </w:r>
            <w:proofErr w:type="gramEnd"/>
            <w:r w:rsidRPr="0018096A">
              <w:rPr>
                <w:rFonts w:ascii="Calibri" w:hAnsi="Calibri" w:cs="Calibri"/>
                <w:sz w:val="20"/>
                <w:szCs w:val="20"/>
              </w:rPr>
              <w:t xml:space="preserve"> changes.</w:t>
            </w:r>
          </w:p>
          <w:p w:rsidR="00671883" w:rsidRPr="00191128" w:rsidRDefault="00671883" w:rsidP="0067188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1883" w:rsidRPr="00262DAF" w:rsidRDefault="00671883" w:rsidP="0067188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1883" w:rsidRDefault="00671883" w:rsidP="00671883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671883" w:rsidRDefault="00671883" w:rsidP="0067188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671883" w:rsidRPr="000C2D69" w:rsidRDefault="00671883" w:rsidP="0067188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1883" w:rsidRDefault="00671883" w:rsidP="0067188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1883" w:rsidRPr="00262DAF" w:rsidRDefault="00671883" w:rsidP="0067188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1883" w:rsidRPr="00262DAF" w:rsidRDefault="00671883" w:rsidP="0067188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1883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71883" w:rsidRPr="00262DAF" w:rsidRDefault="00671883" w:rsidP="00671883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71883" w:rsidRPr="00262DAF" w:rsidRDefault="00671883" w:rsidP="00671883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71883" w:rsidRPr="00262DAF" w:rsidRDefault="00671883" w:rsidP="0067188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71883" w:rsidRPr="00262DAF" w:rsidRDefault="00671883" w:rsidP="0067188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71883" w:rsidRPr="00262DAF" w:rsidRDefault="00671883" w:rsidP="00671883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7B4387" w:rsidRPr="007B4387" w:rsidRDefault="007B4387" w:rsidP="007B4387"/>
    <w:p w:rsidR="00CB5838" w:rsidRDefault="00CB5838" w:rsidP="004B5BC4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sectPr w:rsidR="00CB5838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16D" w:rsidRDefault="0073416D" w:rsidP="000F4E33">
      <w:r>
        <w:separator/>
      </w:r>
    </w:p>
  </w:endnote>
  <w:endnote w:type="continuationSeparator" w:id="0">
    <w:p w:rsidR="0073416D" w:rsidRDefault="0073416D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7B" w:rsidRDefault="00AB127B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8" w:name="_Toc478180657"/>
    <w:bookmarkEnd w:id="18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GS-827 April_1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255683">
      <w:rPr>
        <w:noProof/>
        <w:sz w:val="16"/>
        <w:szCs w:val="16"/>
      </w:rPr>
      <w:t>18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16D" w:rsidRDefault="0073416D" w:rsidP="000F4E33">
      <w:r>
        <w:separator/>
      </w:r>
    </w:p>
  </w:footnote>
  <w:footnote w:type="continuationSeparator" w:id="0">
    <w:p w:rsidR="0073416D" w:rsidRDefault="0073416D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7B" w:rsidRDefault="00AB127B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AB127B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AB127B" w:rsidRDefault="00AB127B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4AD4E5F4" wp14:editId="64869795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AB127B" w:rsidRPr="00E34ABD" w:rsidRDefault="00AB127B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GS-827 APRIL_1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AB127B" w:rsidRDefault="00AB1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474CB"/>
    <w:multiLevelType w:val="hybridMultilevel"/>
    <w:tmpl w:val="E548BAAA"/>
    <w:lvl w:ilvl="0" w:tplc="DE5607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45704"/>
    <w:multiLevelType w:val="hybridMultilevel"/>
    <w:tmpl w:val="B2306CA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D93CD6"/>
    <w:multiLevelType w:val="multilevel"/>
    <w:tmpl w:val="06FA266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6D5F1564"/>
    <w:multiLevelType w:val="hybridMultilevel"/>
    <w:tmpl w:val="D268558E"/>
    <w:lvl w:ilvl="0" w:tplc="7FE4AA7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32"/>
  </w:num>
  <w:num w:numId="5">
    <w:abstractNumId w:val="24"/>
  </w:num>
  <w:num w:numId="6">
    <w:abstractNumId w:val="21"/>
  </w:num>
  <w:num w:numId="7">
    <w:abstractNumId w:val="0"/>
  </w:num>
  <w:num w:numId="8">
    <w:abstractNumId w:val="28"/>
  </w:num>
  <w:num w:numId="9">
    <w:abstractNumId w:val="7"/>
  </w:num>
  <w:num w:numId="10">
    <w:abstractNumId w:val="4"/>
  </w:num>
  <w:num w:numId="11">
    <w:abstractNumId w:val="31"/>
  </w:num>
  <w:num w:numId="12">
    <w:abstractNumId w:val="22"/>
  </w:num>
  <w:num w:numId="13">
    <w:abstractNumId w:val="10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17"/>
  </w:num>
  <w:num w:numId="19">
    <w:abstractNumId w:val="1"/>
  </w:num>
  <w:num w:numId="20">
    <w:abstractNumId w:val="16"/>
  </w:num>
  <w:num w:numId="21">
    <w:abstractNumId w:val="14"/>
  </w:num>
  <w:num w:numId="22">
    <w:abstractNumId w:val="15"/>
  </w:num>
  <w:num w:numId="23">
    <w:abstractNumId w:val="23"/>
  </w:num>
  <w:num w:numId="24">
    <w:abstractNumId w:val="5"/>
  </w:num>
  <w:num w:numId="25">
    <w:abstractNumId w:val="18"/>
  </w:num>
  <w:num w:numId="26">
    <w:abstractNumId w:val="12"/>
  </w:num>
  <w:num w:numId="27">
    <w:abstractNumId w:val="30"/>
  </w:num>
  <w:num w:numId="28">
    <w:abstractNumId w:val="27"/>
  </w:num>
  <w:num w:numId="29">
    <w:abstractNumId w:val="9"/>
  </w:num>
  <w:num w:numId="30">
    <w:abstractNumId w:val="11"/>
  </w:num>
  <w:num w:numId="31">
    <w:abstractNumId w:val="3"/>
  </w:num>
  <w:num w:numId="32">
    <w:abstractNumId w:val="13"/>
  </w:num>
  <w:num w:numId="33">
    <w:abstractNumId w:val="8"/>
  </w:num>
  <w:num w:numId="34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233B"/>
    <w:rsid w:val="00020429"/>
    <w:rsid w:val="00021318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48C1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7608"/>
    <w:rsid w:val="00090640"/>
    <w:rsid w:val="000914B1"/>
    <w:rsid w:val="00091C2B"/>
    <w:rsid w:val="00093632"/>
    <w:rsid w:val="00093727"/>
    <w:rsid w:val="00093756"/>
    <w:rsid w:val="000A1C4C"/>
    <w:rsid w:val="000A48C9"/>
    <w:rsid w:val="000A6FCC"/>
    <w:rsid w:val="000A7AC5"/>
    <w:rsid w:val="000B52A3"/>
    <w:rsid w:val="000B53A2"/>
    <w:rsid w:val="000B54BB"/>
    <w:rsid w:val="000B667A"/>
    <w:rsid w:val="000B76E5"/>
    <w:rsid w:val="000C0F84"/>
    <w:rsid w:val="000C344B"/>
    <w:rsid w:val="000D0C19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63F0"/>
    <w:rsid w:val="00107D48"/>
    <w:rsid w:val="00110EF7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8B1"/>
    <w:rsid w:val="001E342A"/>
    <w:rsid w:val="001F330E"/>
    <w:rsid w:val="001F3C5E"/>
    <w:rsid w:val="001F4AA5"/>
    <w:rsid w:val="001F7A54"/>
    <w:rsid w:val="001F7B9A"/>
    <w:rsid w:val="0020288B"/>
    <w:rsid w:val="00203C70"/>
    <w:rsid w:val="002110DE"/>
    <w:rsid w:val="002146C7"/>
    <w:rsid w:val="00217262"/>
    <w:rsid w:val="002214B7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72BB"/>
    <w:rsid w:val="002879C4"/>
    <w:rsid w:val="002900B7"/>
    <w:rsid w:val="002907D5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05B0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6765"/>
    <w:rsid w:val="00307D2F"/>
    <w:rsid w:val="00311C44"/>
    <w:rsid w:val="003156FC"/>
    <w:rsid w:val="00317EB1"/>
    <w:rsid w:val="00321297"/>
    <w:rsid w:val="003220B8"/>
    <w:rsid w:val="00322F2D"/>
    <w:rsid w:val="00326AED"/>
    <w:rsid w:val="003340AE"/>
    <w:rsid w:val="003374A4"/>
    <w:rsid w:val="00343A3D"/>
    <w:rsid w:val="00346AE1"/>
    <w:rsid w:val="0034705C"/>
    <w:rsid w:val="003515B2"/>
    <w:rsid w:val="00353EB6"/>
    <w:rsid w:val="00355EC5"/>
    <w:rsid w:val="003564FE"/>
    <w:rsid w:val="00360E93"/>
    <w:rsid w:val="0036296B"/>
    <w:rsid w:val="00362E97"/>
    <w:rsid w:val="00363A48"/>
    <w:rsid w:val="00364350"/>
    <w:rsid w:val="00364A53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4024F3"/>
    <w:rsid w:val="00402B2E"/>
    <w:rsid w:val="00402DF8"/>
    <w:rsid w:val="00403B1F"/>
    <w:rsid w:val="00404CB3"/>
    <w:rsid w:val="004121CB"/>
    <w:rsid w:val="00414D0D"/>
    <w:rsid w:val="00422360"/>
    <w:rsid w:val="00422B75"/>
    <w:rsid w:val="00422D10"/>
    <w:rsid w:val="00425CF4"/>
    <w:rsid w:val="00435531"/>
    <w:rsid w:val="004368FB"/>
    <w:rsid w:val="004369E2"/>
    <w:rsid w:val="0044143E"/>
    <w:rsid w:val="00444FE3"/>
    <w:rsid w:val="00447B1E"/>
    <w:rsid w:val="00451AE9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38EF"/>
    <w:rsid w:val="0047407F"/>
    <w:rsid w:val="00475384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15D0"/>
    <w:rsid w:val="004A2948"/>
    <w:rsid w:val="004A3250"/>
    <w:rsid w:val="004B06BE"/>
    <w:rsid w:val="004B0B04"/>
    <w:rsid w:val="004B1286"/>
    <w:rsid w:val="004B22F2"/>
    <w:rsid w:val="004B5BC4"/>
    <w:rsid w:val="004C138D"/>
    <w:rsid w:val="004C2341"/>
    <w:rsid w:val="004C26B5"/>
    <w:rsid w:val="004C44FD"/>
    <w:rsid w:val="004D06A8"/>
    <w:rsid w:val="004D4180"/>
    <w:rsid w:val="004D774F"/>
    <w:rsid w:val="004E1A54"/>
    <w:rsid w:val="004E2689"/>
    <w:rsid w:val="004E2D4B"/>
    <w:rsid w:val="004E3873"/>
    <w:rsid w:val="004E5807"/>
    <w:rsid w:val="004E61DF"/>
    <w:rsid w:val="004E7E5D"/>
    <w:rsid w:val="004E7FFC"/>
    <w:rsid w:val="004F21BF"/>
    <w:rsid w:val="004F302F"/>
    <w:rsid w:val="004F5028"/>
    <w:rsid w:val="0050051E"/>
    <w:rsid w:val="00503307"/>
    <w:rsid w:val="0050588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CD1"/>
    <w:rsid w:val="005F31B4"/>
    <w:rsid w:val="005F593C"/>
    <w:rsid w:val="005F72D3"/>
    <w:rsid w:val="00605D29"/>
    <w:rsid w:val="006079A2"/>
    <w:rsid w:val="00614655"/>
    <w:rsid w:val="006163FA"/>
    <w:rsid w:val="00620339"/>
    <w:rsid w:val="00624E61"/>
    <w:rsid w:val="00625239"/>
    <w:rsid w:val="0062642C"/>
    <w:rsid w:val="00626F00"/>
    <w:rsid w:val="00630F6A"/>
    <w:rsid w:val="00631732"/>
    <w:rsid w:val="0063293B"/>
    <w:rsid w:val="0063354F"/>
    <w:rsid w:val="00633582"/>
    <w:rsid w:val="00634A65"/>
    <w:rsid w:val="006369DB"/>
    <w:rsid w:val="006433F2"/>
    <w:rsid w:val="00643F3E"/>
    <w:rsid w:val="0065528C"/>
    <w:rsid w:val="00657A95"/>
    <w:rsid w:val="0066459E"/>
    <w:rsid w:val="00665786"/>
    <w:rsid w:val="0066660A"/>
    <w:rsid w:val="0066686F"/>
    <w:rsid w:val="006673E7"/>
    <w:rsid w:val="006707FD"/>
    <w:rsid w:val="00671883"/>
    <w:rsid w:val="006720F2"/>
    <w:rsid w:val="006749E2"/>
    <w:rsid w:val="00674B77"/>
    <w:rsid w:val="00680914"/>
    <w:rsid w:val="0068258F"/>
    <w:rsid w:val="00682D15"/>
    <w:rsid w:val="00693DD2"/>
    <w:rsid w:val="0069475A"/>
    <w:rsid w:val="00694B39"/>
    <w:rsid w:val="0069516C"/>
    <w:rsid w:val="00697078"/>
    <w:rsid w:val="00697FCA"/>
    <w:rsid w:val="006A0BC0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E"/>
    <w:rsid w:val="006B60F8"/>
    <w:rsid w:val="006B68BC"/>
    <w:rsid w:val="006C3178"/>
    <w:rsid w:val="006C358F"/>
    <w:rsid w:val="006C3C3A"/>
    <w:rsid w:val="006C53C2"/>
    <w:rsid w:val="006C6B75"/>
    <w:rsid w:val="006C705C"/>
    <w:rsid w:val="006D2E1F"/>
    <w:rsid w:val="006D75AA"/>
    <w:rsid w:val="006D7A1D"/>
    <w:rsid w:val="006E017D"/>
    <w:rsid w:val="006E0B0B"/>
    <w:rsid w:val="006E1A9C"/>
    <w:rsid w:val="006E3215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455F"/>
    <w:rsid w:val="00772073"/>
    <w:rsid w:val="00774DC1"/>
    <w:rsid w:val="00775BEC"/>
    <w:rsid w:val="00776A02"/>
    <w:rsid w:val="00777CEF"/>
    <w:rsid w:val="00784423"/>
    <w:rsid w:val="007846D6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3D93"/>
    <w:rsid w:val="007B4387"/>
    <w:rsid w:val="007B50BE"/>
    <w:rsid w:val="007D1626"/>
    <w:rsid w:val="007E2657"/>
    <w:rsid w:val="007E55DD"/>
    <w:rsid w:val="007E710E"/>
    <w:rsid w:val="007F01C1"/>
    <w:rsid w:val="007F5415"/>
    <w:rsid w:val="007F6460"/>
    <w:rsid w:val="007F693D"/>
    <w:rsid w:val="007F7F19"/>
    <w:rsid w:val="008028BB"/>
    <w:rsid w:val="00802C82"/>
    <w:rsid w:val="0080341E"/>
    <w:rsid w:val="0080640F"/>
    <w:rsid w:val="008066C5"/>
    <w:rsid w:val="00807D6E"/>
    <w:rsid w:val="00810CC8"/>
    <w:rsid w:val="00820617"/>
    <w:rsid w:val="0082068D"/>
    <w:rsid w:val="0082387C"/>
    <w:rsid w:val="00824B0E"/>
    <w:rsid w:val="00825842"/>
    <w:rsid w:val="00825EB3"/>
    <w:rsid w:val="0082782F"/>
    <w:rsid w:val="0084475E"/>
    <w:rsid w:val="008447C1"/>
    <w:rsid w:val="0084614A"/>
    <w:rsid w:val="00851C84"/>
    <w:rsid w:val="00853A35"/>
    <w:rsid w:val="008642E5"/>
    <w:rsid w:val="00864E29"/>
    <w:rsid w:val="008727B2"/>
    <w:rsid w:val="00875AA4"/>
    <w:rsid w:val="00881653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6939"/>
    <w:rsid w:val="008C06AC"/>
    <w:rsid w:val="008C3AB6"/>
    <w:rsid w:val="008D0806"/>
    <w:rsid w:val="008D3C1B"/>
    <w:rsid w:val="008D747E"/>
    <w:rsid w:val="008E2C86"/>
    <w:rsid w:val="008E506D"/>
    <w:rsid w:val="008E6A34"/>
    <w:rsid w:val="008E6F97"/>
    <w:rsid w:val="008E716A"/>
    <w:rsid w:val="008F0723"/>
    <w:rsid w:val="009159CD"/>
    <w:rsid w:val="009165A8"/>
    <w:rsid w:val="009174CB"/>
    <w:rsid w:val="00924B79"/>
    <w:rsid w:val="00925CBD"/>
    <w:rsid w:val="00933361"/>
    <w:rsid w:val="00933E77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C51"/>
    <w:rsid w:val="00985C17"/>
    <w:rsid w:val="00986E53"/>
    <w:rsid w:val="009911C9"/>
    <w:rsid w:val="00993C15"/>
    <w:rsid w:val="009947F0"/>
    <w:rsid w:val="0099711B"/>
    <w:rsid w:val="009A2CC5"/>
    <w:rsid w:val="009A62BC"/>
    <w:rsid w:val="009A69AF"/>
    <w:rsid w:val="009B1887"/>
    <w:rsid w:val="009B5FEA"/>
    <w:rsid w:val="009C36AB"/>
    <w:rsid w:val="009C3E2C"/>
    <w:rsid w:val="009C6553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1798"/>
    <w:rsid w:val="00A82107"/>
    <w:rsid w:val="00A830E4"/>
    <w:rsid w:val="00A838F5"/>
    <w:rsid w:val="00A83EB0"/>
    <w:rsid w:val="00A923B2"/>
    <w:rsid w:val="00A92FE0"/>
    <w:rsid w:val="00AA1409"/>
    <w:rsid w:val="00AA27B9"/>
    <w:rsid w:val="00AA283D"/>
    <w:rsid w:val="00AA37CE"/>
    <w:rsid w:val="00AA5083"/>
    <w:rsid w:val="00AA5CE3"/>
    <w:rsid w:val="00AB127B"/>
    <w:rsid w:val="00AB2089"/>
    <w:rsid w:val="00AB5749"/>
    <w:rsid w:val="00AB5F56"/>
    <w:rsid w:val="00AB6B3C"/>
    <w:rsid w:val="00AC069C"/>
    <w:rsid w:val="00AC4661"/>
    <w:rsid w:val="00AC59ED"/>
    <w:rsid w:val="00AC5CE8"/>
    <w:rsid w:val="00AD0485"/>
    <w:rsid w:val="00AD466F"/>
    <w:rsid w:val="00AD7E21"/>
    <w:rsid w:val="00AE2DE2"/>
    <w:rsid w:val="00AE43CF"/>
    <w:rsid w:val="00AE7D0E"/>
    <w:rsid w:val="00AF1D7A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100D1"/>
    <w:rsid w:val="00B10B73"/>
    <w:rsid w:val="00B1286A"/>
    <w:rsid w:val="00B15F42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80E1E"/>
    <w:rsid w:val="00B824A4"/>
    <w:rsid w:val="00B84886"/>
    <w:rsid w:val="00B86B95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40B3"/>
    <w:rsid w:val="00BC4E9A"/>
    <w:rsid w:val="00BC5FF2"/>
    <w:rsid w:val="00BD0A8D"/>
    <w:rsid w:val="00BD4A1A"/>
    <w:rsid w:val="00BD59D1"/>
    <w:rsid w:val="00BD7B5F"/>
    <w:rsid w:val="00BE09B7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6F86"/>
    <w:rsid w:val="00C102A3"/>
    <w:rsid w:val="00C102A7"/>
    <w:rsid w:val="00C14491"/>
    <w:rsid w:val="00C146E0"/>
    <w:rsid w:val="00C14F5E"/>
    <w:rsid w:val="00C1736D"/>
    <w:rsid w:val="00C21134"/>
    <w:rsid w:val="00C24D29"/>
    <w:rsid w:val="00C2556A"/>
    <w:rsid w:val="00C26BCB"/>
    <w:rsid w:val="00C27083"/>
    <w:rsid w:val="00C27928"/>
    <w:rsid w:val="00C27977"/>
    <w:rsid w:val="00C32BE5"/>
    <w:rsid w:val="00C3389E"/>
    <w:rsid w:val="00C35688"/>
    <w:rsid w:val="00C427F5"/>
    <w:rsid w:val="00C531DB"/>
    <w:rsid w:val="00C54034"/>
    <w:rsid w:val="00C5571F"/>
    <w:rsid w:val="00C7076D"/>
    <w:rsid w:val="00C7790D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5CD5"/>
    <w:rsid w:val="00CE5E29"/>
    <w:rsid w:val="00CE64A3"/>
    <w:rsid w:val="00CE6520"/>
    <w:rsid w:val="00CF15F0"/>
    <w:rsid w:val="00CF1C0E"/>
    <w:rsid w:val="00CF358B"/>
    <w:rsid w:val="00CF5CA3"/>
    <w:rsid w:val="00D001E9"/>
    <w:rsid w:val="00D002E0"/>
    <w:rsid w:val="00D02498"/>
    <w:rsid w:val="00D025DA"/>
    <w:rsid w:val="00D06951"/>
    <w:rsid w:val="00D13FBB"/>
    <w:rsid w:val="00D14D48"/>
    <w:rsid w:val="00D21B1C"/>
    <w:rsid w:val="00D2515A"/>
    <w:rsid w:val="00D268E1"/>
    <w:rsid w:val="00D27BE1"/>
    <w:rsid w:val="00D30054"/>
    <w:rsid w:val="00D312A0"/>
    <w:rsid w:val="00D411F4"/>
    <w:rsid w:val="00D41EAD"/>
    <w:rsid w:val="00D4505C"/>
    <w:rsid w:val="00D4545B"/>
    <w:rsid w:val="00D565B0"/>
    <w:rsid w:val="00D60B57"/>
    <w:rsid w:val="00D61B84"/>
    <w:rsid w:val="00D64765"/>
    <w:rsid w:val="00D654EE"/>
    <w:rsid w:val="00D66B87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531D"/>
    <w:rsid w:val="00DA2A99"/>
    <w:rsid w:val="00DB0EC0"/>
    <w:rsid w:val="00DB1562"/>
    <w:rsid w:val="00DB33B1"/>
    <w:rsid w:val="00DB4194"/>
    <w:rsid w:val="00DB4668"/>
    <w:rsid w:val="00DB5787"/>
    <w:rsid w:val="00DB6353"/>
    <w:rsid w:val="00DC12C8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3D4A"/>
    <w:rsid w:val="00DF48FB"/>
    <w:rsid w:val="00E03653"/>
    <w:rsid w:val="00E07E00"/>
    <w:rsid w:val="00E1077D"/>
    <w:rsid w:val="00E13C0A"/>
    <w:rsid w:val="00E13CB0"/>
    <w:rsid w:val="00E14BED"/>
    <w:rsid w:val="00E15411"/>
    <w:rsid w:val="00E20700"/>
    <w:rsid w:val="00E20ECB"/>
    <w:rsid w:val="00E267BF"/>
    <w:rsid w:val="00E33BDA"/>
    <w:rsid w:val="00E34ABD"/>
    <w:rsid w:val="00E36F3F"/>
    <w:rsid w:val="00E406AE"/>
    <w:rsid w:val="00E42098"/>
    <w:rsid w:val="00E44B45"/>
    <w:rsid w:val="00E452EB"/>
    <w:rsid w:val="00E470B2"/>
    <w:rsid w:val="00E47969"/>
    <w:rsid w:val="00E518E8"/>
    <w:rsid w:val="00E53800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612C"/>
    <w:rsid w:val="00E77ABC"/>
    <w:rsid w:val="00E80594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62C3"/>
    <w:rsid w:val="00EA64C7"/>
    <w:rsid w:val="00EA7C2F"/>
    <w:rsid w:val="00EB33E2"/>
    <w:rsid w:val="00EB5B2C"/>
    <w:rsid w:val="00EB79DB"/>
    <w:rsid w:val="00EC53BD"/>
    <w:rsid w:val="00EC6B17"/>
    <w:rsid w:val="00EC78EA"/>
    <w:rsid w:val="00ED0543"/>
    <w:rsid w:val="00ED26AE"/>
    <w:rsid w:val="00EE2AF1"/>
    <w:rsid w:val="00EE3D59"/>
    <w:rsid w:val="00EE72DB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ACC"/>
    <w:rsid w:val="00F3036A"/>
    <w:rsid w:val="00F31DAA"/>
    <w:rsid w:val="00F33D46"/>
    <w:rsid w:val="00F34FA4"/>
    <w:rsid w:val="00F35B46"/>
    <w:rsid w:val="00F47B2A"/>
    <w:rsid w:val="00F50F77"/>
    <w:rsid w:val="00F53217"/>
    <w:rsid w:val="00F533A8"/>
    <w:rsid w:val="00F560FA"/>
    <w:rsid w:val="00F5777E"/>
    <w:rsid w:val="00F65E24"/>
    <w:rsid w:val="00F678F8"/>
    <w:rsid w:val="00F70B9C"/>
    <w:rsid w:val="00F72842"/>
    <w:rsid w:val="00F73077"/>
    <w:rsid w:val="00F77012"/>
    <w:rsid w:val="00F8108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2C58"/>
    <w:rsid w:val="00FE2F2B"/>
    <w:rsid w:val="00FE4738"/>
    <w:rsid w:val="00FE6A71"/>
    <w:rsid w:val="00FE7488"/>
    <w:rsid w:val="00FF1B62"/>
    <w:rsid w:val="00FF398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EA3694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EA3694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381</TotalTime>
  <Pages>18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23</cp:revision>
  <cp:lastPrinted>2015-02-17T20:41:00Z</cp:lastPrinted>
  <dcterms:created xsi:type="dcterms:W3CDTF">2015-04-09T14:26:00Z</dcterms:created>
  <dcterms:modified xsi:type="dcterms:W3CDTF">2015-04-09T20:56:00Z</dcterms:modified>
</cp:coreProperties>
</file>