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71" w:rsidRPr="00721071" w:rsidRDefault="00721071" w:rsidP="00721071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On Thu, Apr 9, 2015 at 2:32 PM, Michael Brady &lt;</w:t>
      </w:r>
      <w:hyperlink r:id="rId5" w:tgtFrame="_blank" w:history="1">
        <w:r w:rsidRPr="00721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mbrady@appliedinvention.com</w:t>
        </w:r>
      </w:hyperlink>
      <w:r w:rsidRPr="00721071">
        <w:rPr>
          <w:rFonts w:ascii="Times New Roman" w:eastAsia="Times New Roman" w:hAnsi="Times New Roman" w:cs="Times New Roman"/>
          <w:sz w:val="24"/>
          <w:szCs w:val="24"/>
        </w:rPr>
        <w:t>&gt; wrote: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Hi Debra,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The way you would test this is like so.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Select a crop zone.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Click "Plan" to open the Water Balance screen.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Look at the bar chart's bar for "today".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 - If the bar is above the blue line, the status color is "blue".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 - If the bar is above the yellow line, the status color is "green".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 - If the bar is between the yellow and red lines, the status color is "yellow".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 - If the bar is below the red line, the status color is "red".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Now close the Water Balance screen.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The status color should be seen in 2 places: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 - In the left-side navigator panel, the icon should be colored the status color.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 - On the map, there should be a mark around the probe location with the status color.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color w:val="888888"/>
          <w:sz w:val="24"/>
          <w:szCs w:val="24"/>
        </w:rPr>
      </w:pP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color w:val="888888"/>
          <w:sz w:val="24"/>
          <w:szCs w:val="24"/>
        </w:rPr>
        <w:t>--Michael</w:t>
      </w: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color w:val="888888"/>
          <w:sz w:val="24"/>
          <w:szCs w:val="24"/>
        </w:rPr>
      </w:pP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</w:p>
    <w:p w:rsidR="00721071" w:rsidRPr="00721071" w:rsidRDefault="00721071" w:rsidP="00721071">
      <w:pPr>
        <w:ind w:left="96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On Thu, Apr 9, 2015 at 2:26 PM, Debra Benoit &lt;</w:t>
      </w:r>
      <w:hyperlink r:id="rId6" w:tgtFrame="_blank" w:history="1">
        <w:r w:rsidRPr="007210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dbenoit@appliedinvention.com</w:t>
        </w:r>
      </w:hyperlink>
      <w:r w:rsidRPr="00721071">
        <w:rPr>
          <w:rFonts w:ascii="Times New Roman" w:eastAsia="Times New Roman" w:hAnsi="Times New Roman" w:cs="Times New Roman"/>
          <w:sz w:val="24"/>
          <w:szCs w:val="24"/>
        </w:rPr>
        <w:t>&gt; wrote:</w:t>
      </w:r>
    </w:p>
    <w:p w:rsidR="00721071" w:rsidRPr="00721071" w:rsidRDefault="00721071" w:rsidP="00721071">
      <w:pPr>
        <w:spacing w:after="240"/>
        <w:ind w:left="192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The wireframe speaks of a scenario:</w:t>
      </w:r>
      <w:r w:rsidRPr="00721071">
        <w:rPr>
          <w:rFonts w:ascii="Times New Roman" w:eastAsia="Times New Roman" w:hAnsi="Times New Roman" w:cs="Times New Roman"/>
          <w:sz w:val="24"/>
          <w:szCs w:val="24"/>
        </w:rPr>
        <w:br/>
        <w:t>  "...once data starts coming in from the probe, the icon and raster will use the refill alert colors..."</w:t>
      </w:r>
    </w:p>
    <w:p w:rsidR="00721071" w:rsidRPr="00721071" w:rsidRDefault="00721071" w:rsidP="00721071">
      <w:pPr>
        <w:spacing w:after="240"/>
        <w:ind w:left="192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How do we setup a test scenario to confirm this functionality?</w:t>
      </w:r>
    </w:p>
    <w:p w:rsidR="00721071" w:rsidRPr="00721071" w:rsidRDefault="00721071" w:rsidP="00721071">
      <w:pPr>
        <w:spacing w:after="240"/>
        <w:ind w:left="192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 xml:space="preserve">I have one to confirm post setup for fields that have probe data i.e. the icon appears grey, however, I am at lost to set up an scenario to verify that the icon appears correct(as depicted in the wireframe),showing the field as "green" or "red". </w:t>
      </w:r>
      <w:r w:rsidRPr="00721071">
        <w:rPr>
          <w:rFonts w:ascii="Times New Roman" w:eastAsia="Times New Roman" w:hAnsi="Times New Roman" w:cs="Times New Roman"/>
          <w:sz w:val="24"/>
          <w:szCs w:val="24"/>
        </w:rPr>
        <w:br/>
      </w:r>
      <w:r w:rsidRPr="00721071">
        <w:rPr>
          <w:rFonts w:ascii="Times New Roman" w:eastAsia="Times New Roman" w:hAnsi="Times New Roman" w:cs="Times New Roman"/>
          <w:sz w:val="24"/>
          <w:szCs w:val="24"/>
        </w:rPr>
        <w:br/>
        <w:t xml:space="preserve">The draft Water Balance </w:t>
      </w:r>
      <w:proofErr w:type="spellStart"/>
      <w:r w:rsidRPr="00721071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721071">
        <w:rPr>
          <w:rFonts w:ascii="Times New Roman" w:eastAsia="Times New Roman" w:hAnsi="Times New Roman" w:cs="Times New Roman"/>
          <w:sz w:val="24"/>
          <w:szCs w:val="24"/>
        </w:rPr>
        <w:t xml:space="preserve"> doc does not mention this requirement in a specific manner; this brain-storming doc is quite sketchy. </w:t>
      </w:r>
      <w:proofErr w:type="gramStart"/>
      <w:r w:rsidRPr="00721071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721071">
        <w:rPr>
          <w:rFonts w:ascii="Times New Roman" w:eastAsia="Times New Roman" w:hAnsi="Times New Roman" w:cs="Times New Roman"/>
          <w:sz w:val="24"/>
          <w:szCs w:val="24"/>
        </w:rPr>
        <w:t xml:space="preserve"> review/update to it would be nice.</w:t>
      </w:r>
    </w:p>
    <w:p w:rsidR="00721071" w:rsidRPr="00721071" w:rsidRDefault="00721071" w:rsidP="00721071">
      <w:pPr>
        <w:ind w:left="192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t>What are the refill alert colors? Exactly, when and where is that coming from? How do you know for sure that will happen?</w:t>
      </w:r>
    </w:p>
    <w:p w:rsidR="00721071" w:rsidRPr="00721071" w:rsidRDefault="00721071" w:rsidP="00721071">
      <w:pPr>
        <w:ind w:left="192"/>
        <w:rPr>
          <w:rFonts w:ascii="Times New Roman" w:eastAsia="Times New Roman" w:hAnsi="Times New Roman" w:cs="Times New Roman"/>
          <w:sz w:val="24"/>
          <w:szCs w:val="24"/>
        </w:rPr>
      </w:pPr>
      <w:r w:rsidRPr="00721071">
        <w:rPr>
          <w:rFonts w:ascii="Times New Roman" w:eastAsia="Times New Roman" w:hAnsi="Times New Roman" w:cs="Times New Roman"/>
          <w:sz w:val="24"/>
          <w:szCs w:val="24"/>
        </w:rPr>
        <w:br/>
        <w:t>Is that spec'd somewhere?</w:t>
      </w:r>
    </w:p>
    <w:p w:rsidR="00721071" w:rsidRPr="00721071" w:rsidRDefault="00721071" w:rsidP="00721071">
      <w:pPr>
        <w:ind w:left="192"/>
        <w:rPr>
          <w:rFonts w:ascii="Times New Roman" w:eastAsia="Times New Roman" w:hAnsi="Times New Roman" w:cs="Times New Roman"/>
          <w:sz w:val="24"/>
          <w:szCs w:val="24"/>
        </w:rPr>
      </w:pPr>
    </w:p>
    <w:p w:rsidR="002B6994" w:rsidRDefault="002B6994">
      <w:bookmarkStart w:id="0" w:name="_GoBack"/>
      <w:bookmarkEnd w:id="0"/>
    </w:p>
    <w:sectPr w:rsidR="002B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93CD6"/>
    <w:multiLevelType w:val="multilevel"/>
    <w:tmpl w:val="33548D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71"/>
    <w:rsid w:val="000013C1"/>
    <w:rsid w:val="0001611F"/>
    <w:rsid w:val="00044EF7"/>
    <w:rsid w:val="000568B1"/>
    <w:rsid w:val="00061607"/>
    <w:rsid w:val="00076CF7"/>
    <w:rsid w:val="000914B1"/>
    <w:rsid w:val="000B54BB"/>
    <w:rsid w:val="000C6BB3"/>
    <w:rsid w:val="001030E2"/>
    <w:rsid w:val="00127852"/>
    <w:rsid w:val="001768C0"/>
    <w:rsid w:val="001A0FE7"/>
    <w:rsid w:val="001B2075"/>
    <w:rsid w:val="001F4AA5"/>
    <w:rsid w:val="001F6E29"/>
    <w:rsid w:val="00203CA0"/>
    <w:rsid w:val="00205CFA"/>
    <w:rsid w:val="002A0AA7"/>
    <w:rsid w:val="002B3E07"/>
    <w:rsid w:val="002B5755"/>
    <w:rsid w:val="002B6994"/>
    <w:rsid w:val="002C4349"/>
    <w:rsid w:val="002D00C4"/>
    <w:rsid w:val="002E0A56"/>
    <w:rsid w:val="002E58AB"/>
    <w:rsid w:val="002E608A"/>
    <w:rsid w:val="003A5B98"/>
    <w:rsid w:val="003B37BA"/>
    <w:rsid w:val="003B5D3E"/>
    <w:rsid w:val="003E2D8D"/>
    <w:rsid w:val="003E60C2"/>
    <w:rsid w:val="0045096B"/>
    <w:rsid w:val="0047407F"/>
    <w:rsid w:val="004A374D"/>
    <w:rsid w:val="004C138D"/>
    <w:rsid w:val="004D1786"/>
    <w:rsid w:val="004E0EBD"/>
    <w:rsid w:val="004E1A54"/>
    <w:rsid w:val="004F58AB"/>
    <w:rsid w:val="0052064E"/>
    <w:rsid w:val="00527B1D"/>
    <w:rsid w:val="0057471B"/>
    <w:rsid w:val="005906BC"/>
    <w:rsid w:val="005933FE"/>
    <w:rsid w:val="005A152D"/>
    <w:rsid w:val="005B3823"/>
    <w:rsid w:val="005B4DF5"/>
    <w:rsid w:val="005D595B"/>
    <w:rsid w:val="005D6121"/>
    <w:rsid w:val="005D79B3"/>
    <w:rsid w:val="00604D65"/>
    <w:rsid w:val="00606390"/>
    <w:rsid w:val="00624E61"/>
    <w:rsid w:val="00636F1B"/>
    <w:rsid w:val="006563C2"/>
    <w:rsid w:val="00680C3F"/>
    <w:rsid w:val="006A34FF"/>
    <w:rsid w:val="006A4B8B"/>
    <w:rsid w:val="006A5EC1"/>
    <w:rsid w:val="006C2FF8"/>
    <w:rsid w:val="006D28C7"/>
    <w:rsid w:val="006E5B38"/>
    <w:rsid w:val="006F2D26"/>
    <w:rsid w:val="006F3ABB"/>
    <w:rsid w:val="00714527"/>
    <w:rsid w:val="00721071"/>
    <w:rsid w:val="00740825"/>
    <w:rsid w:val="00744B40"/>
    <w:rsid w:val="007523D6"/>
    <w:rsid w:val="00753D2A"/>
    <w:rsid w:val="00757810"/>
    <w:rsid w:val="00762661"/>
    <w:rsid w:val="007B2229"/>
    <w:rsid w:val="00820617"/>
    <w:rsid w:val="008452AB"/>
    <w:rsid w:val="00853A35"/>
    <w:rsid w:val="008642E5"/>
    <w:rsid w:val="00884EDB"/>
    <w:rsid w:val="008878A9"/>
    <w:rsid w:val="008914EE"/>
    <w:rsid w:val="008C3AB6"/>
    <w:rsid w:val="008D2681"/>
    <w:rsid w:val="008E24D2"/>
    <w:rsid w:val="00914D34"/>
    <w:rsid w:val="009159CD"/>
    <w:rsid w:val="00934E56"/>
    <w:rsid w:val="009500D6"/>
    <w:rsid w:val="009665F4"/>
    <w:rsid w:val="009A62BC"/>
    <w:rsid w:val="009A7F63"/>
    <w:rsid w:val="009B5FEA"/>
    <w:rsid w:val="009F378A"/>
    <w:rsid w:val="009F43B1"/>
    <w:rsid w:val="00A06B4D"/>
    <w:rsid w:val="00A14DBA"/>
    <w:rsid w:val="00A26009"/>
    <w:rsid w:val="00A4177F"/>
    <w:rsid w:val="00A716C9"/>
    <w:rsid w:val="00A726EF"/>
    <w:rsid w:val="00A82107"/>
    <w:rsid w:val="00A85A56"/>
    <w:rsid w:val="00A926D7"/>
    <w:rsid w:val="00AA19AA"/>
    <w:rsid w:val="00AB3A3E"/>
    <w:rsid w:val="00AD7E21"/>
    <w:rsid w:val="00B1286A"/>
    <w:rsid w:val="00B64556"/>
    <w:rsid w:val="00B92D08"/>
    <w:rsid w:val="00BA4E1D"/>
    <w:rsid w:val="00BB01EE"/>
    <w:rsid w:val="00BB6311"/>
    <w:rsid w:val="00BE4327"/>
    <w:rsid w:val="00C21134"/>
    <w:rsid w:val="00C26BCB"/>
    <w:rsid w:val="00C727A3"/>
    <w:rsid w:val="00CD26B8"/>
    <w:rsid w:val="00CD2B97"/>
    <w:rsid w:val="00CD67AD"/>
    <w:rsid w:val="00CE64A3"/>
    <w:rsid w:val="00D11A9E"/>
    <w:rsid w:val="00D44EAF"/>
    <w:rsid w:val="00D66B87"/>
    <w:rsid w:val="00D763F6"/>
    <w:rsid w:val="00D7757E"/>
    <w:rsid w:val="00E2269A"/>
    <w:rsid w:val="00E737AE"/>
    <w:rsid w:val="00EC77E9"/>
    <w:rsid w:val="00F052AE"/>
    <w:rsid w:val="00F560FA"/>
    <w:rsid w:val="00F70B9C"/>
    <w:rsid w:val="00F759EA"/>
    <w:rsid w:val="00F77012"/>
    <w:rsid w:val="00F846AC"/>
    <w:rsid w:val="00F94597"/>
    <w:rsid w:val="00F95D47"/>
    <w:rsid w:val="00FC0F8D"/>
    <w:rsid w:val="00FD0251"/>
    <w:rsid w:val="00FE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C6046-3BE5-49E0-A1A8-9EAF17D1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884EDB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pter Title Char"/>
    <w:basedOn w:val="DefaultParagraphFont"/>
    <w:link w:val="Heading2"/>
    <w:rsid w:val="00884EDB"/>
    <w:rPr>
      <w:rFonts w:ascii="Verdana" w:eastAsia="Times New Roman" w:hAnsi="Verdana" w:cs="Tahoma"/>
      <w:b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1071"/>
    <w:rPr>
      <w:color w:val="0000FF"/>
      <w:u w:val="single"/>
    </w:rPr>
  </w:style>
  <w:style w:type="character" w:customStyle="1" w:styleId="il">
    <w:name w:val="il"/>
    <w:basedOn w:val="DefaultParagraphFont"/>
    <w:rsid w:val="00721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921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63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77713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07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9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9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746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benoit@appliedinvention.com" TargetMode="External"/><Relationship Id="rId5" Type="http://schemas.openxmlformats.org/officeDocument/2006/relationships/hyperlink" Target="mailto:mbrady@appliedinvent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1</cp:revision>
  <dcterms:created xsi:type="dcterms:W3CDTF">2015-04-16T17:06:00Z</dcterms:created>
  <dcterms:modified xsi:type="dcterms:W3CDTF">2015-04-16T17:06:00Z</dcterms:modified>
</cp:coreProperties>
</file>