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5" w:type="dxa"/>
        <w:tblCellMar>
          <w:left w:w="70" w:type="dxa"/>
          <w:right w:w="70" w:type="dxa"/>
        </w:tblCellMar>
        <w:tblLook w:val="04A0" w:firstRow="1" w:lastRow="0" w:firstColumn="1" w:lastColumn="0" w:noHBand="0" w:noVBand="1"/>
      </w:tblPr>
      <w:tblGrid>
        <w:gridCol w:w="528"/>
        <w:gridCol w:w="142"/>
        <w:gridCol w:w="163"/>
        <w:gridCol w:w="238"/>
        <w:gridCol w:w="140"/>
        <w:gridCol w:w="315"/>
        <w:gridCol w:w="226"/>
        <w:gridCol w:w="140"/>
        <w:gridCol w:w="140"/>
        <w:gridCol w:w="140"/>
        <w:gridCol w:w="140"/>
        <w:gridCol w:w="140"/>
        <w:gridCol w:w="140"/>
        <w:gridCol w:w="140"/>
        <w:gridCol w:w="1512"/>
        <w:gridCol w:w="145"/>
        <w:gridCol w:w="145"/>
        <w:gridCol w:w="145"/>
        <w:gridCol w:w="152"/>
        <w:gridCol w:w="906"/>
        <w:gridCol w:w="155"/>
        <w:gridCol w:w="145"/>
        <w:gridCol w:w="231"/>
        <w:gridCol w:w="412"/>
        <w:gridCol w:w="164"/>
        <w:gridCol w:w="540"/>
        <w:gridCol w:w="340"/>
        <w:gridCol w:w="151"/>
        <w:gridCol w:w="700"/>
        <w:gridCol w:w="397"/>
        <w:gridCol w:w="240"/>
        <w:gridCol w:w="257"/>
        <w:gridCol w:w="146"/>
        <w:gridCol w:w="146"/>
        <w:gridCol w:w="146"/>
      </w:tblGrid>
      <w:tr w:rsidR="005A162B" w:rsidRPr="00803367" w14:paraId="3DE04B79" w14:textId="77777777" w:rsidTr="00E65744">
        <w:trPr>
          <w:gridAfter w:val="3"/>
          <w:wAfter w:w="438" w:type="dxa"/>
          <w:trHeight w:val="729"/>
        </w:trPr>
        <w:tc>
          <w:tcPr>
            <w:tcW w:w="9469" w:type="dxa"/>
            <w:gridSpan w:val="32"/>
            <w:tcBorders>
              <w:top w:val="single" w:sz="4" w:space="0" w:color="auto"/>
              <w:left w:val="single" w:sz="4" w:space="0" w:color="auto"/>
              <w:bottom w:val="single" w:sz="4" w:space="0" w:color="auto"/>
              <w:right w:val="single" w:sz="4" w:space="0" w:color="000000"/>
            </w:tcBorders>
            <w:shd w:val="clear" w:color="auto" w:fill="DBDBDB"/>
            <w:vAlign w:val="center"/>
            <w:hideMark/>
          </w:tcPr>
          <w:p w14:paraId="0413C2B0" w14:textId="77777777" w:rsidR="005A162B" w:rsidRPr="009E667F" w:rsidRDefault="005A162B" w:rsidP="00BB0991">
            <w:pPr>
              <w:spacing w:after="0" w:line="240" w:lineRule="auto"/>
              <w:jc w:val="center"/>
              <w:rPr>
                <w:rFonts w:eastAsia="Times New Roman"/>
                <w:b/>
                <w:sz w:val="40"/>
                <w:szCs w:val="32"/>
                <w:lang w:eastAsia="es-ES"/>
              </w:rPr>
            </w:pPr>
            <w:r>
              <w:rPr>
                <w:rFonts w:eastAsia="Times New Roman"/>
                <w:b/>
                <w:sz w:val="40"/>
                <w:szCs w:val="32"/>
                <w:lang w:eastAsia="es-ES"/>
              </w:rPr>
              <w:t>INFORME</w:t>
            </w:r>
            <w:r w:rsidRPr="009E667F">
              <w:rPr>
                <w:rFonts w:eastAsia="Times New Roman"/>
                <w:b/>
                <w:sz w:val="40"/>
                <w:szCs w:val="32"/>
                <w:lang w:eastAsia="es-ES"/>
              </w:rPr>
              <w:t xml:space="preserve"> DE </w:t>
            </w:r>
          </w:p>
          <w:p w14:paraId="05208A6C" w14:textId="77777777" w:rsidR="005A162B" w:rsidRDefault="005A162B" w:rsidP="00BB0991">
            <w:pPr>
              <w:spacing w:after="0" w:line="240" w:lineRule="auto"/>
              <w:jc w:val="center"/>
              <w:rPr>
                <w:rFonts w:eastAsia="Times New Roman"/>
                <w:b/>
                <w:sz w:val="40"/>
                <w:szCs w:val="32"/>
                <w:lang w:eastAsia="es-ES"/>
              </w:rPr>
            </w:pPr>
            <w:r w:rsidRPr="009E667F">
              <w:rPr>
                <w:rFonts w:eastAsia="Times New Roman"/>
                <w:b/>
                <w:sz w:val="40"/>
                <w:szCs w:val="32"/>
                <w:lang w:eastAsia="es-ES"/>
              </w:rPr>
              <w:t>DETERMINACIÓN DE LA NECESIDAD</w:t>
            </w:r>
          </w:p>
          <w:p w14:paraId="4C6AF25A" w14:textId="77777777" w:rsidR="005A162B" w:rsidRPr="00803367" w:rsidRDefault="005A162B" w:rsidP="00BB0991">
            <w:pPr>
              <w:spacing w:after="0" w:line="240" w:lineRule="auto"/>
              <w:jc w:val="center"/>
              <w:rPr>
                <w:rFonts w:eastAsia="Times New Roman"/>
                <w:b/>
                <w:sz w:val="26"/>
                <w:szCs w:val="26"/>
                <w:lang w:eastAsia="es-ES"/>
              </w:rPr>
            </w:pPr>
            <w:r w:rsidRPr="009E667F">
              <w:rPr>
                <w:rFonts w:eastAsia="Times New Roman"/>
                <w:b/>
                <w:sz w:val="24"/>
                <w:szCs w:val="20"/>
                <w:lang w:eastAsia="es-ES"/>
              </w:rPr>
              <w:t xml:space="preserve">Fundamento: </w:t>
            </w:r>
            <w:r w:rsidRPr="009E667F">
              <w:rPr>
                <w:rFonts w:eastAsia="Times New Roman"/>
                <w:bCs/>
                <w:sz w:val="24"/>
                <w:szCs w:val="20"/>
                <w:lang w:eastAsia="es-ES"/>
              </w:rPr>
              <w:t xml:space="preserve">Reglamento </w:t>
            </w:r>
            <w:r>
              <w:rPr>
                <w:rFonts w:eastAsia="Times New Roman"/>
                <w:bCs/>
                <w:sz w:val="24"/>
                <w:szCs w:val="20"/>
                <w:lang w:eastAsia="es-ES"/>
              </w:rPr>
              <w:t xml:space="preserve">General </w:t>
            </w:r>
            <w:r w:rsidRPr="009E667F">
              <w:rPr>
                <w:rFonts w:eastAsia="Times New Roman"/>
                <w:bCs/>
                <w:sz w:val="24"/>
                <w:szCs w:val="20"/>
                <w:lang w:eastAsia="es-ES"/>
              </w:rPr>
              <w:t>de</w:t>
            </w:r>
            <w:r>
              <w:rPr>
                <w:rFonts w:eastAsia="Times New Roman"/>
                <w:bCs/>
                <w:sz w:val="24"/>
                <w:szCs w:val="20"/>
                <w:lang w:eastAsia="es-ES"/>
              </w:rPr>
              <w:t xml:space="preserve"> la Ley Orgánica del Sistema Nacional de</w:t>
            </w:r>
            <w:r w:rsidRPr="009E667F">
              <w:rPr>
                <w:rFonts w:eastAsia="Times New Roman"/>
                <w:bCs/>
                <w:sz w:val="24"/>
                <w:szCs w:val="20"/>
                <w:lang w:eastAsia="es-ES"/>
              </w:rPr>
              <w:t xml:space="preserve"> Contratación Pública, Art. 44</w:t>
            </w:r>
          </w:p>
        </w:tc>
      </w:tr>
      <w:tr w:rsidR="00E65744" w:rsidRPr="000E512A" w14:paraId="45CC782D" w14:textId="77777777" w:rsidTr="009E6490">
        <w:trPr>
          <w:gridAfter w:val="3"/>
          <w:wAfter w:w="438" w:type="dxa"/>
          <w:trHeight w:val="397"/>
        </w:trPr>
        <w:tc>
          <w:tcPr>
            <w:tcW w:w="2248" w:type="dxa"/>
            <w:gridSpan w:val="11"/>
            <w:tcBorders>
              <w:top w:val="single" w:sz="4" w:space="0" w:color="auto"/>
              <w:bottom w:val="single" w:sz="4" w:space="0" w:color="auto"/>
            </w:tcBorders>
            <w:vAlign w:val="center"/>
          </w:tcPr>
          <w:p w14:paraId="60BC468F" w14:textId="77777777" w:rsidR="005A162B" w:rsidRPr="00C60802" w:rsidRDefault="005A162B" w:rsidP="00BB0991">
            <w:pPr>
              <w:spacing w:after="0" w:line="240" w:lineRule="auto"/>
              <w:rPr>
                <w:rFonts w:eastAsia="Times New Roman" w:cs="Calibri"/>
                <w:sz w:val="10"/>
                <w:szCs w:val="18"/>
                <w:lang w:eastAsia="es-ES"/>
              </w:rPr>
            </w:pPr>
          </w:p>
        </w:tc>
        <w:tc>
          <w:tcPr>
            <w:tcW w:w="7221" w:type="dxa"/>
            <w:gridSpan w:val="21"/>
            <w:tcBorders>
              <w:top w:val="single" w:sz="4" w:space="0" w:color="auto"/>
              <w:bottom w:val="single" w:sz="4" w:space="0" w:color="auto"/>
            </w:tcBorders>
            <w:shd w:val="clear" w:color="auto" w:fill="auto"/>
            <w:noWrap/>
            <w:vAlign w:val="center"/>
          </w:tcPr>
          <w:p w14:paraId="31EBC17A" w14:textId="77777777" w:rsidR="005A162B" w:rsidRPr="000E512A" w:rsidRDefault="005A162B" w:rsidP="00BB0991">
            <w:pPr>
              <w:spacing w:after="0" w:line="240" w:lineRule="auto"/>
              <w:jc w:val="center"/>
              <w:rPr>
                <w:rFonts w:eastAsia="Times New Roman"/>
                <w:b/>
                <w:sz w:val="14"/>
                <w:szCs w:val="26"/>
                <w:lang w:eastAsia="es-ES"/>
              </w:rPr>
            </w:pPr>
          </w:p>
          <w:p w14:paraId="3C6A43E1" w14:textId="77777777" w:rsidR="005A162B" w:rsidRPr="000E512A" w:rsidRDefault="005A162B" w:rsidP="00BB0991">
            <w:pPr>
              <w:spacing w:after="0" w:line="240" w:lineRule="auto"/>
              <w:jc w:val="center"/>
              <w:rPr>
                <w:rFonts w:eastAsia="Times New Roman"/>
                <w:b/>
                <w:sz w:val="14"/>
                <w:szCs w:val="26"/>
                <w:lang w:eastAsia="es-ES"/>
              </w:rPr>
            </w:pPr>
          </w:p>
          <w:p w14:paraId="53BAF16B" w14:textId="77777777" w:rsidR="005A162B" w:rsidRPr="000E512A" w:rsidRDefault="005A162B" w:rsidP="00BB0991">
            <w:pPr>
              <w:spacing w:after="0" w:line="240" w:lineRule="auto"/>
              <w:jc w:val="center"/>
              <w:rPr>
                <w:rFonts w:eastAsia="Times New Roman"/>
                <w:b/>
                <w:sz w:val="14"/>
                <w:szCs w:val="26"/>
                <w:lang w:eastAsia="es-ES"/>
              </w:rPr>
            </w:pPr>
          </w:p>
        </w:tc>
      </w:tr>
      <w:tr w:rsidR="005A162B" w:rsidRPr="00803367" w14:paraId="25B05E6B" w14:textId="77777777" w:rsidTr="00E65744">
        <w:trPr>
          <w:gridAfter w:val="3"/>
          <w:wAfter w:w="438" w:type="dxa"/>
          <w:trHeight w:val="497"/>
        </w:trPr>
        <w:tc>
          <w:tcPr>
            <w:tcW w:w="9469" w:type="dxa"/>
            <w:gridSpan w:val="32"/>
            <w:tcBorders>
              <w:top w:val="single" w:sz="4" w:space="0" w:color="auto"/>
              <w:left w:val="single" w:sz="4" w:space="0" w:color="auto"/>
              <w:bottom w:val="single" w:sz="4" w:space="0" w:color="auto"/>
              <w:right w:val="single" w:sz="4" w:space="0" w:color="auto"/>
            </w:tcBorders>
            <w:shd w:val="clear" w:color="auto" w:fill="D9E2F3"/>
            <w:noWrap/>
            <w:vAlign w:val="center"/>
          </w:tcPr>
          <w:p w14:paraId="502B3C2D" w14:textId="77777777" w:rsidR="005A162B" w:rsidRPr="00C60802" w:rsidRDefault="005A162B" w:rsidP="00BB0991">
            <w:pPr>
              <w:spacing w:after="0" w:line="240" w:lineRule="auto"/>
              <w:rPr>
                <w:rFonts w:eastAsia="Times New Roman"/>
                <w:b/>
                <w:bCs/>
                <w:sz w:val="32"/>
                <w:szCs w:val="20"/>
                <w:lang w:eastAsia="es-ES"/>
              </w:rPr>
            </w:pPr>
            <w:r w:rsidRPr="00C60802">
              <w:rPr>
                <w:rFonts w:eastAsia="Times New Roman"/>
                <w:b/>
                <w:bCs/>
                <w:sz w:val="36"/>
                <w:szCs w:val="24"/>
                <w:lang w:eastAsia="es-ES"/>
              </w:rPr>
              <w:t>1. ANTECEDENTES:</w:t>
            </w:r>
          </w:p>
        </w:tc>
      </w:tr>
      <w:tr w:rsidR="00E65744" w:rsidRPr="00803367" w14:paraId="49C5046B" w14:textId="77777777" w:rsidTr="00772BF2">
        <w:trPr>
          <w:gridAfter w:val="3"/>
          <w:wAfter w:w="438" w:type="dxa"/>
          <w:trHeight w:val="497"/>
        </w:trPr>
        <w:tc>
          <w:tcPr>
            <w:tcW w:w="2248" w:type="dxa"/>
            <w:gridSpan w:val="11"/>
            <w:tcBorders>
              <w:top w:val="single" w:sz="4" w:space="0" w:color="auto"/>
              <w:left w:val="single" w:sz="4" w:space="0" w:color="auto"/>
              <w:bottom w:val="single" w:sz="4" w:space="0" w:color="auto"/>
              <w:right w:val="single" w:sz="4" w:space="0" w:color="000000"/>
            </w:tcBorders>
            <w:shd w:val="clear" w:color="auto" w:fill="D9E2F3"/>
            <w:noWrap/>
            <w:vAlign w:val="center"/>
          </w:tcPr>
          <w:p w14:paraId="7A230110" w14:textId="77777777" w:rsidR="005A162B" w:rsidRPr="00803367" w:rsidRDefault="005A162B" w:rsidP="00BB0991">
            <w:pPr>
              <w:spacing w:after="0" w:line="240" w:lineRule="auto"/>
              <w:jc w:val="both"/>
              <w:rPr>
                <w:rFonts w:eastAsia="Times New Roman"/>
                <w:b/>
                <w:bCs/>
                <w:sz w:val="24"/>
                <w:szCs w:val="24"/>
                <w:lang w:eastAsia="es-ES"/>
              </w:rPr>
            </w:pPr>
            <w:r w:rsidRPr="00803367">
              <w:rPr>
                <w:rFonts w:eastAsia="Times New Roman"/>
                <w:b/>
                <w:bCs/>
                <w:sz w:val="24"/>
                <w:szCs w:val="24"/>
                <w:lang w:eastAsia="es-ES"/>
              </w:rPr>
              <w:t>TIPO DE PRODUCTO:</w:t>
            </w:r>
          </w:p>
        </w:tc>
        <w:tc>
          <w:tcPr>
            <w:tcW w:w="2441" w:type="dxa"/>
            <w:gridSpan w:val="7"/>
            <w:tcBorders>
              <w:top w:val="single" w:sz="4" w:space="0" w:color="auto"/>
              <w:left w:val="nil"/>
              <w:bottom w:val="single" w:sz="4" w:space="0" w:color="auto"/>
              <w:right w:val="single" w:sz="4" w:space="0" w:color="auto"/>
            </w:tcBorders>
            <w:shd w:val="clear" w:color="auto" w:fill="D9E2F3"/>
            <w:noWrap/>
            <w:vAlign w:val="center"/>
          </w:tcPr>
          <w:p w14:paraId="2BECCCFB" w14:textId="77777777" w:rsidR="005A162B" w:rsidRPr="00803367" w:rsidRDefault="005A162B" w:rsidP="00BB0991">
            <w:pPr>
              <w:spacing w:after="0" w:line="240" w:lineRule="auto"/>
              <w:rPr>
                <w:rFonts w:eastAsia="Times New Roman"/>
                <w:b/>
                <w:bCs/>
                <w:sz w:val="20"/>
                <w:szCs w:val="24"/>
                <w:lang w:eastAsia="es-ES"/>
              </w:rPr>
            </w:pPr>
            <w:r w:rsidRPr="00803367">
              <w:rPr>
                <w:rFonts w:eastAsia="Times New Roman"/>
                <w:b/>
                <w:bCs/>
                <w:sz w:val="20"/>
                <w:szCs w:val="24"/>
                <w:lang w:eastAsia="es-ES"/>
              </w:rPr>
              <w:t>BIEN</w:t>
            </w:r>
          </w:p>
        </w:tc>
        <w:tc>
          <w:tcPr>
            <w:tcW w:w="152" w:type="dxa"/>
            <w:tcBorders>
              <w:top w:val="single" w:sz="4" w:space="0" w:color="auto"/>
              <w:left w:val="nil"/>
              <w:bottom w:val="single" w:sz="4" w:space="0" w:color="auto"/>
              <w:right w:val="single" w:sz="4" w:space="0" w:color="auto"/>
            </w:tcBorders>
            <w:shd w:val="clear" w:color="auto" w:fill="FFFFFF"/>
            <w:vAlign w:val="center"/>
          </w:tcPr>
          <w:p w14:paraId="368090ED" w14:textId="77777777" w:rsidR="005A162B" w:rsidRDefault="005A162B" w:rsidP="00BB0991">
            <w:pPr>
              <w:spacing w:after="0" w:line="240" w:lineRule="auto"/>
              <w:ind w:left="14"/>
              <w:jc w:val="center"/>
              <w:rPr>
                <w:rFonts w:eastAsia="Times New Roman"/>
                <w:bCs/>
                <w:sz w:val="20"/>
                <w:szCs w:val="24"/>
                <w:lang w:eastAsia="es-ES"/>
              </w:rPr>
            </w:pPr>
          </w:p>
        </w:tc>
        <w:tc>
          <w:tcPr>
            <w:tcW w:w="901" w:type="dxa"/>
            <w:tcBorders>
              <w:top w:val="single" w:sz="4" w:space="0" w:color="auto"/>
              <w:left w:val="nil"/>
              <w:bottom w:val="single" w:sz="4" w:space="0" w:color="auto"/>
              <w:right w:val="single" w:sz="4" w:space="0" w:color="auto"/>
            </w:tcBorders>
            <w:shd w:val="clear" w:color="auto" w:fill="D9E2F3"/>
            <w:noWrap/>
            <w:vAlign w:val="center"/>
          </w:tcPr>
          <w:p w14:paraId="7D44A278" w14:textId="77777777" w:rsidR="005A162B" w:rsidRPr="00803367" w:rsidRDefault="005A162B" w:rsidP="00BB0991">
            <w:pPr>
              <w:spacing w:after="0" w:line="240" w:lineRule="auto"/>
              <w:rPr>
                <w:rFonts w:eastAsia="Times New Roman"/>
                <w:b/>
                <w:bCs/>
                <w:sz w:val="20"/>
                <w:szCs w:val="24"/>
                <w:lang w:eastAsia="es-ES"/>
              </w:rPr>
            </w:pPr>
            <w:r w:rsidRPr="00803367">
              <w:rPr>
                <w:rFonts w:eastAsia="Times New Roman"/>
                <w:b/>
                <w:bCs/>
                <w:sz w:val="20"/>
                <w:szCs w:val="24"/>
                <w:lang w:eastAsia="es-ES"/>
              </w:rPr>
              <w:t>SERVICIO</w:t>
            </w:r>
          </w:p>
        </w:tc>
        <w:tc>
          <w:tcPr>
            <w:tcW w:w="945" w:type="dxa"/>
            <w:gridSpan w:val="4"/>
            <w:tcBorders>
              <w:top w:val="single" w:sz="4" w:space="0" w:color="auto"/>
              <w:left w:val="nil"/>
              <w:bottom w:val="single" w:sz="4" w:space="0" w:color="auto"/>
              <w:right w:val="single" w:sz="4" w:space="0" w:color="auto"/>
            </w:tcBorders>
            <w:shd w:val="clear" w:color="auto" w:fill="FFFFFF"/>
            <w:vAlign w:val="center"/>
          </w:tcPr>
          <w:p w14:paraId="4D19D5A5" w14:textId="1D2CBAA4" w:rsidR="005A162B" w:rsidRPr="00803367" w:rsidRDefault="005A162B" w:rsidP="00BB0991">
            <w:pPr>
              <w:spacing w:after="0" w:line="240" w:lineRule="auto"/>
              <w:ind w:left="98"/>
              <w:jc w:val="center"/>
              <w:rPr>
                <w:rFonts w:eastAsia="Times New Roman"/>
                <w:b/>
                <w:bCs/>
                <w:sz w:val="20"/>
                <w:szCs w:val="24"/>
                <w:lang w:eastAsia="es-ES"/>
              </w:rPr>
            </w:pPr>
            <w:r>
              <w:rPr>
                <w:rFonts w:eastAsia="Times New Roman"/>
                <w:b/>
                <w:bCs/>
                <w:sz w:val="18"/>
                <w:szCs w:val="24"/>
                <w:lang w:eastAsia="es-ES"/>
              </w:rPr>
              <w:t>x</w:t>
            </w:r>
          </w:p>
        </w:tc>
        <w:tc>
          <w:tcPr>
            <w:tcW w:w="702" w:type="dxa"/>
            <w:gridSpan w:val="2"/>
            <w:tcBorders>
              <w:top w:val="single" w:sz="4" w:space="0" w:color="auto"/>
              <w:left w:val="nil"/>
              <w:bottom w:val="single" w:sz="4" w:space="0" w:color="auto"/>
              <w:right w:val="single" w:sz="4" w:space="0" w:color="auto"/>
            </w:tcBorders>
            <w:shd w:val="clear" w:color="auto" w:fill="D9E2F3"/>
            <w:noWrap/>
            <w:vAlign w:val="center"/>
          </w:tcPr>
          <w:p w14:paraId="7326051D" w14:textId="77777777" w:rsidR="005A162B" w:rsidRPr="00803367" w:rsidRDefault="005A162B" w:rsidP="00BB0991">
            <w:pPr>
              <w:spacing w:after="0" w:line="240" w:lineRule="auto"/>
              <w:rPr>
                <w:rFonts w:eastAsia="Times New Roman"/>
                <w:b/>
                <w:bCs/>
                <w:sz w:val="20"/>
                <w:szCs w:val="24"/>
                <w:lang w:eastAsia="es-ES"/>
              </w:rPr>
            </w:pPr>
            <w:r w:rsidRPr="00803367">
              <w:rPr>
                <w:rFonts w:eastAsia="Times New Roman"/>
                <w:b/>
                <w:bCs/>
                <w:sz w:val="20"/>
                <w:szCs w:val="24"/>
                <w:lang w:eastAsia="es-ES"/>
              </w:rPr>
              <w:t>OBRA</w:t>
            </w:r>
          </w:p>
        </w:tc>
        <w:tc>
          <w:tcPr>
            <w:tcW w:w="489" w:type="dxa"/>
            <w:gridSpan w:val="2"/>
            <w:tcBorders>
              <w:top w:val="single" w:sz="4" w:space="0" w:color="auto"/>
              <w:left w:val="nil"/>
              <w:bottom w:val="single" w:sz="4" w:space="0" w:color="auto"/>
              <w:right w:val="single" w:sz="4" w:space="0" w:color="auto"/>
            </w:tcBorders>
            <w:shd w:val="clear" w:color="auto" w:fill="FFFFFF"/>
            <w:vAlign w:val="center"/>
          </w:tcPr>
          <w:p w14:paraId="149F1223" w14:textId="77777777" w:rsidR="005A162B" w:rsidRPr="00803367" w:rsidRDefault="005A162B" w:rsidP="00BB0991">
            <w:pPr>
              <w:spacing w:after="0" w:line="240" w:lineRule="auto"/>
              <w:jc w:val="center"/>
              <w:rPr>
                <w:rFonts w:eastAsia="Times New Roman"/>
                <w:b/>
                <w:bCs/>
                <w:sz w:val="20"/>
                <w:szCs w:val="24"/>
                <w:lang w:eastAsia="es-ES"/>
              </w:rPr>
            </w:pPr>
          </w:p>
        </w:tc>
        <w:tc>
          <w:tcPr>
            <w:tcW w:w="1333" w:type="dxa"/>
            <w:gridSpan w:val="3"/>
            <w:tcBorders>
              <w:top w:val="single" w:sz="4" w:space="0" w:color="auto"/>
              <w:left w:val="nil"/>
              <w:bottom w:val="single" w:sz="4" w:space="0" w:color="auto"/>
              <w:right w:val="single" w:sz="4" w:space="0" w:color="auto"/>
            </w:tcBorders>
            <w:shd w:val="clear" w:color="auto" w:fill="D9E2F3"/>
            <w:noWrap/>
            <w:vAlign w:val="center"/>
          </w:tcPr>
          <w:p w14:paraId="35879212" w14:textId="77777777" w:rsidR="005A162B" w:rsidRPr="00803367" w:rsidRDefault="005A162B" w:rsidP="00BB0991">
            <w:pPr>
              <w:spacing w:after="0" w:line="240" w:lineRule="auto"/>
              <w:rPr>
                <w:rFonts w:eastAsia="Times New Roman"/>
                <w:b/>
                <w:bCs/>
                <w:sz w:val="20"/>
                <w:szCs w:val="24"/>
                <w:lang w:eastAsia="es-ES"/>
              </w:rPr>
            </w:pPr>
            <w:r w:rsidRPr="00803367">
              <w:rPr>
                <w:rFonts w:eastAsia="Times New Roman"/>
                <w:b/>
                <w:bCs/>
                <w:sz w:val="20"/>
                <w:szCs w:val="24"/>
                <w:lang w:eastAsia="es-ES"/>
              </w:rPr>
              <w:t>CONSULTORIA</w:t>
            </w:r>
          </w:p>
        </w:tc>
        <w:tc>
          <w:tcPr>
            <w:tcW w:w="258" w:type="dxa"/>
            <w:tcBorders>
              <w:top w:val="single" w:sz="4" w:space="0" w:color="auto"/>
              <w:left w:val="nil"/>
              <w:bottom w:val="single" w:sz="4" w:space="0" w:color="auto"/>
              <w:right w:val="single" w:sz="4" w:space="0" w:color="auto"/>
            </w:tcBorders>
            <w:shd w:val="clear" w:color="auto" w:fill="FFFFFF"/>
            <w:vAlign w:val="center"/>
          </w:tcPr>
          <w:p w14:paraId="2CFB8FB6" w14:textId="69632FC6" w:rsidR="005A162B" w:rsidRPr="00803367" w:rsidRDefault="005A162B" w:rsidP="00BB0991">
            <w:pPr>
              <w:spacing w:after="0" w:line="240" w:lineRule="auto"/>
              <w:jc w:val="center"/>
              <w:rPr>
                <w:rFonts w:eastAsia="Times New Roman"/>
                <w:b/>
                <w:bCs/>
                <w:sz w:val="18"/>
                <w:szCs w:val="24"/>
                <w:lang w:eastAsia="es-ES"/>
              </w:rPr>
            </w:pPr>
          </w:p>
        </w:tc>
      </w:tr>
      <w:tr w:rsidR="00E65744" w:rsidRPr="00803367" w14:paraId="1CC1B9F9" w14:textId="77777777" w:rsidTr="009E6490">
        <w:trPr>
          <w:gridAfter w:val="3"/>
          <w:wAfter w:w="438" w:type="dxa"/>
          <w:trHeight w:val="397"/>
        </w:trPr>
        <w:tc>
          <w:tcPr>
            <w:tcW w:w="2248" w:type="dxa"/>
            <w:gridSpan w:val="11"/>
            <w:tcBorders>
              <w:top w:val="single" w:sz="4" w:space="0" w:color="auto"/>
              <w:left w:val="single" w:sz="4" w:space="0" w:color="auto"/>
              <w:bottom w:val="single" w:sz="4" w:space="0" w:color="auto"/>
              <w:right w:val="single" w:sz="4" w:space="0" w:color="auto"/>
            </w:tcBorders>
            <w:shd w:val="clear" w:color="auto" w:fill="D9E2F3"/>
            <w:noWrap/>
            <w:vAlign w:val="center"/>
            <w:hideMark/>
          </w:tcPr>
          <w:p w14:paraId="26476BC4" w14:textId="77777777" w:rsidR="005A162B" w:rsidRPr="00803367" w:rsidRDefault="005A162B" w:rsidP="00BB0991">
            <w:pPr>
              <w:spacing w:after="0" w:line="240" w:lineRule="auto"/>
              <w:jc w:val="both"/>
              <w:rPr>
                <w:rFonts w:eastAsia="Times New Roman"/>
                <w:b/>
                <w:bCs/>
                <w:sz w:val="28"/>
                <w:szCs w:val="24"/>
                <w:lang w:eastAsia="es-ES"/>
              </w:rPr>
            </w:pPr>
            <w:r w:rsidRPr="00803367">
              <w:rPr>
                <w:rFonts w:eastAsia="Times New Roman"/>
                <w:b/>
                <w:bCs/>
                <w:sz w:val="24"/>
                <w:szCs w:val="24"/>
                <w:lang w:eastAsia="es-ES"/>
              </w:rPr>
              <w:t>IDENTIFICACION DEL OBJETO:</w:t>
            </w:r>
          </w:p>
          <w:p w14:paraId="1CFE1173" w14:textId="77777777" w:rsidR="005A162B" w:rsidRDefault="005A162B" w:rsidP="00BB0991">
            <w:pPr>
              <w:spacing w:after="0" w:line="240" w:lineRule="auto"/>
              <w:jc w:val="both"/>
              <w:rPr>
                <w:rFonts w:eastAsia="Times New Roman"/>
                <w:bCs/>
                <w:sz w:val="18"/>
                <w:szCs w:val="20"/>
                <w:lang w:eastAsia="es-ES"/>
              </w:rPr>
            </w:pPr>
            <w:r w:rsidRPr="00803367">
              <w:rPr>
                <w:rFonts w:eastAsia="Times New Roman"/>
                <w:bCs/>
                <w:sz w:val="18"/>
                <w:szCs w:val="20"/>
                <w:lang w:eastAsia="es-ES"/>
              </w:rPr>
              <w:t>No anteponer verbos como “contratar” o “adquirir”, simplemente se deberá determinar el objeto de la contratación.</w:t>
            </w:r>
          </w:p>
          <w:p w14:paraId="59F03B0C" w14:textId="77777777" w:rsidR="005A162B" w:rsidRPr="003E2AE1" w:rsidRDefault="005A162B" w:rsidP="00BB0991">
            <w:pPr>
              <w:spacing w:after="0" w:line="240" w:lineRule="auto"/>
              <w:jc w:val="both"/>
              <w:rPr>
                <w:rFonts w:eastAsia="Times New Roman"/>
                <w:sz w:val="20"/>
                <w:szCs w:val="24"/>
                <w:lang w:eastAsia="es-ES"/>
              </w:rPr>
            </w:pPr>
            <w:r w:rsidRPr="00D518A3">
              <w:rPr>
                <w:rFonts w:eastAsia="Times New Roman"/>
                <w:sz w:val="18"/>
                <w:lang w:eastAsia="es-ES"/>
              </w:rPr>
              <w:t>Considerar Art. 48 del nuevo Reglamento</w:t>
            </w:r>
            <w:r>
              <w:rPr>
                <w:rFonts w:eastAsia="Times New Roman"/>
                <w:sz w:val="18"/>
                <w:lang w:eastAsia="es-ES"/>
              </w:rPr>
              <w:t xml:space="preserve"> y Art. 52 de la Normativa Secundaria del SNCP.</w:t>
            </w:r>
          </w:p>
        </w:tc>
        <w:tc>
          <w:tcPr>
            <w:tcW w:w="7221" w:type="dxa"/>
            <w:gridSpan w:val="21"/>
            <w:tcBorders>
              <w:top w:val="single" w:sz="4" w:space="0" w:color="auto"/>
              <w:left w:val="nil"/>
              <w:bottom w:val="single" w:sz="4" w:space="0" w:color="auto"/>
              <w:right w:val="single" w:sz="4" w:space="0" w:color="auto"/>
            </w:tcBorders>
            <w:shd w:val="clear" w:color="auto" w:fill="auto"/>
            <w:noWrap/>
            <w:vAlign w:val="center"/>
          </w:tcPr>
          <w:p w14:paraId="70162621" w14:textId="525CA4A6" w:rsidR="005A162B" w:rsidRPr="00C4178B" w:rsidRDefault="005A162B" w:rsidP="00BB0991">
            <w:pPr>
              <w:spacing w:after="0" w:line="240" w:lineRule="auto"/>
              <w:rPr>
                <w:rFonts w:eastAsia="Times New Roman"/>
                <w:sz w:val="20"/>
                <w:szCs w:val="8"/>
                <w:lang w:eastAsia="es-ES"/>
              </w:rPr>
            </w:pPr>
            <w:r w:rsidRPr="005A162B">
              <w:rPr>
                <w:sz w:val="20"/>
                <w:szCs w:val="20"/>
              </w:rPr>
              <w:t>Servicio de renovación de licencia de software del sistema informático de control de asistencias de Servidores Públicos del GAD Municipal de San Vicente</w:t>
            </w:r>
          </w:p>
        </w:tc>
      </w:tr>
      <w:tr w:rsidR="00E65744" w:rsidRPr="00803367" w14:paraId="5F052D22" w14:textId="77777777" w:rsidTr="009E6490">
        <w:trPr>
          <w:gridAfter w:val="3"/>
          <w:wAfter w:w="438" w:type="dxa"/>
          <w:trHeight w:val="397"/>
        </w:trPr>
        <w:tc>
          <w:tcPr>
            <w:tcW w:w="2248" w:type="dxa"/>
            <w:gridSpan w:val="11"/>
            <w:tcBorders>
              <w:top w:val="single" w:sz="4" w:space="0" w:color="auto"/>
              <w:left w:val="single" w:sz="4" w:space="0" w:color="auto"/>
              <w:bottom w:val="single" w:sz="4" w:space="0" w:color="auto"/>
              <w:right w:val="single" w:sz="4" w:space="0" w:color="auto"/>
            </w:tcBorders>
            <w:shd w:val="clear" w:color="auto" w:fill="D9E2F3"/>
            <w:noWrap/>
            <w:vAlign w:val="center"/>
          </w:tcPr>
          <w:p w14:paraId="4F085435" w14:textId="77777777" w:rsidR="005A162B" w:rsidRPr="00803367" w:rsidRDefault="005A162B" w:rsidP="00BB0991">
            <w:pPr>
              <w:spacing w:after="0" w:line="240" w:lineRule="auto"/>
              <w:jc w:val="both"/>
              <w:rPr>
                <w:rFonts w:eastAsia="Times New Roman"/>
                <w:b/>
                <w:bCs/>
                <w:sz w:val="28"/>
                <w:szCs w:val="24"/>
                <w:lang w:eastAsia="es-ES"/>
              </w:rPr>
            </w:pPr>
            <w:r w:rsidRPr="00803367">
              <w:rPr>
                <w:rFonts w:eastAsia="Times New Roman"/>
                <w:b/>
                <w:bCs/>
                <w:sz w:val="24"/>
                <w:szCs w:val="24"/>
                <w:lang w:eastAsia="es-ES"/>
              </w:rPr>
              <w:t xml:space="preserve">CÓDIGO CPC: </w:t>
            </w:r>
          </w:p>
          <w:p w14:paraId="0D934B6D" w14:textId="77777777" w:rsidR="005A162B" w:rsidRDefault="005A162B" w:rsidP="00BB0991">
            <w:pPr>
              <w:spacing w:after="0" w:line="240" w:lineRule="auto"/>
              <w:jc w:val="both"/>
              <w:rPr>
                <w:rFonts w:eastAsia="Times New Roman"/>
                <w:bCs/>
                <w:sz w:val="18"/>
                <w:szCs w:val="20"/>
                <w:lang w:eastAsia="es-ES"/>
              </w:rPr>
            </w:pPr>
            <w:r w:rsidRPr="00803367">
              <w:rPr>
                <w:rFonts w:eastAsia="Times New Roman"/>
                <w:bCs/>
                <w:sz w:val="18"/>
                <w:szCs w:val="20"/>
                <w:lang w:eastAsia="es-ES"/>
              </w:rPr>
              <w:t>(Clasificador Central de Productos)</w:t>
            </w:r>
          </w:p>
          <w:p w14:paraId="66C143BA" w14:textId="77777777" w:rsidR="005A162B" w:rsidRPr="000D5ADD" w:rsidRDefault="005A162B" w:rsidP="00BB0991">
            <w:pPr>
              <w:spacing w:after="0" w:line="240" w:lineRule="auto"/>
              <w:jc w:val="both"/>
              <w:rPr>
                <w:rFonts w:eastAsia="Times New Roman"/>
                <w:bCs/>
                <w:sz w:val="18"/>
                <w:szCs w:val="20"/>
                <w:lang w:eastAsia="es-ES"/>
              </w:rPr>
            </w:pPr>
            <w:r>
              <w:rPr>
                <w:rFonts w:eastAsia="Times New Roman"/>
                <w:bCs/>
                <w:sz w:val="18"/>
                <w:szCs w:val="20"/>
                <w:lang w:eastAsia="es-ES"/>
              </w:rPr>
              <w:t xml:space="preserve">Revisar Art. 49 de la </w:t>
            </w:r>
            <w:r>
              <w:rPr>
                <w:rFonts w:eastAsia="Times New Roman"/>
                <w:sz w:val="18"/>
                <w:lang w:eastAsia="es-ES"/>
              </w:rPr>
              <w:t>Normativa Secundaria del SNCP.</w:t>
            </w:r>
          </w:p>
        </w:tc>
        <w:tc>
          <w:tcPr>
            <w:tcW w:w="7221" w:type="dxa"/>
            <w:gridSpan w:val="21"/>
            <w:tcBorders>
              <w:top w:val="single" w:sz="4" w:space="0" w:color="auto"/>
              <w:left w:val="nil"/>
              <w:bottom w:val="single" w:sz="4" w:space="0" w:color="auto"/>
              <w:right w:val="single" w:sz="4" w:space="0" w:color="auto"/>
            </w:tcBorders>
            <w:shd w:val="clear" w:color="auto" w:fill="auto"/>
            <w:noWrap/>
            <w:vAlign w:val="center"/>
          </w:tcPr>
          <w:p w14:paraId="1F501A14" w14:textId="74E8CBF7" w:rsidR="005A162B" w:rsidRPr="00C4178B" w:rsidRDefault="00C16B41" w:rsidP="00BB0991">
            <w:pPr>
              <w:spacing w:after="0" w:line="240" w:lineRule="auto"/>
              <w:rPr>
                <w:rFonts w:eastAsia="Times New Roman"/>
                <w:sz w:val="20"/>
                <w:szCs w:val="8"/>
                <w:lang w:eastAsia="es-ES"/>
              </w:rPr>
            </w:pPr>
            <w:r w:rsidRPr="00C16B41">
              <w:rPr>
                <w:rFonts w:eastAsia="Times New Roman"/>
                <w:sz w:val="20"/>
                <w:szCs w:val="8"/>
                <w:lang w:eastAsia="es-ES"/>
              </w:rPr>
              <w:t>512900021</w:t>
            </w:r>
          </w:p>
        </w:tc>
      </w:tr>
      <w:tr w:rsidR="00E65744" w:rsidRPr="00803367" w14:paraId="57F87A05" w14:textId="77777777" w:rsidTr="009E6490">
        <w:trPr>
          <w:gridAfter w:val="3"/>
          <w:wAfter w:w="438" w:type="dxa"/>
          <w:trHeight w:val="551"/>
        </w:trPr>
        <w:tc>
          <w:tcPr>
            <w:tcW w:w="2248" w:type="dxa"/>
            <w:gridSpan w:val="11"/>
            <w:tcBorders>
              <w:top w:val="single" w:sz="4" w:space="0" w:color="auto"/>
              <w:left w:val="single" w:sz="4" w:space="0" w:color="auto"/>
              <w:bottom w:val="single" w:sz="4" w:space="0" w:color="auto"/>
              <w:right w:val="single" w:sz="4" w:space="0" w:color="auto"/>
            </w:tcBorders>
            <w:shd w:val="clear" w:color="auto" w:fill="D9E2F3"/>
            <w:noWrap/>
            <w:vAlign w:val="center"/>
            <w:hideMark/>
          </w:tcPr>
          <w:p w14:paraId="64A15035" w14:textId="77777777" w:rsidR="005A162B" w:rsidRPr="00803367" w:rsidRDefault="005A162B" w:rsidP="00BB0991">
            <w:pPr>
              <w:spacing w:after="0" w:line="240" w:lineRule="auto"/>
              <w:jc w:val="both"/>
              <w:rPr>
                <w:rFonts w:eastAsia="Times New Roman"/>
                <w:b/>
                <w:bCs/>
                <w:sz w:val="20"/>
                <w:szCs w:val="24"/>
                <w:lang w:eastAsia="es-ES"/>
              </w:rPr>
            </w:pPr>
            <w:r w:rsidRPr="00803367">
              <w:rPr>
                <w:rFonts w:eastAsia="Times New Roman"/>
                <w:b/>
                <w:bCs/>
                <w:sz w:val="24"/>
                <w:szCs w:val="24"/>
                <w:lang w:eastAsia="es-ES"/>
              </w:rPr>
              <w:t>FECHA:</w:t>
            </w:r>
            <w:r w:rsidRPr="00803367">
              <w:rPr>
                <w:rFonts w:eastAsia="Times New Roman"/>
                <w:bCs/>
                <w:sz w:val="28"/>
                <w:szCs w:val="24"/>
                <w:lang w:eastAsia="es-ES"/>
              </w:rPr>
              <w:t xml:space="preserve"> </w:t>
            </w:r>
            <w:r w:rsidRPr="00803367">
              <w:rPr>
                <w:rFonts w:eastAsia="Times New Roman"/>
                <w:bCs/>
                <w:sz w:val="18"/>
                <w:szCs w:val="20"/>
                <w:lang w:eastAsia="es-ES"/>
              </w:rPr>
              <w:t>(día/mes/año)</w:t>
            </w:r>
          </w:p>
        </w:tc>
        <w:tc>
          <w:tcPr>
            <w:tcW w:w="7221" w:type="dxa"/>
            <w:gridSpan w:val="21"/>
            <w:tcBorders>
              <w:top w:val="single" w:sz="4" w:space="0" w:color="auto"/>
              <w:left w:val="nil"/>
              <w:bottom w:val="single" w:sz="4" w:space="0" w:color="auto"/>
              <w:right w:val="single" w:sz="4" w:space="0" w:color="auto"/>
            </w:tcBorders>
            <w:shd w:val="clear" w:color="auto" w:fill="auto"/>
            <w:noWrap/>
            <w:vAlign w:val="center"/>
          </w:tcPr>
          <w:p w14:paraId="1B8EFFCF" w14:textId="65FF720F" w:rsidR="005A162B" w:rsidRPr="00AD0F39" w:rsidRDefault="005A162B" w:rsidP="00BB0991">
            <w:pPr>
              <w:spacing w:after="0" w:line="240" w:lineRule="auto"/>
              <w:rPr>
                <w:rFonts w:eastAsia="Times New Roman"/>
                <w:szCs w:val="10"/>
                <w:highlight w:val="yellow"/>
                <w:lang w:eastAsia="es-ES"/>
              </w:rPr>
            </w:pPr>
            <w:r>
              <w:rPr>
                <w:rFonts w:eastAsia="Times New Roman"/>
                <w:sz w:val="20"/>
                <w:szCs w:val="8"/>
                <w:lang w:eastAsia="es-ES"/>
              </w:rPr>
              <w:t>14</w:t>
            </w:r>
            <w:r w:rsidRPr="00C4178B">
              <w:rPr>
                <w:rFonts w:eastAsia="Times New Roman"/>
                <w:sz w:val="20"/>
                <w:szCs w:val="8"/>
                <w:lang w:eastAsia="es-ES"/>
              </w:rPr>
              <w:t>/05/2025</w:t>
            </w:r>
          </w:p>
        </w:tc>
      </w:tr>
      <w:tr w:rsidR="00E65744" w:rsidRPr="00803367" w14:paraId="78F8103F" w14:textId="77777777" w:rsidTr="009E6490">
        <w:trPr>
          <w:gridAfter w:val="3"/>
          <w:wAfter w:w="438" w:type="dxa"/>
          <w:trHeight w:val="397"/>
        </w:trPr>
        <w:tc>
          <w:tcPr>
            <w:tcW w:w="2248" w:type="dxa"/>
            <w:gridSpan w:val="11"/>
            <w:tcBorders>
              <w:top w:val="single" w:sz="4" w:space="0" w:color="auto"/>
              <w:left w:val="single" w:sz="4" w:space="0" w:color="auto"/>
              <w:bottom w:val="single" w:sz="4" w:space="0" w:color="auto"/>
              <w:right w:val="single" w:sz="4" w:space="0" w:color="auto"/>
            </w:tcBorders>
            <w:shd w:val="clear" w:color="auto" w:fill="D9E2F3"/>
            <w:noWrap/>
            <w:vAlign w:val="center"/>
            <w:hideMark/>
          </w:tcPr>
          <w:p w14:paraId="726DF924" w14:textId="77777777" w:rsidR="005A162B" w:rsidRPr="00803367" w:rsidRDefault="005A162B" w:rsidP="00BB0991">
            <w:pPr>
              <w:spacing w:after="0" w:line="240" w:lineRule="auto"/>
              <w:jc w:val="both"/>
              <w:rPr>
                <w:rFonts w:eastAsia="Times New Roman"/>
                <w:b/>
                <w:bCs/>
                <w:sz w:val="24"/>
                <w:szCs w:val="24"/>
                <w:lang w:eastAsia="es-ES"/>
              </w:rPr>
            </w:pPr>
            <w:r w:rsidRPr="00803367">
              <w:rPr>
                <w:rFonts w:eastAsia="Times New Roman"/>
                <w:b/>
                <w:bCs/>
                <w:sz w:val="24"/>
                <w:szCs w:val="24"/>
                <w:lang w:eastAsia="es-ES"/>
              </w:rPr>
              <w:t>AREA REQUIRENTE:</w:t>
            </w:r>
          </w:p>
        </w:tc>
        <w:tc>
          <w:tcPr>
            <w:tcW w:w="7221" w:type="dxa"/>
            <w:gridSpan w:val="21"/>
            <w:tcBorders>
              <w:top w:val="single" w:sz="4" w:space="0" w:color="auto"/>
              <w:left w:val="nil"/>
              <w:bottom w:val="single" w:sz="4" w:space="0" w:color="auto"/>
              <w:right w:val="single" w:sz="4" w:space="0" w:color="auto"/>
            </w:tcBorders>
            <w:shd w:val="clear" w:color="auto" w:fill="auto"/>
            <w:noWrap/>
            <w:vAlign w:val="center"/>
          </w:tcPr>
          <w:p w14:paraId="7FFBC66C" w14:textId="77777777" w:rsidR="005A162B" w:rsidRPr="00FF15F2" w:rsidRDefault="005A162B" w:rsidP="00BB0991">
            <w:pPr>
              <w:spacing w:after="0" w:line="240" w:lineRule="auto"/>
              <w:rPr>
                <w:rFonts w:eastAsia="Times New Roman"/>
                <w:szCs w:val="10"/>
                <w:lang w:eastAsia="es-ES"/>
              </w:rPr>
            </w:pPr>
            <w:r w:rsidRPr="00C4178B">
              <w:rPr>
                <w:rFonts w:eastAsia="Times New Roman"/>
                <w:sz w:val="20"/>
                <w:szCs w:val="8"/>
                <w:lang w:eastAsia="es-ES"/>
              </w:rPr>
              <w:t>DIRECCIÓN ADMINISTRATIVA</w:t>
            </w:r>
          </w:p>
        </w:tc>
      </w:tr>
      <w:tr w:rsidR="009E6490" w:rsidRPr="00803367" w14:paraId="466C9DBB" w14:textId="77777777" w:rsidTr="00772BF2">
        <w:trPr>
          <w:gridAfter w:val="3"/>
          <w:wAfter w:w="438" w:type="dxa"/>
          <w:trHeight w:val="268"/>
        </w:trPr>
        <w:tc>
          <w:tcPr>
            <w:tcW w:w="2248" w:type="dxa"/>
            <w:gridSpan w:val="11"/>
            <w:vMerge w:val="restart"/>
            <w:tcBorders>
              <w:top w:val="single" w:sz="4" w:space="0" w:color="auto"/>
              <w:left w:val="single" w:sz="4" w:space="0" w:color="auto"/>
              <w:right w:val="single" w:sz="4" w:space="0" w:color="auto"/>
            </w:tcBorders>
            <w:shd w:val="clear" w:color="auto" w:fill="D9E2F3"/>
            <w:noWrap/>
            <w:vAlign w:val="center"/>
          </w:tcPr>
          <w:p w14:paraId="5F943A32" w14:textId="77777777" w:rsidR="005A162B" w:rsidRPr="00803367" w:rsidRDefault="005A162B" w:rsidP="00BB0991">
            <w:pPr>
              <w:spacing w:after="0" w:line="240" w:lineRule="auto"/>
              <w:rPr>
                <w:rFonts w:eastAsia="Times New Roman"/>
                <w:b/>
                <w:bCs/>
                <w:sz w:val="28"/>
                <w:szCs w:val="24"/>
                <w:lang w:eastAsia="es-ES"/>
              </w:rPr>
            </w:pPr>
            <w:r w:rsidRPr="00803367">
              <w:rPr>
                <w:rFonts w:eastAsia="Times New Roman"/>
                <w:b/>
                <w:bCs/>
                <w:sz w:val="24"/>
                <w:szCs w:val="24"/>
                <w:lang w:eastAsia="es-ES"/>
              </w:rPr>
              <w:t xml:space="preserve">RESPONSABLE DEL ÁREA REQUIRENTE: </w:t>
            </w:r>
          </w:p>
          <w:p w14:paraId="54896D00" w14:textId="77777777" w:rsidR="005A162B" w:rsidRPr="00803367" w:rsidRDefault="005A162B" w:rsidP="00BB0991">
            <w:pPr>
              <w:spacing w:after="0" w:line="240" w:lineRule="auto"/>
              <w:jc w:val="both"/>
              <w:rPr>
                <w:rFonts w:eastAsia="Times New Roman"/>
                <w:b/>
                <w:bCs/>
                <w:sz w:val="24"/>
                <w:szCs w:val="24"/>
                <w:lang w:eastAsia="es-ES"/>
              </w:rPr>
            </w:pPr>
            <w:r w:rsidRPr="00803367">
              <w:rPr>
                <w:rFonts w:eastAsia="Times New Roman"/>
                <w:bCs/>
                <w:sz w:val="18"/>
                <w:szCs w:val="20"/>
                <w:lang w:eastAsia="es-ES"/>
              </w:rPr>
              <w:t>Determinar cuál es el área requirente de acuerdo a la estructura organizacional de la entidad contratante.</w:t>
            </w:r>
          </w:p>
        </w:tc>
        <w:tc>
          <w:tcPr>
            <w:tcW w:w="3494" w:type="dxa"/>
            <w:gridSpan w:val="9"/>
            <w:tcBorders>
              <w:top w:val="single" w:sz="4" w:space="0" w:color="auto"/>
              <w:left w:val="nil"/>
              <w:bottom w:val="single" w:sz="4" w:space="0" w:color="auto"/>
              <w:right w:val="single" w:sz="4" w:space="0" w:color="auto"/>
            </w:tcBorders>
            <w:shd w:val="clear" w:color="auto" w:fill="D9E2F3"/>
            <w:noWrap/>
            <w:vAlign w:val="center"/>
          </w:tcPr>
          <w:p w14:paraId="372774DD" w14:textId="77777777" w:rsidR="005A162B" w:rsidRPr="00AD0F39" w:rsidRDefault="005A162B" w:rsidP="00BB0991">
            <w:pPr>
              <w:spacing w:after="0" w:line="240" w:lineRule="auto"/>
              <w:jc w:val="both"/>
              <w:rPr>
                <w:rFonts w:eastAsia="Times New Roman"/>
                <w:b/>
                <w:sz w:val="18"/>
                <w:szCs w:val="24"/>
                <w:lang w:eastAsia="es-ES"/>
              </w:rPr>
            </w:pPr>
            <w:r w:rsidRPr="00AD0F39">
              <w:rPr>
                <w:rFonts w:eastAsia="Times New Roman"/>
                <w:b/>
                <w:sz w:val="18"/>
                <w:szCs w:val="20"/>
                <w:lang w:eastAsia="es-ES"/>
              </w:rPr>
              <w:t>Nombre del titular del área requirente</w:t>
            </w:r>
          </w:p>
        </w:tc>
        <w:tc>
          <w:tcPr>
            <w:tcW w:w="3727" w:type="dxa"/>
            <w:gridSpan w:val="12"/>
            <w:tcBorders>
              <w:top w:val="single" w:sz="4" w:space="0" w:color="auto"/>
              <w:left w:val="nil"/>
              <w:bottom w:val="single" w:sz="4" w:space="0" w:color="auto"/>
              <w:right w:val="single" w:sz="4" w:space="0" w:color="auto"/>
            </w:tcBorders>
            <w:shd w:val="clear" w:color="auto" w:fill="D9E2F3"/>
            <w:vAlign w:val="center"/>
          </w:tcPr>
          <w:p w14:paraId="7FBB1048" w14:textId="77777777" w:rsidR="005A162B" w:rsidRPr="00AD0F39" w:rsidRDefault="005A162B" w:rsidP="00BB0991">
            <w:pPr>
              <w:spacing w:after="0" w:line="240" w:lineRule="auto"/>
              <w:jc w:val="both"/>
              <w:rPr>
                <w:rFonts w:eastAsia="Times New Roman"/>
                <w:b/>
                <w:sz w:val="18"/>
                <w:szCs w:val="24"/>
                <w:lang w:eastAsia="es-ES"/>
              </w:rPr>
            </w:pPr>
            <w:r w:rsidRPr="00AD0F39">
              <w:rPr>
                <w:rFonts w:eastAsia="Times New Roman"/>
                <w:b/>
                <w:sz w:val="18"/>
                <w:szCs w:val="20"/>
                <w:lang w:eastAsia="es-ES"/>
              </w:rPr>
              <w:t>Cargo del funcionario</w:t>
            </w:r>
          </w:p>
        </w:tc>
      </w:tr>
      <w:tr w:rsidR="00772BF2" w:rsidRPr="00803367" w14:paraId="14DF336A" w14:textId="77777777" w:rsidTr="00772BF2">
        <w:trPr>
          <w:gridAfter w:val="3"/>
          <w:wAfter w:w="438" w:type="dxa"/>
          <w:trHeight w:val="895"/>
        </w:trPr>
        <w:tc>
          <w:tcPr>
            <w:tcW w:w="2248" w:type="dxa"/>
            <w:gridSpan w:val="11"/>
            <w:vMerge/>
            <w:tcBorders>
              <w:left w:val="single" w:sz="4" w:space="0" w:color="auto"/>
              <w:bottom w:val="single" w:sz="4" w:space="0" w:color="auto"/>
              <w:right w:val="single" w:sz="4" w:space="0" w:color="auto"/>
            </w:tcBorders>
            <w:shd w:val="clear" w:color="auto" w:fill="D9E2F3"/>
            <w:noWrap/>
            <w:vAlign w:val="center"/>
          </w:tcPr>
          <w:p w14:paraId="4FEBE746" w14:textId="77777777" w:rsidR="005A162B" w:rsidRPr="00803367" w:rsidRDefault="005A162B" w:rsidP="00BB0991">
            <w:pPr>
              <w:spacing w:after="0" w:line="240" w:lineRule="auto"/>
              <w:rPr>
                <w:rFonts w:eastAsia="Times New Roman"/>
                <w:b/>
                <w:bCs/>
                <w:sz w:val="24"/>
                <w:szCs w:val="24"/>
                <w:lang w:eastAsia="es-ES"/>
              </w:rPr>
            </w:pPr>
          </w:p>
        </w:tc>
        <w:tc>
          <w:tcPr>
            <w:tcW w:w="3494" w:type="dxa"/>
            <w:gridSpan w:val="9"/>
            <w:tcBorders>
              <w:top w:val="single" w:sz="4" w:space="0" w:color="auto"/>
              <w:left w:val="nil"/>
              <w:bottom w:val="single" w:sz="4" w:space="0" w:color="auto"/>
              <w:right w:val="single" w:sz="4" w:space="0" w:color="auto"/>
            </w:tcBorders>
            <w:shd w:val="clear" w:color="auto" w:fill="auto"/>
            <w:noWrap/>
            <w:vAlign w:val="center"/>
          </w:tcPr>
          <w:p w14:paraId="28144831" w14:textId="77777777" w:rsidR="005A162B" w:rsidRPr="00C4178B" w:rsidRDefault="005A162B" w:rsidP="00BB0991">
            <w:pPr>
              <w:spacing w:after="0" w:line="240" w:lineRule="auto"/>
              <w:rPr>
                <w:rFonts w:eastAsia="Times New Roman"/>
                <w:sz w:val="20"/>
                <w:szCs w:val="8"/>
                <w:lang w:eastAsia="es-ES"/>
              </w:rPr>
            </w:pPr>
            <w:r w:rsidRPr="00C4178B">
              <w:rPr>
                <w:rFonts w:eastAsia="Times New Roman"/>
                <w:sz w:val="20"/>
                <w:szCs w:val="8"/>
                <w:lang w:eastAsia="es-ES"/>
              </w:rPr>
              <w:t>Ing. María Alejandra Barberán Moreira</w:t>
            </w:r>
          </w:p>
        </w:tc>
        <w:tc>
          <w:tcPr>
            <w:tcW w:w="3727" w:type="dxa"/>
            <w:gridSpan w:val="12"/>
            <w:tcBorders>
              <w:top w:val="single" w:sz="4" w:space="0" w:color="auto"/>
              <w:left w:val="nil"/>
              <w:bottom w:val="single" w:sz="4" w:space="0" w:color="auto"/>
              <w:right w:val="single" w:sz="4" w:space="0" w:color="auto"/>
            </w:tcBorders>
            <w:shd w:val="clear" w:color="auto" w:fill="auto"/>
            <w:vAlign w:val="center"/>
          </w:tcPr>
          <w:p w14:paraId="2D223886" w14:textId="77777777" w:rsidR="005A162B" w:rsidRPr="00803367" w:rsidRDefault="005A162B" w:rsidP="00BB0991">
            <w:pPr>
              <w:spacing w:after="0" w:line="240" w:lineRule="auto"/>
              <w:rPr>
                <w:rFonts w:eastAsia="Times New Roman"/>
                <w:sz w:val="20"/>
                <w:szCs w:val="24"/>
                <w:lang w:eastAsia="es-ES"/>
              </w:rPr>
            </w:pPr>
            <w:r w:rsidRPr="00C4178B">
              <w:rPr>
                <w:rFonts w:eastAsia="Times New Roman"/>
                <w:sz w:val="20"/>
                <w:szCs w:val="8"/>
                <w:lang w:eastAsia="es-ES"/>
              </w:rPr>
              <w:t>Directora Administrativa</w:t>
            </w:r>
          </w:p>
        </w:tc>
      </w:tr>
      <w:tr w:rsidR="009E6490" w:rsidRPr="00803367" w14:paraId="3D6624DD" w14:textId="77777777" w:rsidTr="00772BF2">
        <w:trPr>
          <w:gridAfter w:val="3"/>
          <w:wAfter w:w="438" w:type="dxa"/>
          <w:trHeight w:val="288"/>
        </w:trPr>
        <w:tc>
          <w:tcPr>
            <w:tcW w:w="2248" w:type="dxa"/>
            <w:gridSpan w:val="11"/>
            <w:vMerge w:val="restart"/>
            <w:tcBorders>
              <w:top w:val="single" w:sz="4" w:space="0" w:color="auto"/>
              <w:left w:val="single" w:sz="4" w:space="0" w:color="auto"/>
              <w:right w:val="single" w:sz="4" w:space="0" w:color="auto"/>
            </w:tcBorders>
            <w:shd w:val="clear" w:color="auto" w:fill="D9E2F3"/>
            <w:noWrap/>
            <w:vAlign w:val="center"/>
            <w:hideMark/>
          </w:tcPr>
          <w:p w14:paraId="51C42EF7" w14:textId="77777777" w:rsidR="005A162B" w:rsidRPr="00803367" w:rsidRDefault="005A162B" w:rsidP="00BB0991">
            <w:pPr>
              <w:spacing w:after="0" w:line="240" w:lineRule="auto"/>
              <w:rPr>
                <w:rFonts w:eastAsia="Times New Roman"/>
                <w:b/>
                <w:bCs/>
                <w:sz w:val="28"/>
                <w:szCs w:val="24"/>
                <w:lang w:eastAsia="es-ES"/>
              </w:rPr>
            </w:pPr>
            <w:r w:rsidRPr="00803367">
              <w:rPr>
                <w:rFonts w:eastAsia="Times New Roman"/>
                <w:b/>
                <w:bCs/>
                <w:sz w:val="24"/>
                <w:szCs w:val="24"/>
                <w:lang w:eastAsia="es-ES"/>
              </w:rPr>
              <w:t>RESPONSABLE DEL REQUERIMIENTO:</w:t>
            </w:r>
          </w:p>
          <w:p w14:paraId="6E4AA22E" w14:textId="77777777" w:rsidR="005A162B" w:rsidRPr="00803367" w:rsidRDefault="005A162B" w:rsidP="00BB0991">
            <w:pPr>
              <w:spacing w:after="0" w:line="240" w:lineRule="auto"/>
              <w:jc w:val="both"/>
              <w:rPr>
                <w:rFonts w:eastAsia="Times New Roman"/>
                <w:b/>
                <w:bCs/>
                <w:sz w:val="24"/>
                <w:szCs w:val="24"/>
                <w:lang w:eastAsia="es-ES"/>
              </w:rPr>
            </w:pPr>
            <w:r w:rsidRPr="00803367">
              <w:rPr>
                <w:rFonts w:eastAsia="Times New Roman"/>
                <w:bCs/>
                <w:sz w:val="18"/>
                <w:szCs w:val="20"/>
                <w:lang w:eastAsia="es-ES"/>
              </w:rPr>
              <w:t xml:space="preserve">Observar la NCI 200-06 (un técnico afín al objeto de contratación deberá elaborar el presente requerimiento junto con los estudios previos a los que hace referencia el Art. 23 LOSNCP). </w:t>
            </w:r>
          </w:p>
        </w:tc>
        <w:tc>
          <w:tcPr>
            <w:tcW w:w="3494" w:type="dxa"/>
            <w:gridSpan w:val="9"/>
            <w:tcBorders>
              <w:top w:val="single" w:sz="4" w:space="0" w:color="auto"/>
              <w:left w:val="nil"/>
              <w:bottom w:val="single" w:sz="4" w:space="0" w:color="auto"/>
              <w:right w:val="single" w:sz="4" w:space="0" w:color="auto"/>
            </w:tcBorders>
            <w:shd w:val="clear" w:color="auto" w:fill="D9E2F3"/>
            <w:noWrap/>
            <w:vAlign w:val="center"/>
          </w:tcPr>
          <w:p w14:paraId="403CA07E" w14:textId="77777777" w:rsidR="005A162B" w:rsidRPr="00803367" w:rsidRDefault="005A162B" w:rsidP="00BB0991">
            <w:pPr>
              <w:spacing w:after="0" w:line="240" w:lineRule="auto"/>
              <w:jc w:val="both"/>
              <w:rPr>
                <w:rFonts w:eastAsia="Times New Roman"/>
                <w:bCs/>
                <w:sz w:val="18"/>
                <w:szCs w:val="20"/>
                <w:lang w:eastAsia="es-ES"/>
              </w:rPr>
            </w:pPr>
            <w:r w:rsidRPr="00803367">
              <w:rPr>
                <w:rFonts w:eastAsia="Times New Roman"/>
                <w:bCs/>
                <w:sz w:val="18"/>
                <w:szCs w:val="20"/>
                <w:lang w:eastAsia="es-ES"/>
              </w:rPr>
              <w:t>Nombre del funcionario responsable del requerimiento</w:t>
            </w:r>
          </w:p>
        </w:tc>
        <w:tc>
          <w:tcPr>
            <w:tcW w:w="3727" w:type="dxa"/>
            <w:gridSpan w:val="12"/>
            <w:tcBorders>
              <w:top w:val="single" w:sz="4" w:space="0" w:color="auto"/>
              <w:left w:val="nil"/>
              <w:bottom w:val="single" w:sz="4" w:space="0" w:color="auto"/>
              <w:right w:val="single" w:sz="4" w:space="0" w:color="auto"/>
            </w:tcBorders>
            <w:shd w:val="clear" w:color="auto" w:fill="D9E2F3"/>
            <w:vAlign w:val="center"/>
          </w:tcPr>
          <w:p w14:paraId="70E5DD42" w14:textId="77777777" w:rsidR="005A162B" w:rsidRPr="00803367" w:rsidRDefault="005A162B" w:rsidP="00BB0991">
            <w:pPr>
              <w:spacing w:after="0" w:line="240" w:lineRule="auto"/>
              <w:rPr>
                <w:rFonts w:eastAsia="Times New Roman"/>
                <w:sz w:val="18"/>
                <w:szCs w:val="24"/>
                <w:lang w:eastAsia="es-ES"/>
              </w:rPr>
            </w:pPr>
            <w:r w:rsidRPr="00803367">
              <w:rPr>
                <w:rFonts w:eastAsia="Times New Roman"/>
                <w:bCs/>
                <w:sz w:val="18"/>
                <w:szCs w:val="20"/>
                <w:lang w:eastAsia="es-ES"/>
              </w:rPr>
              <w:t>Cargo del funcionario</w:t>
            </w:r>
          </w:p>
        </w:tc>
      </w:tr>
      <w:tr w:rsidR="00772BF2" w:rsidRPr="00803367" w14:paraId="09EF514C" w14:textId="77777777" w:rsidTr="00772BF2">
        <w:trPr>
          <w:gridAfter w:val="3"/>
          <w:wAfter w:w="438" w:type="dxa"/>
          <w:trHeight w:val="1070"/>
        </w:trPr>
        <w:tc>
          <w:tcPr>
            <w:tcW w:w="2248" w:type="dxa"/>
            <w:gridSpan w:val="11"/>
            <w:vMerge/>
            <w:tcBorders>
              <w:left w:val="single" w:sz="4" w:space="0" w:color="auto"/>
              <w:bottom w:val="single" w:sz="4" w:space="0" w:color="auto"/>
              <w:right w:val="single" w:sz="4" w:space="0" w:color="auto"/>
            </w:tcBorders>
            <w:shd w:val="clear" w:color="auto" w:fill="D9E2F3"/>
            <w:noWrap/>
            <w:vAlign w:val="center"/>
          </w:tcPr>
          <w:p w14:paraId="12A0FDBE" w14:textId="77777777" w:rsidR="005A162B" w:rsidRPr="00803367" w:rsidRDefault="005A162B" w:rsidP="00BB0991">
            <w:pPr>
              <w:spacing w:after="0" w:line="240" w:lineRule="auto"/>
              <w:rPr>
                <w:rFonts w:eastAsia="Times New Roman"/>
                <w:b/>
                <w:bCs/>
                <w:sz w:val="24"/>
                <w:szCs w:val="24"/>
                <w:lang w:eastAsia="es-ES"/>
              </w:rPr>
            </w:pPr>
          </w:p>
        </w:tc>
        <w:tc>
          <w:tcPr>
            <w:tcW w:w="3494" w:type="dxa"/>
            <w:gridSpan w:val="9"/>
            <w:tcBorders>
              <w:top w:val="single" w:sz="4" w:space="0" w:color="auto"/>
              <w:left w:val="nil"/>
              <w:bottom w:val="single" w:sz="4" w:space="0" w:color="auto"/>
              <w:right w:val="single" w:sz="4" w:space="0" w:color="auto"/>
            </w:tcBorders>
            <w:shd w:val="clear" w:color="auto" w:fill="auto"/>
            <w:noWrap/>
            <w:vAlign w:val="center"/>
          </w:tcPr>
          <w:p w14:paraId="45331221" w14:textId="77777777" w:rsidR="005A162B" w:rsidRPr="00803367" w:rsidRDefault="005A162B" w:rsidP="00BB0991">
            <w:pPr>
              <w:spacing w:after="0" w:line="240" w:lineRule="auto"/>
              <w:rPr>
                <w:rFonts w:eastAsia="Times New Roman"/>
                <w:sz w:val="20"/>
                <w:szCs w:val="24"/>
                <w:lang w:eastAsia="es-ES"/>
              </w:rPr>
            </w:pPr>
            <w:r w:rsidRPr="00C4178B">
              <w:rPr>
                <w:rFonts w:eastAsia="Times New Roman"/>
                <w:sz w:val="20"/>
                <w:szCs w:val="8"/>
                <w:lang w:eastAsia="es-ES"/>
              </w:rPr>
              <w:t>Ing. Juan Rolando Cedeño Navarrete</w:t>
            </w:r>
          </w:p>
        </w:tc>
        <w:tc>
          <w:tcPr>
            <w:tcW w:w="3727" w:type="dxa"/>
            <w:gridSpan w:val="12"/>
            <w:tcBorders>
              <w:top w:val="single" w:sz="4" w:space="0" w:color="auto"/>
              <w:left w:val="nil"/>
              <w:bottom w:val="single" w:sz="4" w:space="0" w:color="auto"/>
              <w:right w:val="single" w:sz="4" w:space="0" w:color="auto"/>
            </w:tcBorders>
            <w:shd w:val="clear" w:color="auto" w:fill="auto"/>
            <w:vAlign w:val="center"/>
          </w:tcPr>
          <w:p w14:paraId="534B46FE" w14:textId="77777777" w:rsidR="005A162B" w:rsidRPr="00803367" w:rsidRDefault="005A162B" w:rsidP="00BB0991">
            <w:pPr>
              <w:spacing w:after="0" w:line="240" w:lineRule="auto"/>
              <w:rPr>
                <w:rFonts w:eastAsia="Times New Roman"/>
                <w:sz w:val="20"/>
                <w:szCs w:val="24"/>
                <w:lang w:eastAsia="es-ES"/>
              </w:rPr>
            </w:pPr>
            <w:r w:rsidRPr="00C4178B">
              <w:rPr>
                <w:rFonts w:eastAsia="Times New Roman"/>
                <w:sz w:val="20"/>
                <w:szCs w:val="8"/>
                <w:lang w:eastAsia="es-ES"/>
              </w:rPr>
              <w:t>Analista de Soporte Técnico</w:t>
            </w:r>
          </w:p>
        </w:tc>
      </w:tr>
      <w:tr w:rsidR="00E65744" w:rsidRPr="00803367" w14:paraId="2CC14EEA" w14:textId="77777777" w:rsidTr="009E6490">
        <w:trPr>
          <w:gridAfter w:val="3"/>
          <w:wAfter w:w="438" w:type="dxa"/>
          <w:trHeight w:val="397"/>
        </w:trPr>
        <w:tc>
          <w:tcPr>
            <w:tcW w:w="2248" w:type="dxa"/>
            <w:gridSpan w:val="11"/>
            <w:tcBorders>
              <w:top w:val="single" w:sz="4" w:space="0" w:color="auto"/>
              <w:left w:val="single" w:sz="4" w:space="0" w:color="auto"/>
              <w:bottom w:val="single" w:sz="4" w:space="0" w:color="auto"/>
              <w:right w:val="single" w:sz="4" w:space="0" w:color="auto"/>
            </w:tcBorders>
            <w:shd w:val="clear" w:color="auto" w:fill="D9E2F3"/>
            <w:noWrap/>
            <w:vAlign w:val="center"/>
            <w:hideMark/>
          </w:tcPr>
          <w:p w14:paraId="3D0E8DFA" w14:textId="77777777" w:rsidR="005A162B" w:rsidRPr="00803367" w:rsidRDefault="005A162B" w:rsidP="00BB0991">
            <w:pPr>
              <w:spacing w:after="0" w:line="240" w:lineRule="auto"/>
              <w:jc w:val="both"/>
              <w:rPr>
                <w:rFonts w:eastAsia="Times New Roman"/>
                <w:b/>
                <w:bCs/>
                <w:sz w:val="28"/>
                <w:szCs w:val="24"/>
                <w:lang w:eastAsia="es-ES"/>
              </w:rPr>
            </w:pPr>
            <w:r w:rsidRPr="00803367">
              <w:rPr>
                <w:rFonts w:eastAsia="Times New Roman"/>
                <w:b/>
                <w:bCs/>
                <w:sz w:val="24"/>
                <w:szCs w:val="24"/>
                <w:lang w:eastAsia="es-ES"/>
              </w:rPr>
              <w:t>REQUERIMIENTO:</w:t>
            </w:r>
          </w:p>
          <w:p w14:paraId="72698097" w14:textId="77777777" w:rsidR="005A162B" w:rsidRPr="00803367" w:rsidRDefault="005A162B" w:rsidP="00BB0991">
            <w:pPr>
              <w:spacing w:after="0" w:line="240" w:lineRule="auto"/>
              <w:jc w:val="both"/>
              <w:rPr>
                <w:rFonts w:eastAsia="Times New Roman"/>
                <w:bCs/>
                <w:sz w:val="18"/>
                <w:szCs w:val="20"/>
                <w:lang w:eastAsia="es-ES"/>
              </w:rPr>
            </w:pPr>
            <w:r w:rsidRPr="00803367">
              <w:rPr>
                <w:rFonts w:eastAsia="Times New Roman"/>
                <w:bCs/>
                <w:sz w:val="18"/>
                <w:szCs w:val="20"/>
                <w:lang w:eastAsia="es-ES"/>
              </w:rPr>
              <w:t xml:space="preserve">Utilizar correctamente el lenguaje: </w:t>
            </w:r>
          </w:p>
          <w:p w14:paraId="547719B7" w14:textId="77777777" w:rsidR="005A162B" w:rsidRPr="00803367" w:rsidRDefault="005A162B" w:rsidP="00BB0991">
            <w:pPr>
              <w:spacing w:after="0" w:line="240" w:lineRule="auto"/>
              <w:jc w:val="both"/>
              <w:rPr>
                <w:rFonts w:eastAsia="Times New Roman"/>
                <w:bCs/>
                <w:sz w:val="18"/>
                <w:szCs w:val="20"/>
                <w:lang w:eastAsia="es-ES"/>
              </w:rPr>
            </w:pPr>
            <w:r w:rsidRPr="00803367">
              <w:rPr>
                <w:rFonts w:eastAsia="Times New Roman"/>
                <w:bCs/>
                <w:sz w:val="18"/>
                <w:szCs w:val="20"/>
                <w:lang w:eastAsia="es-ES"/>
              </w:rPr>
              <w:t>Adquisición (para bienes)</w:t>
            </w:r>
          </w:p>
          <w:p w14:paraId="78225ADE" w14:textId="77777777" w:rsidR="005A162B" w:rsidRPr="00803367" w:rsidRDefault="005A162B" w:rsidP="00BB0991">
            <w:pPr>
              <w:spacing w:after="0" w:line="240" w:lineRule="auto"/>
              <w:jc w:val="both"/>
              <w:rPr>
                <w:rFonts w:eastAsia="Times New Roman"/>
                <w:b/>
                <w:bCs/>
                <w:sz w:val="24"/>
                <w:szCs w:val="24"/>
                <w:lang w:eastAsia="es-ES"/>
              </w:rPr>
            </w:pPr>
            <w:r w:rsidRPr="00803367">
              <w:rPr>
                <w:rFonts w:eastAsia="Times New Roman"/>
                <w:bCs/>
                <w:sz w:val="18"/>
                <w:szCs w:val="20"/>
                <w:lang w:eastAsia="es-ES"/>
              </w:rPr>
              <w:lastRenderedPageBreak/>
              <w:t xml:space="preserve">Contratación (para servicios, consultorías y construcción de obras) </w:t>
            </w:r>
          </w:p>
        </w:tc>
        <w:tc>
          <w:tcPr>
            <w:tcW w:w="7221" w:type="dxa"/>
            <w:gridSpan w:val="21"/>
            <w:tcBorders>
              <w:top w:val="single" w:sz="4" w:space="0" w:color="auto"/>
              <w:left w:val="nil"/>
              <w:bottom w:val="single" w:sz="4" w:space="0" w:color="auto"/>
              <w:right w:val="single" w:sz="4" w:space="0" w:color="auto"/>
            </w:tcBorders>
            <w:shd w:val="clear" w:color="auto" w:fill="auto"/>
            <w:noWrap/>
            <w:vAlign w:val="center"/>
          </w:tcPr>
          <w:p w14:paraId="5904EB3C" w14:textId="41B5B64A" w:rsidR="005A162B" w:rsidRPr="00803367" w:rsidRDefault="005A162B" w:rsidP="00BB0991">
            <w:pPr>
              <w:spacing w:after="0" w:line="240" w:lineRule="auto"/>
              <w:rPr>
                <w:rFonts w:eastAsia="Times New Roman"/>
                <w:sz w:val="20"/>
                <w:szCs w:val="24"/>
                <w:lang w:eastAsia="es-ES"/>
              </w:rPr>
            </w:pPr>
            <w:r>
              <w:rPr>
                <w:rFonts w:eastAsia="Times New Roman"/>
                <w:sz w:val="20"/>
                <w:szCs w:val="8"/>
                <w:lang w:eastAsia="es-ES"/>
              </w:rPr>
              <w:lastRenderedPageBreak/>
              <w:t>Contratación del s</w:t>
            </w:r>
            <w:r w:rsidRPr="005A162B">
              <w:rPr>
                <w:rFonts w:eastAsia="Times New Roman"/>
                <w:sz w:val="20"/>
                <w:szCs w:val="8"/>
                <w:lang w:eastAsia="es-ES"/>
              </w:rPr>
              <w:t>ervicio de renovación de licencia de software del sistema informático de control de asistencias de Servidores Públicos del GAD Municipal de San Vicente</w:t>
            </w:r>
          </w:p>
        </w:tc>
      </w:tr>
      <w:tr w:rsidR="00E65744" w:rsidRPr="00803367" w14:paraId="387E1254" w14:textId="77777777" w:rsidTr="009E6490">
        <w:trPr>
          <w:gridAfter w:val="3"/>
          <w:wAfter w:w="438" w:type="dxa"/>
          <w:trHeight w:val="250"/>
        </w:trPr>
        <w:tc>
          <w:tcPr>
            <w:tcW w:w="2248" w:type="dxa"/>
            <w:gridSpan w:val="11"/>
            <w:tcBorders>
              <w:left w:val="single" w:sz="4" w:space="0" w:color="auto"/>
              <w:bottom w:val="single" w:sz="4" w:space="0" w:color="auto"/>
              <w:right w:val="single" w:sz="4" w:space="0" w:color="auto"/>
            </w:tcBorders>
            <w:shd w:val="clear" w:color="auto" w:fill="D9E2F3"/>
            <w:noWrap/>
            <w:vAlign w:val="center"/>
          </w:tcPr>
          <w:p w14:paraId="0EFD32FD" w14:textId="77777777" w:rsidR="005A162B" w:rsidRPr="008F3A2A" w:rsidRDefault="005A162B" w:rsidP="00BB0991">
            <w:pPr>
              <w:spacing w:after="0" w:line="240" w:lineRule="auto"/>
              <w:jc w:val="both"/>
              <w:rPr>
                <w:rFonts w:eastAsia="Times New Roman"/>
                <w:sz w:val="32"/>
                <w:szCs w:val="20"/>
                <w:lang w:eastAsia="es-ES"/>
              </w:rPr>
            </w:pPr>
            <w:r w:rsidRPr="00803367">
              <w:rPr>
                <w:rFonts w:eastAsia="Times New Roman"/>
                <w:b/>
                <w:bCs/>
                <w:sz w:val="24"/>
                <w:szCs w:val="20"/>
                <w:lang w:eastAsia="es-ES"/>
              </w:rPr>
              <w:t xml:space="preserve">Proyecto CUP: </w:t>
            </w:r>
            <w:r w:rsidRPr="008F3A2A">
              <w:rPr>
                <w:rFonts w:eastAsia="Times New Roman"/>
                <w:sz w:val="18"/>
                <w:szCs w:val="14"/>
                <w:lang w:eastAsia="es-ES"/>
              </w:rPr>
              <w:t>(Código Único de Proyecto)</w:t>
            </w:r>
          </w:p>
          <w:p w14:paraId="2299CE6E" w14:textId="77777777" w:rsidR="005A162B" w:rsidRPr="00803367" w:rsidRDefault="005A162B" w:rsidP="00BB0991">
            <w:pPr>
              <w:spacing w:after="0" w:line="240" w:lineRule="auto"/>
              <w:jc w:val="both"/>
              <w:rPr>
                <w:rFonts w:eastAsia="Times New Roman"/>
                <w:b/>
                <w:bCs/>
                <w:sz w:val="20"/>
                <w:szCs w:val="20"/>
                <w:lang w:eastAsia="es-ES"/>
              </w:rPr>
            </w:pPr>
            <w:r w:rsidRPr="00803367">
              <w:rPr>
                <w:rFonts w:eastAsia="Times New Roman"/>
                <w:bCs/>
                <w:sz w:val="18"/>
                <w:szCs w:val="20"/>
                <w:lang w:eastAsia="es-ES"/>
              </w:rPr>
              <w:t>(</w:t>
            </w:r>
            <w:r>
              <w:rPr>
                <w:rFonts w:eastAsia="Times New Roman"/>
                <w:bCs/>
                <w:sz w:val="18"/>
                <w:szCs w:val="20"/>
                <w:lang w:eastAsia="es-ES"/>
              </w:rPr>
              <w:t>A</w:t>
            </w:r>
            <w:r w:rsidRPr="00803367">
              <w:rPr>
                <w:rFonts w:eastAsia="Times New Roman"/>
                <w:bCs/>
                <w:sz w:val="18"/>
                <w:szCs w:val="20"/>
                <w:lang w:eastAsia="es-ES"/>
              </w:rPr>
              <w:t>plica en proyectos de inversión) Conforme Art. 118 del Código Orgánico de Planificación y Finanzas Públicas. (Se deberá adjuntar proyecto en formato SENPLADES).</w:t>
            </w:r>
          </w:p>
        </w:tc>
        <w:tc>
          <w:tcPr>
            <w:tcW w:w="7221" w:type="dxa"/>
            <w:gridSpan w:val="21"/>
            <w:tcBorders>
              <w:top w:val="single" w:sz="4" w:space="0" w:color="auto"/>
              <w:left w:val="nil"/>
              <w:bottom w:val="single" w:sz="4" w:space="0" w:color="auto"/>
              <w:right w:val="single" w:sz="4" w:space="0" w:color="auto"/>
            </w:tcBorders>
            <w:shd w:val="clear" w:color="auto" w:fill="auto"/>
            <w:noWrap/>
            <w:vAlign w:val="center"/>
          </w:tcPr>
          <w:p w14:paraId="0191267C" w14:textId="2812DD4B" w:rsidR="005A162B" w:rsidRPr="00803367" w:rsidRDefault="005A162B" w:rsidP="00BB0991">
            <w:pPr>
              <w:spacing w:after="0" w:line="240" w:lineRule="auto"/>
              <w:jc w:val="both"/>
              <w:rPr>
                <w:rFonts w:eastAsia="Times New Roman"/>
                <w:sz w:val="18"/>
                <w:szCs w:val="24"/>
                <w:lang w:eastAsia="es-ES"/>
              </w:rPr>
            </w:pPr>
            <w:r>
              <w:rPr>
                <w:rFonts w:eastAsia="Times New Roman"/>
                <w:sz w:val="18"/>
                <w:szCs w:val="24"/>
                <w:lang w:eastAsia="es-ES"/>
              </w:rPr>
              <w:t>NO APLICA.</w:t>
            </w:r>
          </w:p>
        </w:tc>
      </w:tr>
      <w:tr w:rsidR="005A162B" w:rsidRPr="00803367" w14:paraId="39F28353" w14:textId="77777777" w:rsidTr="00E65744">
        <w:trPr>
          <w:trHeight w:val="397"/>
        </w:trPr>
        <w:tc>
          <w:tcPr>
            <w:tcW w:w="9469" w:type="dxa"/>
            <w:gridSpan w:val="32"/>
            <w:tcBorders>
              <w:top w:val="single" w:sz="4" w:space="0" w:color="auto"/>
              <w:left w:val="nil"/>
              <w:bottom w:val="single" w:sz="4" w:space="0" w:color="auto"/>
              <w:right w:val="nil"/>
            </w:tcBorders>
            <w:shd w:val="clear" w:color="auto" w:fill="auto"/>
            <w:noWrap/>
            <w:vAlign w:val="bottom"/>
            <w:hideMark/>
          </w:tcPr>
          <w:p w14:paraId="5791EB98" w14:textId="77777777" w:rsidR="005A162B" w:rsidRPr="00803367" w:rsidRDefault="005A162B" w:rsidP="00BB0991">
            <w:pPr>
              <w:spacing w:after="0" w:line="240" w:lineRule="auto"/>
              <w:rPr>
                <w:rFonts w:ascii="Times New Roman" w:eastAsia="Times New Roman" w:hAnsi="Times New Roman"/>
                <w:sz w:val="24"/>
                <w:szCs w:val="24"/>
                <w:lang w:eastAsia="es-ES"/>
              </w:rPr>
            </w:pPr>
          </w:p>
        </w:tc>
        <w:tc>
          <w:tcPr>
            <w:tcW w:w="146" w:type="dxa"/>
            <w:vAlign w:val="center"/>
          </w:tcPr>
          <w:p w14:paraId="14080BAD" w14:textId="77777777" w:rsidR="005A162B" w:rsidRPr="00803367" w:rsidRDefault="005A162B" w:rsidP="00BB0991">
            <w:pPr>
              <w:spacing w:after="0" w:line="240" w:lineRule="auto"/>
              <w:jc w:val="both"/>
              <w:rPr>
                <w:rFonts w:eastAsia="Times New Roman"/>
                <w:bCs/>
                <w:sz w:val="20"/>
                <w:szCs w:val="20"/>
                <w:lang w:eastAsia="es-ES"/>
              </w:rPr>
            </w:pPr>
          </w:p>
        </w:tc>
        <w:tc>
          <w:tcPr>
            <w:tcW w:w="146" w:type="dxa"/>
            <w:vAlign w:val="center"/>
          </w:tcPr>
          <w:p w14:paraId="13B49D14" w14:textId="77777777" w:rsidR="005A162B" w:rsidRPr="00803367" w:rsidRDefault="005A162B" w:rsidP="00BB0991">
            <w:pPr>
              <w:spacing w:after="0" w:line="240" w:lineRule="auto"/>
              <w:jc w:val="both"/>
              <w:rPr>
                <w:rFonts w:eastAsia="Times New Roman"/>
                <w:bCs/>
                <w:sz w:val="20"/>
                <w:szCs w:val="20"/>
                <w:lang w:eastAsia="es-ES"/>
              </w:rPr>
            </w:pPr>
          </w:p>
        </w:tc>
        <w:tc>
          <w:tcPr>
            <w:tcW w:w="146" w:type="dxa"/>
            <w:vAlign w:val="center"/>
          </w:tcPr>
          <w:p w14:paraId="12FAC8B5" w14:textId="77777777" w:rsidR="005A162B" w:rsidRPr="00803367" w:rsidRDefault="005A162B" w:rsidP="00BB0991">
            <w:pPr>
              <w:spacing w:after="0" w:line="240" w:lineRule="auto"/>
              <w:jc w:val="both"/>
              <w:rPr>
                <w:rFonts w:eastAsia="Times New Roman"/>
                <w:bCs/>
                <w:sz w:val="20"/>
                <w:szCs w:val="20"/>
                <w:lang w:eastAsia="es-ES"/>
              </w:rPr>
            </w:pPr>
          </w:p>
        </w:tc>
      </w:tr>
      <w:tr w:rsidR="005A162B" w:rsidRPr="00803367" w14:paraId="77EB8963" w14:textId="77777777" w:rsidTr="00E65744">
        <w:trPr>
          <w:gridAfter w:val="3"/>
          <w:wAfter w:w="438" w:type="dxa"/>
          <w:trHeight w:val="454"/>
        </w:trPr>
        <w:tc>
          <w:tcPr>
            <w:tcW w:w="9469" w:type="dxa"/>
            <w:gridSpan w:val="32"/>
            <w:tcBorders>
              <w:top w:val="single" w:sz="4" w:space="0" w:color="auto"/>
              <w:left w:val="single" w:sz="4" w:space="0" w:color="auto"/>
              <w:bottom w:val="single" w:sz="4" w:space="0" w:color="auto"/>
              <w:right w:val="single" w:sz="4" w:space="0" w:color="auto"/>
            </w:tcBorders>
            <w:shd w:val="clear" w:color="auto" w:fill="D9E2F3"/>
            <w:vAlign w:val="center"/>
            <w:hideMark/>
          </w:tcPr>
          <w:p w14:paraId="27A4CA24" w14:textId="77777777" w:rsidR="005A162B" w:rsidRPr="00DC095E" w:rsidRDefault="005A162B" w:rsidP="00BB0991">
            <w:pPr>
              <w:spacing w:after="0" w:line="240" w:lineRule="auto"/>
              <w:rPr>
                <w:rFonts w:eastAsia="Times New Roman"/>
                <w:b/>
                <w:bCs/>
                <w:sz w:val="40"/>
                <w:szCs w:val="24"/>
                <w:lang w:eastAsia="es-ES"/>
              </w:rPr>
            </w:pPr>
            <w:r w:rsidRPr="00C60802">
              <w:rPr>
                <w:rFonts w:eastAsia="Times New Roman"/>
                <w:b/>
                <w:bCs/>
                <w:sz w:val="36"/>
                <w:szCs w:val="24"/>
                <w:lang w:eastAsia="es-ES"/>
              </w:rPr>
              <w:t>2. DESARROLLO:</w:t>
            </w:r>
          </w:p>
        </w:tc>
      </w:tr>
      <w:tr w:rsidR="005A162B" w:rsidRPr="00803367" w14:paraId="5D959885" w14:textId="77777777" w:rsidTr="00E65744">
        <w:trPr>
          <w:gridAfter w:val="3"/>
          <w:wAfter w:w="438" w:type="dxa"/>
          <w:trHeight w:val="340"/>
        </w:trPr>
        <w:tc>
          <w:tcPr>
            <w:tcW w:w="9469" w:type="dxa"/>
            <w:gridSpan w:val="32"/>
            <w:tcBorders>
              <w:top w:val="single" w:sz="4" w:space="0" w:color="auto"/>
              <w:left w:val="single" w:sz="4" w:space="0" w:color="auto"/>
              <w:bottom w:val="single" w:sz="4" w:space="0" w:color="auto"/>
              <w:right w:val="single" w:sz="4" w:space="0" w:color="auto"/>
            </w:tcBorders>
            <w:shd w:val="clear" w:color="auto" w:fill="DBDBDB"/>
            <w:vAlign w:val="center"/>
          </w:tcPr>
          <w:p w14:paraId="220291A7" w14:textId="77777777" w:rsidR="005A162B" w:rsidRDefault="005A162B" w:rsidP="00BB0991">
            <w:pPr>
              <w:spacing w:after="0" w:line="240" w:lineRule="auto"/>
              <w:jc w:val="both"/>
              <w:rPr>
                <w:rFonts w:eastAsia="Times New Roman"/>
                <w:b/>
                <w:bCs/>
                <w:sz w:val="28"/>
                <w:szCs w:val="20"/>
                <w:lang w:eastAsia="es-ES"/>
              </w:rPr>
            </w:pPr>
            <w:r w:rsidRPr="00DC095E">
              <w:rPr>
                <w:rFonts w:eastAsia="Times New Roman"/>
                <w:b/>
                <w:bCs/>
                <w:sz w:val="28"/>
                <w:szCs w:val="20"/>
                <w:lang w:eastAsia="es-ES"/>
              </w:rPr>
              <w:t xml:space="preserve">2.1. </w:t>
            </w:r>
            <w:r>
              <w:rPr>
                <w:rFonts w:eastAsia="Times New Roman"/>
                <w:b/>
                <w:bCs/>
                <w:sz w:val="28"/>
                <w:szCs w:val="20"/>
                <w:lang w:eastAsia="es-ES"/>
              </w:rPr>
              <w:t>FUNDAMENTOS DE LA CONTRATACIÓN:</w:t>
            </w:r>
          </w:p>
          <w:p w14:paraId="579A82B7" w14:textId="77777777" w:rsidR="005A162B" w:rsidRPr="00DC095E" w:rsidRDefault="005A162B" w:rsidP="00BB0991">
            <w:pPr>
              <w:spacing w:after="0" w:line="240" w:lineRule="auto"/>
              <w:jc w:val="both"/>
              <w:rPr>
                <w:rFonts w:eastAsia="Times New Roman"/>
                <w:b/>
                <w:bCs/>
                <w:sz w:val="28"/>
                <w:szCs w:val="20"/>
                <w:lang w:eastAsia="es-ES"/>
              </w:rPr>
            </w:pPr>
            <w:r w:rsidRPr="00DC095E">
              <w:rPr>
                <w:rFonts w:eastAsia="Times New Roman"/>
                <w:bCs/>
                <w:sz w:val="18"/>
                <w:szCs w:val="20"/>
                <w:lang w:eastAsia="es-ES"/>
              </w:rPr>
              <w:t>Se deberá redactar los antecedentes de la entidad contratante indicando las normas jurídicas que regulan su actividad institucional, así como un breve resumen de la necesidad imperante de adquirir o contratar el objeto de contratación.</w:t>
            </w:r>
          </w:p>
        </w:tc>
      </w:tr>
      <w:tr w:rsidR="005A162B" w:rsidRPr="00803367" w14:paraId="72DCE6D2" w14:textId="77777777" w:rsidTr="00E65744">
        <w:trPr>
          <w:gridAfter w:val="3"/>
          <w:wAfter w:w="438" w:type="dxa"/>
          <w:trHeight w:val="340"/>
        </w:trPr>
        <w:tc>
          <w:tcPr>
            <w:tcW w:w="9469" w:type="dxa"/>
            <w:gridSpan w:val="32"/>
            <w:tcBorders>
              <w:top w:val="single" w:sz="4" w:space="0" w:color="auto"/>
              <w:left w:val="single" w:sz="4" w:space="0" w:color="auto"/>
              <w:bottom w:val="single" w:sz="4" w:space="0" w:color="auto"/>
              <w:right w:val="single" w:sz="4" w:space="0" w:color="auto"/>
            </w:tcBorders>
            <w:shd w:val="clear" w:color="auto" w:fill="auto"/>
            <w:vAlign w:val="center"/>
          </w:tcPr>
          <w:p w14:paraId="201F0E20" w14:textId="41D7FDA7" w:rsidR="005A162B" w:rsidRDefault="005A162B" w:rsidP="005A162B">
            <w:pPr>
              <w:spacing w:before="240" w:line="240" w:lineRule="auto"/>
              <w:jc w:val="both"/>
            </w:pPr>
            <w:r>
              <w:t>El presente requerimiento se fundamenta en el marco jurídico vigente aplicable al sector público ecuatoriano, de conformidad con lo dispuesto en la Constitución de la República del Ecuador, la Ley Orgánica del Sistema Nacional de Contratación Pública (LOSNCP), su Reglamento General y normativa secundaria:</w:t>
            </w:r>
          </w:p>
          <w:p w14:paraId="626DB16C" w14:textId="77777777" w:rsidR="005A162B" w:rsidRPr="005A162B" w:rsidRDefault="005A162B" w:rsidP="005A162B">
            <w:pPr>
              <w:spacing w:before="240" w:line="240" w:lineRule="auto"/>
              <w:jc w:val="both"/>
              <w:rPr>
                <w:b/>
                <w:bCs/>
              </w:rPr>
            </w:pPr>
            <w:r w:rsidRPr="005A162B">
              <w:rPr>
                <w:b/>
                <w:bCs/>
              </w:rPr>
              <w:t>Constitución de la República del Ecuador:</w:t>
            </w:r>
          </w:p>
          <w:p w14:paraId="253C673C" w14:textId="02AF4FD5" w:rsidR="005A162B" w:rsidRDefault="005A162B" w:rsidP="005A162B">
            <w:pPr>
              <w:spacing w:before="240" w:line="240" w:lineRule="auto"/>
              <w:jc w:val="both"/>
            </w:pPr>
            <w:r w:rsidRPr="005A162B">
              <w:rPr>
                <w:b/>
                <w:bCs/>
              </w:rPr>
              <w:t>Artículo 76:</w:t>
            </w:r>
            <w:r>
              <w:t xml:space="preserve"> Toda actuación administrativa debe observar el debido proceso, lo cual incluye la motivación adecuada de los actos administrativos. Las resoluciones deben fundamentarse en normas jurídicas aplicables y su pertinencia frente a los hechos. La falta de motivación conlleva la nulidad del acto.</w:t>
            </w:r>
          </w:p>
          <w:p w14:paraId="19512AF6" w14:textId="5BF427E8" w:rsidR="005A162B" w:rsidRDefault="005A162B" w:rsidP="005A162B">
            <w:pPr>
              <w:spacing w:before="240" w:line="240" w:lineRule="auto"/>
              <w:jc w:val="both"/>
            </w:pPr>
            <w:r w:rsidRPr="005A162B">
              <w:rPr>
                <w:b/>
                <w:bCs/>
              </w:rPr>
              <w:t>Artículo 82:</w:t>
            </w:r>
            <w:r>
              <w:t xml:space="preserve"> El derecho a la seguridad jurídica se basa en la existencia de normas claras, previas, públicas y aplicadas por autoridades competentes.</w:t>
            </w:r>
          </w:p>
          <w:p w14:paraId="59E9E1C1" w14:textId="1D6B8C9A" w:rsidR="005A162B" w:rsidRDefault="005A162B" w:rsidP="005A162B">
            <w:pPr>
              <w:spacing w:before="240" w:line="240" w:lineRule="auto"/>
              <w:jc w:val="both"/>
            </w:pPr>
            <w:r w:rsidRPr="005A162B">
              <w:rPr>
                <w:b/>
                <w:bCs/>
              </w:rPr>
              <w:t>Artículo 227:</w:t>
            </w:r>
            <w:r>
              <w:t xml:space="preserve"> La administración pública es un servicio a la colectividad y debe regirse por principios de eficacia, eficiencia, calidad, transparencia, planificación, entre otros.</w:t>
            </w:r>
          </w:p>
          <w:p w14:paraId="7C868067" w14:textId="3E500B6B" w:rsidR="005A162B" w:rsidRDefault="005A162B" w:rsidP="005A162B">
            <w:pPr>
              <w:spacing w:before="240" w:line="240" w:lineRule="auto"/>
              <w:jc w:val="both"/>
            </w:pPr>
            <w:r w:rsidRPr="005A162B">
              <w:rPr>
                <w:b/>
                <w:bCs/>
              </w:rPr>
              <w:t>Artículo 288:</w:t>
            </w:r>
            <w:r>
              <w:t xml:space="preserve"> Las compras públicas deben cumplir con criterios de eficiencia, transparencia, calidad, responsabilidad ambiental y social.</w:t>
            </w:r>
          </w:p>
          <w:p w14:paraId="3CD1722C" w14:textId="77777777" w:rsidR="005A162B" w:rsidRPr="005A162B" w:rsidRDefault="005A162B" w:rsidP="005A162B">
            <w:pPr>
              <w:spacing w:before="240" w:line="240" w:lineRule="auto"/>
              <w:jc w:val="both"/>
              <w:rPr>
                <w:b/>
                <w:bCs/>
              </w:rPr>
            </w:pPr>
            <w:r w:rsidRPr="005A162B">
              <w:rPr>
                <w:b/>
                <w:bCs/>
              </w:rPr>
              <w:t>Ley Orgánica del Sistema Nacional de Contratación Pública (LOSNCP):</w:t>
            </w:r>
          </w:p>
          <w:p w14:paraId="4A15C379" w14:textId="785D9275" w:rsidR="005A162B" w:rsidRDefault="005A162B" w:rsidP="005A162B">
            <w:pPr>
              <w:spacing w:before="240" w:line="240" w:lineRule="auto"/>
              <w:jc w:val="both"/>
            </w:pPr>
            <w:r w:rsidRPr="005A162B">
              <w:rPr>
                <w:b/>
                <w:bCs/>
              </w:rPr>
              <w:t>Artículo 4:</w:t>
            </w:r>
            <w:r>
              <w:t xml:space="preserve"> Las contrataciones públicas deberán sujetarse a los principios de legalidad, trato justo, igualdad, calidad, vigencia tecnológica, oportunidad, transparencia, concurrencia, participación nacional y publicidad.</w:t>
            </w:r>
          </w:p>
          <w:p w14:paraId="3FF8C95B" w14:textId="77777777" w:rsidR="005A162B" w:rsidRDefault="005A162B" w:rsidP="005A162B">
            <w:pPr>
              <w:spacing w:before="240" w:line="240" w:lineRule="auto"/>
              <w:jc w:val="both"/>
            </w:pPr>
            <w:r>
              <w:t>Reglamento General de la LOSNCP:</w:t>
            </w:r>
          </w:p>
          <w:p w14:paraId="46517E14" w14:textId="020177E2" w:rsidR="005A162B" w:rsidRDefault="005A162B" w:rsidP="005A162B">
            <w:pPr>
              <w:spacing w:before="240" w:line="240" w:lineRule="auto"/>
              <w:jc w:val="both"/>
            </w:pPr>
            <w:r w:rsidRPr="005A162B">
              <w:rPr>
                <w:b/>
                <w:bCs/>
              </w:rPr>
              <w:lastRenderedPageBreak/>
              <w:t>Artículo 36 (Planificación de la compra):</w:t>
            </w:r>
            <w:r>
              <w:t xml:space="preserve"> Toda contratación debe ser solicitada, autorizada y ejecutada con anticipación, considerando el consumo real, capacidad de almacenamiento y conveniencia financiera. Además, toda adquisición debe enmarcarse dentro de las competencias institucionales.</w:t>
            </w:r>
          </w:p>
          <w:p w14:paraId="3F5E8CD3" w14:textId="151EDD02" w:rsidR="005A162B" w:rsidRDefault="005A162B" w:rsidP="005A162B">
            <w:pPr>
              <w:spacing w:before="240" w:line="240" w:lineRule="auto"/>
              <w:jc w:val="both"/>
            </w:pPr>
            <w:r w:rsidRPr="005A162B">
              <w:rPr>
                <w:b/>
                <w:bCs/>
              </w:rPr>
              <w:t>Artículo 44 (Determinación de la necesidad): Obliga</w:t>
            </w:r>
            <w:r>
              <w:t xml:space="preserve"> a sustentar y justificar técnicamente la necesidad de contratación, como parte de la fase preparatoria del proceso.</w:t>
            </w:r>
          </w:p>
          <w:p w14:paraId="68F3FA79" w14:textId="139E7AC1" w:rsidR="005A162B" w:rsidRPr="00FB6EB0" w:rsidRDefault="005A162B" w:rsidP="005A162B">
            <w:pPr>
              <w:spacing w:before="240" w:line="240" w:lineRule="auto"/>
              <w:jc w:val="both"/>
              <w:rPr>
                <w:sz w:val="20"/>
                <w:szCs w:val="20"/>
              </w:rPr>
            </w:pPr>
            <w:r>
              <w:t xml:space="preserve">En virtud de lo anterior, el Gobierno Autónomo Descentralizado Municipal del Cantón San Vicente, en cumplimiento de sus funciones, requiere garantizar la continuidad operativa del sistema de control biométrico para el registro de asistencia del personal, siendo imprescindible contar con la respectiva activación de licencias de </w:t>
            </w:r>
            <w:proofErr w:type="gramStart"/>
            <w:r>
              <w:t>software..</w:t>
            </w:r>
            <w:proofErr w:type="gramEnd"/>
          </w:p>
        </w:tc>
      </w:tr>
      <w:tr w:rsidR="005A162B" w:rsidRPr="00803367" w14:paraId="3734688A" w14:textId="77777777" w:rsidTr="00E65744">
        <w:trPr>
          <w:gridAfter w:val="3"/>
          <w:wAfter w:w="438" w:type="dxa"/>
          <w:trHeight w:val="454"/>
        </w:trPr>
        <w:tc>
          <w:tcPr>
            <w:tcW w:w="9469" w:type="dxa"/>
            <w:gridSpan w:val="32"/>
            <w:tcBorders>
              <w:top w:val="single" w:sz="4" w:space="0" w:color="auto"/>
              <w:left w:val="single" w:sz="4" w:space="0" w:color="auto"/>
              <w:bottom w:val="single" w:sz="4" w:space="0" w:color="auto"/>
              <w:right w:val="single" w:sz="4" w:space="0" w:color="auto"/>
            </w:tcBorders>
            <w:shd w:val="clear" w:color="auto" w:fill="DBDBDB"/>
            <w:vAlign w:val="center"/>
            <w:hideMark/>
          </w:tcPr>
          <w:p w14:paraId="1F8FF197" w14:textId="77777777" w:rsidR="005A162B" w:rsidRPr="00803367" w:rsidRDefault="005A162B" w:rsidP="00BB0991">
            <w:pPr>
              <w:spacing w:after="0" w:line="240" w:lineRule="auto"/>
              <w:jc w:val="both"/>
              <w:rPr>
                <w:rFonts w:eastAsia="Times New Roman"/>
                <w:b/>
                <w:bCs/>
                <w:sz w:val="32"/>
                <w:szCs w:val="20"/>
                <w:lang w:eastAsia="es-ES"/>
              </w:rPr>
            </w:pPr>
            <w:r w:rsidRPr="00803367">
              <w:rPr>
                <w:rFonts w:eastAsia="Times New Roman"/>
                <w:b/>
                <w:bCs/>
                <w:sz w:val="28"/>
                <w:szCs w:val="20"/>
                <w:lang w:eastAsia="es-ES"/>
              </w:rPr>
              <w:lastRenderedPageBreak/>
              <w:t>2.</w:t>
            </w:r>
            <w:r>
              <w:rPr>
                <w:rFonts w:eastAsia="Times New Roman"/>
                <w:b/>
                <w:bCs/>
                <w:sz w:val="28"/>
                <w:szCs w:val="20"/>
                <w:lang w:eastAsia="es-ES"/>
              </w:rPr>
              <w:t>2</w:t>
            </w:r>
            <w:r w:rsidRPr="00803367">
              <w:rPr>
                <w:rFonts w:eastAsia="Times New Roman"/>
                <w:b/>
                <w:bCs/>
                <w:sz w:val="28"/>
                <w:szCs w:val="20"/>
                <w:lang w:eastAsia="es-ES"/>
              </w:rPr>
              <w:t> SITUACION ACTUAL / JUSTIFICACION DE COMPRA</w:t>
            </w:r>
            <w:r>
              <w:rPr>
                <w:rFonts w:eastAsia="Times New Roman"/>
                <w:b/>
                <w:bCs/>
                <w:sz w:val="28"/>
                <w:szCs w:val="20"/>
                <w:lang w:eastAsia="es-ES"/>
              </w:rPr>
              <w:t>:</w:t>
            </w:r>
          </w:p>
          <w:p w14:paraId="7033E586" w14:textId="77777777" w:rsidR="005A162B" w:rsidRPr="00803367" w:rsidRDefault="005A162B" w:rsidP="00BB0991">
            <w:pPr>
              <w:spacing w:after="0" w:line="240" w:lineRule="auto"/>
              <w:rPr>
                <w:rFonts w:eastAsia="Times New Roman"/>
                <w:bCs/>
                <w:sz w:val="18"/>
                <w:szCs w:val="20"/>
                <w:lang w:eastAsia="es-ES"/>
              </w:rPr>
            </w:pPr>
            <w:r w:rsidRPr="00803367">
              <w:rPr>
                <w:rFonts w:eastAsia="Times New Roman"/>
                <w:bCs/>
                <w:sz w:val="18"/>
                <w:szCs w:val="20"/>
                <w:lang w:eastAsia="es-ES"/>
              </w:rPr>
              <w:t xml:space="preserve">Se deberá indicar con precisión las razones por las cuales la entidad contratante debe invertir con recursos públicos la adquisición de un determinado bien, o la contratación de una construcción de obra, prestación de servicios o consultorías. </w:t>
            </w:r>
          </w:p>
          <w:p w14:paraId="11F94450" w14:textId="77777777" w:rsidR="005A162B" w:rsidRPr="00803367" w:rsidRDefault="005A162B" w:rsidP="00BB0991">
            <w:pPr>
              <w:spacing w:after="0" w:line="240" w:lineRule="auto"/>
              <w:rPr>
                <w:rFonts w:eastAsia="Times New Roman"/>
                <w:bCs/>
                <w:sz w:val="18"/>
                <w:szCs w:val="20"/>
                <w:lang w:eastAsia="es-ES"/>
              </w:rPr>
            </w:pPr>
            <w:proofErr w:type="gramStart"/>
            <w:r w:rsidRPr="00803367">
              <w:rPr>
                <w:rFonts w:eastAsia="Times New Roman"/>
                <w:bCs/>
                <w:sz w:val="18"/>
                <w:szCs w:val="20"/>
                <w:lang w:eastAsia="es-ES"/>
              </w:rPr>
              <w:t>.-</w:t>
            </w:r>
            <w:proofErr w:type="gramEnd"/>
            <w:r w:rsidRPr="00803367">
              <w:rPr>
                <w:rFonts w:eastAsia="Times New Roman"/>
                <w:bCs/>
                <w:sz w:val="18"/>
                <w:szCs w:val="20"/>
                <w:lang w:eastAsia="es-ES"/>
              </w:rPr>
              <w:t xml:space="preserve"> En el caso de bienes se deberá justificar la inexistencia del bien en bodega.</w:t>
            </w:r>
          </w:p>
          <w:p w14:paraId="22BE63A4" w14:textId="77777777" w:rsidR="005A162B" w:rsidRDefault="005A162B" w:rsidP="00BB0991">
            <w:pPr>
              <w:spacing w:after="0" w:line="240" w:lineRule="auto"/>
              <w:rPr>
                <w:rFonts w:eastAsia="Times New Roman"/>
                <w:bCs/>
                <w:sz w:val="18"/>
                <w:szCs w:val="20"/>
                <w:lang w:eastAsia="es-ES"/>
              </w:rPr>
            </w:pPr>
            <w:proofErr w:type="gramStart"/>
            <w:r w:rsidRPr="00803367">
              <w:rPr>
                <w:rFonts w:eastAsia="Times New Roman"/>
                <w:bCs/>
                <w:sz w:val="18"/>
                <w:szCs w:val="20"/>
                <w:lang w:eastAsia="es-ES"/>
              </w:rPr>
              <w:t>.-</w:t>
            </w:r>
            <w:proofErr w:type="gramEnd"/>
            <w:r w:rsidRPr="00803367">
              <w:rPr>
                <w:rFonts w:eastAsia="Times New Roman"/>
                <w:bCs/>
                <w:sz w:val="18"/>
                <w:szCs w:val="20"/>
                <w:lang w:eastAsia="es-ES"/>
              </w:rPr>
              <w:t xml:space="preserve"> En el caso de arrendamiento de bienes se deberá justificar el beneficio institucional frente a la alternativa de adquisición.</w:t>
            </w:r>
          </w:p>
          <w:p w14:paraId="7D01555A" w14:textId="77777777" w:rsidR="005A162B" w:rsidRPr="00803367" w:rsidRDefault="005A162B" w:rsidP="00BB0991">
            <w:pPr>
              <w:spacing w:after="0" w:line="240" w:lineRule="auto"/>
              <w:rPr>
                <w:rFonts w:eastAsia="Times New Roman"/>
                <w:bCs/>
                <w:sz w:val="20"/>
                <w:szCs w:val="20"/>
                <w:lang w:eastAsia="es-ES"/>
              </w:rPr>
            </w:pPr>
            <w:proofErr w:type="gramStart"/>
            <w:r>
              <w:rPr>
                <w:rFonts w:eastAsia="Times New Roman"/>
                <w:bCs/>
                <w:sz w:val="20"/>
                <w:szCs w:val="20"/>
                <w:lang w:eastAsia="es-ES"/>
              </w:rPr>
              <w:t>.-</w:t>
            </w:r>
            <w:proofErr w:type="gramEnd"/>
            <w:r>
              <w:rPr>
                <w:rFonts w:eastAsia="Times New Roman"/>
                <w:bCs/>
                <w:sz w:val="20"/>
                <w:szCs w:val="20"/>
                <w:lang w:eastAsia="es-ES"/>
              </w:rPr>
              <w:t xml:space="preserve"> </w:t>
            </w:r>
            <w:r w:rsidRPr="000C7F74">
              <w:rPr>
                <w:rFonts w:eastAsia="Times New Roman"/>
                <w:bCs/>
                <w:sz w:val="18"/>
                <w:szCs w:val="18"/>
                <w:lang w:eastAsia="es-ES"/>
              </w:rPr>
              <w:t>Considerar Art</w:t>
            </w:r>
            <w:r>
              <w:rPr>
                <w:rFonts w:eastAsia="Times New Roman"/>
                <w:bCs/>
                <w:sz w:val="18"/>
                <w:szCs w:val="18"/>
                <w:lang w:eastAsia="es-ES"/>
              </w:rPr>
              <w:t>s</w:t>
            </w:r>
            <w:r w:rsidRPr="000C7F74">
              <w:rPr>
                <w:rFonts w:eastAsia="Times New Roman"/>
                <w:bCs/>
                <w:sz w:val="18"/>
                <w:szCs w:val="18"/>
                <w:lang w:eastAsia="es-ES"/>
              </w:rPr>
              <w:t>.</w:t>
            </w:r>
            <w:r>
              <w:rPr>
                <w:rFonts w:eastAsia="Times New Roman"/>
                <w:bCs/>
                <w:sz w:val="18"/>
                <w:szCs w:val="18"/>
                <w:lang w:eastAsia="es-ES"/>
              </w:rPr>
              <w:t xml:space="preserve"> 36 y</w:t>
            </w:r>
            <w:r w:rsidRPr="000C7F74">
              <w:rPr>
                <w:rFonts w:eastAsia="Times New Roman"/>
                <w:bCs/>
                <w:sz w:val="18"/>
                <w:szCs w:val="18"/>
                <w:lang w:eastAsia="es-ES"/>
              </w:rPr>
              <w:t xml:space="preserve"> 42 del nuevo Reglamento General de la LOSNCP.</w:t>
            </w:r>
          </w:p>
        </w:tc>
      </w:tr>
      <w:tr w:rsidR="005A162B" w:rsidRPr="00803367" w14:paraId="65493375" w14:textId="77777777" w:rsidTr="00E65744">
        <w:trPr>
          <w:gridAfter w:val="3"/>
          <w:wAfter w:w="438" w:type="dxa"/>
          <w:trHeight w:val="340"/>
        </w:trPr>
        <w:tc>
          <w:tcPr>
            <w:tcW w:w="9469" w:type="dxa"/>
            <w:gridSpan w:val="32"/>
            <w:tcBorders>
              <w:top w:val="single" w:sz="4" w:space="0" w:color="auto"/>
              <w:left w:val="single" w:sz="4" w:space="0" w:color="auto"/>
              <w:bottom w:val="single" w:sz="4" w:space="0" w:color="auto"/>
              <w:right w:val="single" w:sz="4" w:space="0" w:color="auto"/>
            </w:tcBorders>
            <w:shd w:val="clear" w:color="auto" w:fill="auto"/>
            <w:vAlign w:val="center"/>
            <w:hideMark/>
          </w:tcPr>
          <w:p w14:paraId="73854EE5" w14:textId="13B29A2A" w:rsidR="005A162B" w:rsidRPr="005A162B" w:rsidRDefault="005A162B" w:rsidP="005A162B">
            <w:pPr>
              <w:spacing w:before="240" w:line="240" w:lineRule="auto"/>
              <w:jc w:val="both"/>
            </w:pPr>
            <w:r>
              <w:t xml:space="preserve">El </w:t>
            </w:r>
            <w:r w:rsidRPr="005A162B">
              <w:t>Gobierno Autónomo Descentralizado Municipal del Cantón San Vicente, en su calidad de entidad contratante, actualmente cuenta con un sistema informático de control biométrico de asistencias que permite registrar y verificar el cumplimiento de la jornada laboral del personal mediante mecanismos tecnológicos de identificación y almacenamiento de datos. Este sistema requiere el uso de licencias de software que habilitan las funcionalidades necesarias para su operación continua y segura.</w:t>
            </w:r>
          </w:p>
          <w:p w14:paraId="5061ED25" w14:textId="45D108F0" w:rsidR="005A162B" w:rsidRPr="005A162B" w:rsidRDefault="005A162B" w:rsidP="005A162B">
            <w:pPr>
              <w:spacing w:before="240" w:line="240" w:lineRule="auto"/>
              <w:jc w:val="both"/>
            </w:pPr>
            <w:r w:rsidRPr="005A162B">
              <w:t>La licencia de uso vigente ha caducado, lo que compromete directamente la operatividad del sistema y, por ende, dificulta el registro y control efectivo de las asistencias del personal municipal. La no renovación oportuna de dicha licencia podría generar afectaciones en el control interno, en el cumplimiento de la normativa laboral y en la generación de reportes de asistencia necesarios para la gestión administrativa y de talento humano.</w:t>
            </w:r>
          </w:p>
          <w:p w14:paraId="6AD39CF8" w14:textId="7F50BB32" w:rsidR="005A162B" w:rsidRPr="005A162B" w:rsidRDefault="005A162B" w:rsidP="005A162B">
            <w:pPr>
              <w:spacing w:before="240" w:line="240" w:lineRule="auto"/>
              <w:jc w:val="both"/>
            </w:pPr>
            <w:r w:rsidRPr="005A162B">
              <w:t>Es importante señalar que no se trata de la adquisición de un nuevo software, sino de la contratación del servicio de renovación de la licencia, indispensable para asegurar la funcionalidad del sistema ya implementado. La renovación constituye una necesidad técnica impostergable para garantizar la continuidad del servicio sin interrupciones.</w:t>
            </w:r>
          </w:p>
          <w:p w14:paraId="69443CF1" w14:textId="572A6F77" w:rsidR="005A162B" w:rsidRPr="005A162B" w:rsidRDefault="005A162B" w:rsidP="005A162B">
            <w:pPr>
              <w:spacing w:before="240" w:line="240" w:lineRule="auto"/>
              <w:jc w:val="both"/>
            </w:pPr>
            <w:r w:rsidRPr="005A162B">
              <w:t>En este contexto, y en aplicación de lo dispuesto en los artículos 36 y 42 del Reglamento General de la Ley Orgánica del Sistema Nacional de Contratación Pública, que establecen la obligación de planificar adecuadamente las contrataciones y de justificar técnica y legalmente la necesidad institucional, se determina que esta contratación es esencial para mantener el normal funcionamiento de los procesos administrativos del GAD Municipal del Cantón San Vicente.</w:t>
            </w:r>
          </w:p>
          <w:p w14:paraId="0BB8DF70" w14:textId="79E2E362" w:rsidR="005A162B" w:rsidRPr="005A162B" w:rsidRDefault="005A162B" w:rsidP="005A162B">
            <w:pPr>
              <w:spacing w:before="240" w:line="240" w:lineRule="auto"/>
              <w:jc w:val="both"/>
            </w:pPr>
            <w:r w:rsidRPr="005A162B">
              <w:t>Por tanto, se justifica plenamente la contratación del servicio de renovación de la licencia de software del sistema informático de control de asistencias, en atención a los principios de eficiencia, continuidad del servicio público y responsabilidad institucional en el manejo de los recursos públicos.</w:t>
            </w:r>
          </w:p>
          <w:p w14:paraId="4E6073D9" w14:textId="77777777" w:rsidR="005A162B" w:rsidRPr="005A162B" w:rsidRDefault="005A162B" w:rsidP="005A162B">
            <w:pPr>
              <w:spacing w:before="240" w:line="240" w:lineRule="auto"/>
              <w:jc w:val="both"/>
            </w:pPr>
          </w:p>
        </w:tc>
      </w:tr>
      <w:tr w:rsidR="005A162B" w:rsidRPr="00803367" w14:paraId="71A6FD44" w14:textId="77777777" w:rsidTr="00E65744">
        <w:trPr>
          <w:gridAfter w:val="3"/>
          <w:wAfter w:w="438" w:type="dxa"/>
          <w:trHeight w:val="340"/>
        </w:trPr>
        <w:tc>
          <w:tcPr>
            <w:tcW w:w="9469" w:type="dxa"/>
            <w:gridSpan w:val="32"/>
            <w:tcBorders>
              <w:top w:val="single" w:sz="4" w:space="0" w:color="auto"/>
              <w:left w:val="single" w:sz="4" w:space="0" w:color="auto"/>
              <w:bottom w:val="single" w:sz="4" w:space="0" w:color="auto"/>
              <w:right w:val="single" w:sz="4" w:space="0" w:color="auto"/>
            </w:tcBorders>
            <w:shd w:val="clear" w:color="auto" w:fill="DBDBDB"/>
            <w:vAlign w:val="center"/>
          </w:tcPr>
          <w:p w14:paraId="4447F15C" w14:textId="77777777" w:rsidR="005A162B" w:rsidRPr="00803367" w:rsidRDefault="005A162B" w:rsidP="00BB0991">
            <w:pPr>
              <w:spacing w:after="0" w:line="240" w:lineRule="auto"/>
              <w:rPr>
                <w:rFonts w:eastAsia="Times New Roman"/>
                <w:b/>
                <w:bCs/>
                <w:sz w:val="32"/>
                <w:szCs w:val="20"/>
                <w:lang w:eastAsia="es-ES"/>
              </w:rPr>
            </w:pPr>
            <w:r>
              <w:rPr>
                <w:rFonts w:eastAsia="Times New Roman"/>
                <w:b/>
                <w:bCs/>
                <w:sz w:val="28"/>
                <w:szCs w:val="20"/>
                <w:lang w:eastAsia="es-ES"/>
              </w:rPr>
              <w:t>2.3</w:t>
            </w:r>
            <w:r w:rsidRPr="00803367">
              <w:rPr>
                <w:rFonts w:eastAsia="Times New Roman"/>
                <w:b/>
                <w:bCs/>
                <w:sz w:val="28"/>
                <w:szCs w:val="20"/>
                <w:lang w:eastAsia="es-ES"/>
              </w:rPr>
              <w:t xml:space="preserve">. ANÁLISIS </w:t>
            </w:r>
            <w:r>
              <w:rPr>
                <w:rFonts w:eastAsia="Times New Roman"/>
                <w:b/>
                <w:bCs/>
                <w:sz w:val="28"/>
                <w:szCs w:val="20"/>
                <w:lang w:eastAsia="es-ES"/>
              </w:rPr>
              <w:t>DE</w:t>
            </w:r>
            <w:r w:rsidRPr="00803367">
              <w:rPr>
                <w:rFonts w:eastAsia="Times New Roman"/>
                <w:b/>
                <w:bCs/>
                <w:sz w:val="28"/>
                <w:szCs w:val="20"/>
                <w:lang w:eastAsia="es-ES"/>
              </w:rPr>
              <w:t xml:space="preserve"> BENEFICIO</w:t>
            </w:r>
            <w:r>
              <w:rPr>
                <w:rFonts w:eastAsia="Times New Roman"/>
                <w:b/>
                <w:bCs/>
                <w:sz w:val="28"/>
                <w:szCs w:val="20"/>
                <w:lang w:eastAsia="es-ES"/>
              </w:rPr>
              <w:t xml:space="preserve"> / EFICIENCIA / EFECTIVIDAD: </w:t>
            </w:r>
          </w:p>
          <w:p w14:paraId="170338CE" w14:textId="77777777" w:rsidR="005A162B" w:rsidRPr="00FD444E" w:rsidRDefault="005A162B" w:rsidP="00BB0991">
            <w:pPr>
              <w:spacing w:after="0" w:line="240" w:lineRule="auto"/>
              <w:rPr>
                <w:rFonts w:eastAsia="Times New Roman"/>
                <w:bCs/>
                <w:sz w:val="18"/>
                <w:szCs w:val="20"/>
                <w:lang w:eastAsia="es-ES"/>
              </w:rPr>
            </w:pPr>
            <w:r w:rsidRPr="00803367">
              <w:rPr>
                <w:rFonts w:eastAsia="Times New Roman"/>
                <w:bCs/>
                <w:sz w:val="18"/>
                <w:szCs w:val="20"/>
                <w:lang w:eastAsia="es-ES"/>
              </w:rPr>
              <w:t>Considerar la NCI 408-07 Evaluación financiera y socio-económica</w:t>
            </w:r>
            <w:r>
              <w:rPr>
                <w:rFonts w:eastAsia="Times New Roman"/>
                <w:bCs/>
                <w:sz w:val="18"/>
                <w:szCs w:val="20"/>
                <w:lang w:eastAsia="es-ES"/>
              </w:rPr>
              <w:t xml:space="preserve"> y Art. 44 del nuevo Reglamento de Contratación Pública.</w:t>
            </w:r>
          </w:p>
        </w:tc>
      </w:tr>
      <w:tr w:rsidR="005A162B" w:rsidRPr="00803367" w14:paraId="008C217A" w14:textId="77777777" w:rsidTr="00E65744">
        <w:trPr>
          <w:gridAfter w:val="3"/>
          <w:wAfter w:w="438" w:type="dxa"/>
          <w:trHeight w:val="340"/>
        </w:trPr>
        <w:tc>
          <w:tcPr>
            <w:tcW w:w="9469" w:type="dxa"/>
            <w:gridSpan w:val="32"/>
            <w:tcBorders>
              <w:top w:val="single" w:sz="4" w:space="0" w:color="auto"/>
              <w:left w:val="single" w:sz="4" w:space="0" w:color="auto"/>
              <w:bottom w:val="single" w:sz="4" w:space="0" w:color="auto"/>
              <w:right w:val="single" w:sz="4" w:space="0" w:color="auto"/>
            </w:tcBorders>
            <w:shd w:val="clear" w:color="auto" w:fill="FFFFFF"/>
            <w:vAlign w:val="center"/>
          </w:tcPr>
          <w:p w14:paraId="6E222589" w14:textId="77777777" w:rsidR="005A162B" w:rsidRPr="005A162B" w:rsidRDefault="005A162B" w:rsidP="00E65744">
            <w:pPr>
              <w:spacing w:line="240" w:lineRule="auto"/>
              <w:jc w:val="both"/>
            </w:pPr>
            <w:r w:rsidRPr="005A162B">
              <w:lastRenderedPageBreak/>
              <w:t>De acuerdo con la Norma de Control Interno NCI 408-07, que establece los lineamientos para la evaluación financiera y socioeconómica de las inversiones públicas, así como el Artículo 44 del Reglamento General de la Ley Orgánica del Sistema Nacional de Contratación Pública, que obliga a sustentar técnica y financieramente la necesidad institucional durante la fase preparatoria de la contratación, se realiza el presente análisis:</w:t>
            </w:r>
          </w:p>
          <w:p w14:paraId="378D712C" w14:textId="65511F32" w:rsidR="005A162B" w:rsidRPr="005A162B" w:rsidRDefault="005A162B" w:rsidP="00E65744">
            <w:pPr>
              <w:spacing w:line="240" w:lineRule="auto"/>
              <w:rPr>
                <w:b/>
                <w:bCs/>
              </w:rPr>
            </w:pPr>
            <w:r w:rsidRPr="005A162B">
              <w:rPr>
                <w:b/>
                <w:bCs/>
              </w:rPr>
              <w:t>Beneficio</w:t>
            </w:r>
          </w:p>
          <w:p w14:paraId="483B6679" w14:textId="77777777" w:rsidR="005A162B" w:rsidRPr="005A162B" w:rsidRDefault="005A162B" w:rsidP="00E65744">
            <w:pPr>
              <w:spacing w:line="240" w:lineRule="auto"/>
              <w:jc w:val="both"/>
            </w:pPr>
            <w:r w:rsidRPr="005A162B">
              <w:t>La contratación del servicio de renovación de la licencia de software del sistema informático de control de asistencias permitirá mantener en funcionamiento una herramienta tecnológica esencial para el registro automatizado y verificado de la asistencia del personal del GAD Municipal del Cantón San Vicente. Este sistema contribuye directamente a la transparencia, el control administrativo, el cumplimiento de horarios laborales y la generación de reportes confiables, lo que facilita la toma de decisiones en el área de talento humano y reduce el riesgo de errores o manipulaciones manuales.</w:t>
            </w:r>
          </w:p>
          <w:p w14:paraId="38357914" w14:textId="5AA3A43C" w:rsidR="005A162B" w:rsidRPr="005A162B" w:rsidRDefault="005A162B" w:rsidP="00E65744">
            <w:pPr>
              <w:spacing w:line="240" w:lineRule="auto"/>
              <w:rPr>
                <w:b/>
                <w:bCs/>
              </w:rPr>
            </w:pPr>
            <w:r w:rsidRPr="005A162B">
              <w:rPr>
                <w:b/>
                <w:bCs/>
              </w:rPr>
              <w:t>Eficiencia</w:t>
            </w:r>
          </w:p>
          <w:p w14:paraId="7672BBD2" w14:textId="77777777" w:rsidR="005A162B" w:rsidRPr="005A162B" w:rsidRDefault="005A162B" w:rsidP="00E65744">
            <w:pPr>
              <w:spacing w:line="240" w:lineRule="auto"/>
              <w:jc w:val="both"/>
            </w:pPr>
            <w:r w:rsidRPr="005A162B">
              <w:t>La renovación de la licencia representa una opción técnicamente eficiente frente a la alternativa de adquirir o desarrollar un nuevo sistema, lo cual demandaría mayores recursos económicos, tiempo de implementación y procesos de capacitación. Al dar continuidad a una plataforma ya integrada y funcional, se optimizan los recursos institucionales y se evita incurrir en sobrecostos derivados de migraciones tecnológicas innecesarias.</w:t>
            </w:r>
          </w:p>
          <w:p w14:paraId="4A2A61E7" w14:textId="082EEB23" w:rsidR="005A162B" w:rsidRPr="005A162B" w:rsidRDefault="005A162B" w:rsidP="00E65744">
            <w:pPr>
              <w:spacing w:line="240" w:lineRule="auto"/>
              <w:rPr>
                <w:b/>
                <w:bCs/>
              </w:rPr>
            </w:pPr>
            <w:r w:rsidRPr="005A162B">
              <w:rPr>
                <w:b/>
                <w:bCs/>
              </w:rPr>
              <w:t>Efectividad</w:t>
            </w:r>
          </w:p>
          <w:p w14:paraId="691AFD7C" w14:textId="21A1E891" w:rsidR="005A162B" w:rsidRPr="005A162B" w:rsidRDefault="005A162B" w:rsidP="00E65744">
            <w:pPr>
              <w:spacing w:line="240" w:lineRule="auto"/>
              <w:jc w:val="both"/>
            </w:pPr>
            <w:r w:rsidRPr="005A162B">
              <w:t>El servicio contratado garantiza la disponibilidad inmediata del sistema y su operatividad sin interrupciones, asegurando la continuidad del control institucional del recurso humano. Además, se contribuye al cumplimiento de los principios de gestión pública establecidos en la Constitución de la República del Ecuador, particularmente los de eficacia, calidad y responsabilidad. La renovación oportuna de la licencia evita contingencias operativas que puedan afectar la prestación de los servicios municipales.</w:t>
            </w:r>
          </w:p>
          <w:p w14:paraId="66FC8521" w14:textId="4B7B733C" w:rsidR="005A162B" w:rsidRPr="005A162B" w:rsidRDefault="005A162B" w:rsidP="00E65744">
            <w:pPr>
              <w:spacing w:line="240" w:lineRule="auto"/>
              <w:jc w:val="both"/>
            </w:pPr>
            <w:r w:rsidRPr="005A162B">
              <w:t>En conclusión, la contratación propuesta genera beneficios institucionales directos, es financieramente viable, tecnológicamente apropiada, y cumple con los criterios de oportunidad, eficiencia y efectividad exigidos por la normativa vigente.</w:t>
            </w:r>
          </w:p>
        </w:tc>
      </w:tr>
      <w:tr w:rsidR="005A162B" w:rsidRPr="00803367" w14:paraId="4EA6E3D0" w14:textId="77777777" w:rsidTr="00E65744">
        <w:trPr>
          <w:gridAfter w:val="3"/>
          <w:wAfter w:w="438" w:type="dxa"/>
          <w:trHeight w:val="454"/>
        </w:trPr>
        <w:tc>
          <w:tcPr>
            <w:tcW w:w="9469" w:type="dxa"/>
            <w:gridSpan w:val="32"/>
            <w:tcBorders>
              <w:top w:val="single" w:sz="4" w:space="0" w:color="auto"/>
              <w:left w:val="single" w:sz="4" w:space="0" w:color="auto"/>
              <w:bottom w:val="single" w:sz="4" w:space="0" w:color="auto"/>
              <w:right w:val="single" w:sz="4" w:space="0" w:color="auto"/>
            </w:tcBorders>
            <w:shd w:val="clear" w:color="auto" w:fill="DBDBDB"/>
            <w:vAlign w:val="center"/>
            <w:hideMark/>
          </w:tcPr>
          <w:p w14:paraId="1AECFAAC" w14:textId="77777777" w:rsidR="005A162B" w:rsidRPr="00803367" w:rsidRDefault="005A162B" w:rsidP="00BB0991">
            <w:pPr>
              <w:spacing w:after="0" w:line="240" w:lineRule="auto"/>
              <w:jc w:val="both"/>
              <w:rPr>
                <w:rFonts w:eastAsia="Times New Roman"/>
                <w:bCs/>
                <w:szCs w:val="20"/>
                <w:lang w:eastAsia="es-ES"/>
              </w:rPr>
            </w:pPr>
            <w:r>
              <w:rPr>
                <w:rFonts w:eastAsia="Times New Roman"/>
                <w:b/>
                <w:bCs/>
                <w:sz w:val="28"/>
                <w:szCs w:val="20"/>
                <w:lang w:eastAsia="es-ES"/>
              </w:rPr>
              <w:t>2.4</w:t>
            </w:r>
            <w:r w:rsidRPr="00803367">
              <w:rPr>
                <w:rFonts w:eastAsia="Times New Roman"/>
                <w:b/>
                <w:bCs/>
                <w:sz w:val="28"/>
                <w:szCs w:val="20"/>
                <w:lang w:eastAsia="es-ES"/>
              </w:rPr>
              <w:t xml:space="preserve">. DETALLE DEL REQUERIMIENTO: </w:t>
            </w:r>
          </w:p>
          <w:p w14:paraId="1059588D" w14:textId="77777777" w:rsidR="005A162B" w:rsidRPr="00803367" w:rsidRDefault="005A162B" w:rsidP="00BB0991">
            <w:pPr>
              <w:spacing w:after="0" w:line="240" w:lineRule="auto"/>
              <w:jc w:val="both"/>
              <w:rPr>
                <w:rFonts w:eastAsia="Times New Roman"/>
                <w:b/>
                <w:bCs/>
                <w:sz w:val="20"/>
                <w:szCs w:val="20"/>
                <w:lang w:eastAsia="es-ES"/>
              </w:rPr>
            </w:pPr>
            <w:r w:rsidRPr="00803367">
              <w:rPr>
                <w:rFonts w:eastAsia="Times New Roman"/>
                <w:bCs/>
                <w:sz w:val="18"/>
                <w:szCs w:val="20"/>
                <w:lang w:eastAsia="es-ES"/>
              </w:rPr>
              <w:t>Detallar con precisión los ítems del objeto de contratación (no se necesita dar especificaciones técnicas)</w:t>
            </w:r>
          </w:p>
        </w:tc>
      </w:tr>
      <w:tr w:rsidR="009E6490" w:rsidRPr="00803367" w14:paraId="232D5B85" w14:textId="77777777" w:rsidTr="00772BF2">
        <w:trPr>
          <w:gridAfter w:val="3"/>
          <w:wAfter w:w="438" w:type="dxa"/>
          <w:trHeight w:val="340"/>
        </w:trPr>
        <w:tc>
          <w:tcPr>
            <w:tcW w:w="528" w:type="dxa"/>
            <w:tcBorders>
              <w:top w:val="single" w:sz="4" w:space="0" w:color="auto"/>
              <w:left w:val="single" w:sz="4" w:space="0" w:color="auto"/>
              <w:bottom w:val="single" w:sz="4" w:space="0" w:color="auto"/>
              <w:right w:val="single" w:sz="4" w:space="0" w:color="auto"/>
            </w:tcBorders>
            <w:shd w:val="clear" w:color="auto" w:fill="D9E2F3"/>
            <w:vAlign w:val="center"/>
            <w:hideMark/>
          </w:tcPr>
          <w:p w14:paraId="737E88CD" w14:textId="77777777" w:rsidR="005A162B" w:rsidRPr="00803367" w:rsidRDefault="005A162B" w:rsidP="00BB0991">
            <w:pPr>
              <w:pStyle w:val="Prrafodelista"/>
              <w:ind w:left="0"/>
              <w:jc w:val="center"/>
              <w:rPr>
                <w:rFonts w:ascii="Calibri" w:hAnsi="Calibri"/>
                <w:b/>
                <w:sz w:val="20"/>
                <w:szCs w:val="20"/>
              </w:rPr>
            </w:pPr>
            <w:r w:rsidRPr="00803367">
              <w:rPr>
                <w:rFonts w:ascii="Calibri" w:hAnsi="Calibri"/>
                <w:b/>
                <w:sz w:val="20"/>
                <w:szCs w:val="20"/>
              </w:rPr>
              <w:t>Ítem</w:t>
            </w:r>
          </w:p>
        </w:tc>
        <w:tc>
          <w:tcPr>
            <w:tcW w:w="3871" w:type="dxa"/>
            <w:gridSpan w:val="15"/>
            <w:tcBorders>
              <w:top w:val="single" w:sz="4" w:space="0" w:color="auto"/>
              <w:left w:val="single" w:sz="4" w:space="0" w:color="auto"/>
              <w:bottom w:val="single" w:sz="4" w:space="0" w:color="auto"/>
              <w:right w:val="single" w:sz="4" w:space="0" w:color="auto"/>
            </w:tcBorders>
            <w:shd w:val="clear" w:color="auto" w:fill="D9E2F3"/>
            <w:vAlign w:val="center"/>
          </w:tcPr>
          <w:p w14:paraId="585307B9" w14:textId="77777777" w:rsidR="005A162B" w:rsidRPr="00803367" w:rsidRDefault="005A162B" w:rsidP="00BB0991">
            <w:pPr>
              <w:spacing w:after="0" w:line="240" w:lineRule="auto"/>
              <w:jc w:val="center"/>
              <w:rPr>
                <w:rFonts w:eastAsia="Times New Roman"/>
                <w:b/>
                <w:sz w:val="20"/>
                <w:szCs w:val="20"/>
                <w:lang w:eastAsia="es-ES"/>
              </w:rPr>
            </w:pPr>
            <w:r w:rsidRPr="00803367">
              <w:rPr>
                <w:rFonts w:eastAsia="Times New Roman"/>
                <w:b/>
                <w:sz w:val="20"/>
                <w:szCs w:val="20"/>
                <w:lang w:eastAsia="es-ES"/>
              </w:rPr>
              <w:t>Detalle del producto</w:t>
            </w:r>
          </w:p>
        </w:tc>
        <w:tc>
          <w:tcPr>
            <w:tcW w:w="1343" w:type="dxa"/>
            <w:gridSpan w:val="4"/>
            <w:tcBorders>
              <w:top w:val="single" w:sz="4" w:space="0" w:color="auto"/>
              <w:left w:val="single" w:sz="4" w:space="0" w:color="auto"/>
              <w:bottom w:val="single" w:sz="4" w:space="0" w:color="auto"/>
              <w:right w:val="single" w:sz="4" w:space="0" w:color="auto"/>
            </w:tcBorders>
            <w:shd w:val="clear" w:color="auto" w:fill="D9E2F3"/>
            <w:vAlign w:val="center"/>
          </w:tcPr>
          <w:p w14:paraId="045C29BD" w14:textId="77777777" w:rsidR="005A162B" w:rsidRPr="00803367" w:rsidRDefault="005A162B" w:rsidP="00BB0991">
            <w:pPr>
              <w:spacing w:after="0" w:line="240" w:lineRule="auto"/>
              <w:jc w:val="center"/>
              <w:rPr>
                <w:rFonts w:eastAsia="Times New Roman"/>
                <w:b/>
                <w:sz w:val="20"/>
                <w:szCs w:val="20"/>
                <w:lang w:eastAsia="es-ES"/>
              </w:rPr>
            </w:pPr>
            <w:r>
              <w:rPr>
                <w:rFonts w:eastAsia="Times New Roman"/>
                <w:b/>
                <w:sz w:val="20"/>
                <w:szCs w:val="20"/>
                <w:lang w:eastAsia="es-ES"/>
              </w:rPr>
              <w:t>CPC</w:t>
            </w:r>
          </w:p>
        </w:tc>
        <w:tc>
          <w:tcPr>
            <w:tcW w:w="1109" w:type="dxa"/>
            <w:gridSpan w:val="5"/>
            <w:tcBorders>
              <w:top w:val="single" w:sz="4" w:space="0" w:color="auto"/>
              <w:left w:val="single" w:sz="4" w:space="0" w:color="auto"/>
              <w:bottom w:val="single" w:sz="4" w:space="0" w:color="auto"/>
              <w:right w:val="single" w:sz="4" w:space="0" w:color="auto"/>
            </w:tcBorders>
            <w:shd w:val="clear" w:color="auto" w:fill="D9E2F3"/>
            <w:vAlign w:val="center"/>
          </w:tcPr>
          <w:p w14:paraId="5EB9EFDB" w14:textId="77777777" w:rsidR="005A162B" w:rsidRPr="00803367" w:rsidRDefault="005A162B" w:rsidP="00BB0991">
            <w:pPr>
              <w:pStyle w:val="Prrafodelista"/>
              <w:ind w:left="0"/>
              <w:jc w:val="center"/>
              <w:rPr>
                <w:rFonts w:ascii="Calibri" w:hAnsi="Calibri"/>
                <w:b/>
                <w:sz w:val="20"/>
                <w:szCs w:val="20"/>
              </w:rPr>
            </w:pPr>
            <w:r w:rsidRPr="00803367">
              <w:rPr>
                <w:rFonts w:ascii="Calibri" w:hAnsi="Calibri"/>
                <w:b/>
                <w:sz w:val="20"/>
                <w:szCs w:val="20"/>
              </w:rPr>
              <w:t xml:space="preserve">Unidad </w:t>
            </w:r>
          </w:p>
        </w:tc>
        <w:tc>
          <w:tcPr>
            <w:tcW w:w="876" w:type="dxa"/>
            <w:gridSpan w:val="2"/>
            <w:tcBorders>
              <w:top w:val="single" w:sz="4" w:space="0" w:color="auto"/>
              <w:left w:val="single" w:sz="4" w:space="0" w:color="auto"/>
              <w:bottom w:val="single" w:sz="4" w:space="0" w:color="auto"/>
              <w:right w:val="single" w:sz="4" w:space="0" w:color="auto"/>
            </w:tcBorders>
            <w:shd w:val="clear" w:color="auto" w:fill="D9E2F3"/>
            <w:vAlign w:val="center"/>
          </w:tcPr>
          <w:p w14:paraId="1E33873E" w14:textId="77777777" w:rsidR="005A162B" w:rsidRPr="00803367" w:rsidRDefault="005A162B" w:rsidP="00BB0991">
            <w:pPr>
              <w:spacing w:after="0" w:line="240" w:lineRule="auto"/>
              <w:jc w:val="center"/>
              <w:rPr>
                <w:rFonts w:eastAsia="Times New Roman"/>
                <w:b/>
                <w:sz w:val="20"/>
                <w:szCs w:val="20"/>
                <w:lang w:eastAsia="es-ES"/>
              </w:rPr>
            </w:pPr>
            <w:r w:rsidRPr="00803367">
              <w:rPr>
                <w:rFonts w:eastAsia="Times New Roman"/>
                <w:b/>
                <w:sz w:val="20"/>
                <w:szCs w:val="20"/>
                <w:lang w:eastAsia="es-ES"/>
              </w:rPr>
              <w:t>Cantidad</w:t>
            </w:r>
          </w:p>
        </w:tc>
        <w:tc>
          <w:tcPr>
            <w:tcW w:w="849" w:type="dxa"/>
            <w:gridSpan w:val="2"/>
            <w:tcBorders>
              <w:top w:val="single" w:sz="4" w:space="0" w:color="auto"/>
              <w:left w:val="single" w:sz="4" w:space="0" w:color="auto"/>
              <w:bottom w:val="single" w:sz="4" w:space="0" w:color="auto"/>
              <w:right w:val="single" w:sz="4" w:space="0" w:color="auto"/>
            </w:tcBorders>
            <w:shd w:val="clear" w:color="auto" w:fill="D9E2F3"/>
            <w:vAlign w:val="center"/>
          </w:tcPr>
          <w:p w14:paraId="39D81177" w14:textId="77777777" w:rsidR="005A162B" w:rsidRPr="00803367" w:rsidRDefault="005A162B" w:rsidP="00BB0991">
            <w:pPr>
              <w:spacing w:after="0" w:line="240" w:lineRule="auto"/>
              <w:jc w:val="center"/>
              <w:rPr>
                <w:rFonts w:eastAsia="Times New Roman"/>
                <w:b/>
                <w:sz w:val="20"/>
                <w:szCs w:val="20"/>
                <w:lang w:eastAsia="es-ES"/>
              </w:rPr>
            </w:pPr>
            <w:r w:rsidRPr="00803367">
              <w:rPr>
                <w:rFonts w:eastAsia="Times New Roman"/>
                <w:b/>
                <w:sz w:val="20"/>
                <w:szCs w:val="20"/>
                <w:lang w:eastAsia="es-ES"/>
              </w:rPr>
              <w:t xml:space="preserve">V. </w:t>
            </w:r>
            <w:proofErr w:type="spellStart"/>
            <w:r w:rsidRPr="00803367">
              <w:rPr>
                <w:rFonts w:eastAsia="Times New Roman"/>
                <w:b/>
                <w:sz w:val="20"/>
                <w:szCs w:val="20"/>
                <w:lang w:eastAsia="es-ES"/>
              </w:rPr>
              <w:t>unit</w:t>
            </w:r>
            <w:proofErr w:type="spellEnd"/>
            <w:r w:rsidRPr="00803367">
              <w:rPr>
                <w:rFonts w:eastAsia="Times New Roman"/>
                <w:b/>
                <w:sz w:val="20"/>
                <w:szCs w:val="20"/>
                <w:lang w:eastAsia="es-ES"/>
              </w:rPr>
              <w:t>.</w:t>
            </w:r>
          </w:p>
        </w:tc>
        <w:tc>
          <w:tcPr>
            <w:tcW w:w="893" w:type="dxa"/>
            <w:gridSpan w:val="3"/>
            <w:tcBorders>
              <w:top w:val="single" w:sz="4" w:space="0" w:color="auto"/>
              <w:left w:val="single" w:sz="4" w:space="0" w:color="auto"/>
              <w:bottom w:val="single" w:sz="4" w:space="0" w:color="auto"/>
              <w:right w:val="single" w:sz="4" w:space="0" w:color="auto"/>
            </w:tcBorders>
            <w:shd w:val="clear" w:color="auto" w:fill="D9E2F3"/>
            <w:vAlign w:val="center"/>
          </w:tcPr>
          <w:p w14:paraId="3122E80F" w14:textId="77777777" w:rsidR="005A162B" w:rsidRPr="00803367" w:rsidRDefault="005A162B" w:rsidP="00BB0991">
            <w:pPr>
              <w:pStyle w:val="Prrafodelista"/>
              <w:ind w:left="0"/>
              <w:jc w:val="center"/>
              <w:rPr>
                <w:rFonts w:ascii="Calibri" w:hAnsi="Calibri"/>
                <w:b/>
                <w:sz w:val="20"/>
                <w:szCs w:val="20"/>
              </w:rPr>
            </w:pPr>
            <w:r w:rsidRPr="00803367">
              <w:rPr>
                <w:rFonts w:ascii="Calibri" w:hAnsi="Calibri"/>
                <w:b/>
                <w:sz w:val="20"/>
                <w:szCs w:val="20"/>
              </w:rPr>
              <w:t>V. total</w:t>
            </w:r>
          </w:p>
        </w:tc>
      </w:tr>
      <w:tr w:rsidR="00E65744" w:rsidRPr="00803367" w14:paraId="66CB67F6" w14:textId="77777777" w:rsidTr="00772BF2">
        <w:trPr>
          <w:gridAfter w:val="3"/>
          <w:wAfter w:w="438" w:type="dxa"/>
          <w:trHeight w:val="34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14:paraId="6A6B7ED7" w14:textId="5A1B6F6C" w:rsidR="005A162B" w:rsidRPr="00803367" w:rsidRDefault="00E65744" w:rsidP="00BB0991">
            <w:pPr>
              <w:pStyle w:val="Prrafodelista"/>
              <w:ind w:left="0"/>
              <w:jc w:val="center"/>
              <w:rPr>
                <w:rFonts w:ascii="Calibri" w:hAnsi="Calibri"/>
                <w:sz w:val="20"/>
                <w:szCs w:val="20"/>
              </w:rPr>
            </w:pPr>
            <w:r>
              <w:rPr>
                <w:rFonts w:ascii="Calibri" w:hAnsi="Calibri"/>
                <w:sz w:val="20"/>
                <w:szCs w:val="20"/>
              </w:rPr>
              <w:t>1</w:t>
            </w:r>
          </w:p>
        </w:tc>
        <w:tc>
          <w:tcPr>
            <w:tcW w:w="3871" w:type="dxa"/>
            <w:gridSpan w:val="15"/>
            <w:tcBorders>
              <w:top w:val="single" w:sz="4" w:space="0" w:color="auto"/>
              <w:left w:val="single" w:sz="4" w:space="0" w:color="auto"/>
              <w:bottom w:val="single" w:sz="4" w:space="0" w:color="auto"/>
              <w:right w:val="single" w:sz="4" w:space="0" w:color="auto"/>
            </w:tcBorders>
            <w:shd w:val="clear" w:color="auto" w:fill="auto"/>
            <w:vAlign w:val="center"/>
          </w:tcPr>
          <w:p w14:paraId="38EDEBE0" w14:textId="5739A929" w:rsidR="005A162B" w:rsidRPr="00803367" w:rsidRDefault="00E65744" w:rsidP="00E65744">
            <w:pPr>
              <w:spacing w:line="240" w:lineRule="auto"/>
              <w:jc w:val="both"/>
              <w:rPr>
                <w:sz w:val="20"/>
                <w:szCs w:val="20"/>
              </w:rPr>
            </w:pPr>
            <w:r w:rsidRPr="00E65744">
              <w:t>Servicio de renovación de licencia de software del sistema informático de control de asistencias de Servidores Públicos del GAD Municipal de San Vicente</w:t>
            </w:r>
          </w:p>
        </w:tc>
        <w:tc>
          <w:tcPr>
            <w:tcW w:w="134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A7ECE30" w14:textId="1E1CAE9C" w:rsidR="005A162B" w:rsidRPr="00803367" w:rsidRDefault="00C16B41" w:rsidP="00C16B41">
            <w:pPr>
              <w:spacing w:line="240" w:lineRule="auto"/>
              <w:jc w:val="both"/>
              <w:rPr>
                <w:sz w:val="20"/>
                <w:szCs w:val="20"/>
              </w:rPr>
            </w:pPr>
            <w:r w:rsidRPr="00C16B41">
              <w:t>512900021</w:t>
            </w:r>
          </w:p>
        </w:tc>
        <w:tc>
          <w:tcPr>
            <w:tcW w:w="110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DB8CACD" w14:textId="6983BFD4" w:rsidR="005A162B" w:rsidRPr="00803367" w:rsidRDefault="00E65744" w:rsidP="00E65744">
            <w:pPr>
              <w:pStyle w:val="Prrafodelista"/>
              <w:ind w:left="0"/>
              <w:jc w:val="center"/>
              <w:rPr>
                <w:sz w:val="20"/>
                <w:szCs w:val="20"/>
              </w:rPr>
            </w:pPr>
            <w:r>
              <w:rPr>
                <w:sz w:val="20"/>
                <w:szCs w:val="20"/>
              </w:rPr>
              <w:t>1</w:t>
            </w:r>
          </w:p>
        </w:tc>
        <w:tc>
          <w:tcPr>
            <w:tcW w:w="8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48D944" w14:textId="2A4E3BD3" w:rsidR="005A162B" w:rsidRPr="00E65744" w:rsidRDefault="00772BF2" w:rsidP="00E65744">
            <w:pPr>
              <w:spacing w:line="240" w:lineRule="auto"/>
              <w:jc w:val="both"/>
            </w:pPr>
            <w:r>
              <w:t>P</w:t>
            </w:r>
            <w:r w:rsidR="00E65744" w:rsidRPr="00E65744">
              <w:t>or definir</w:t>
            </w:r>
          </w:p>
        </w:tc>
        <w:tc>
          <w:tcPr>
            <w:tcW w:w="8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C3C16B" w14:textId="0DCE4F98" w:rsidR="005A162B" w:rsidRPr="00E65744" w:rsidRDefault="00772BF2" w:rsidP="00E65744">
            <w:pPr>
              <w:spacing w:line="240" w:lineRule="auto"/>
              <w:jc w:val="both"/>
            </w:pPr>
            <w:r>
              <w:t>P</w:t>
            </w:r>
            <w:r w:rsidR="00E65744" w:rsidRPr="00E65744">
              <w:t>or definir</w:t>
            </w:r>
          </w:p>
        </w:tc>
        <w:tc>
          <w:tcPr>
            <w:tcW w:w="8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E01D29" w14:textId="525C2402" w:rsidR="005A162B" w:rsidRPr="00E65744" w:rsidRDefault="00772BF2" w:rsidP="00E65744">
            <w:pPr>
              <w:spacing w:line="240" w:lineRule="auto"/>
              <w:jc w:val="both"/>
            </w:pPr>
            <w:r>
              <w:t>P</w:t>
            </w:r>
            <w:r w:rsidR="00E65744" w:rsidRPr="00E65744">
              <w:t>or definir</w:t>
            </w:r>
          </w:p>
        </w:tc>
      </w:tr>
      <w:tr w:rsidR="00E65744" w:rsidRPr="00803367" w14:paraId="13DFDDB9" w14:textId="77777777" w:rsidTr="00772BF2">
        <w:trPr>
          <w:gridAfter w:val="3"/>
          <w:wAfter w:w="438" w:type="dxa"/>
          <w:trHeight w:val="34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14:paraId="24603FCE" w14:textId="77777777" w:rsidR="005A162B" w:rsidRPr="00803367" w:rsidRDefault="005A162B" w:rsidP="00BB0991">
            <w:pPr>
              <w:pStyle w:val="Prrafodelista"/>
              <w:ind w:left="0"/>
              <w:jc w:val="center"/>
              <w:rPr>
                <w:rFonts w:ascii="Calibri" w:hAnsi="Calibri"/>
                <w:sz w:val="22"/>
                <w:szCs w:val="20"/>
              </w:rPr>
            </w:pPr>
            <w:r w:rsidRPr="00803367">
              <w:rPr>
                <w:rFonts w:ascii="Calibri" w:hAnsi="Calibri"/>
                <w:sz w:val="22"/>
                <w:szCs w:val="20"/>
              </w:rPr>
              <w:t>…</w:t>
            </w:r>
          </w:p>
        </w:tc>
        <w:tc>
          <w:tcPr>
            <w:tcW w:w="7199"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14:paraId="1B7C89D8" w14:textId="77777777" w:rsidR="005A162B" w:rsidRPr="00803367" w:rsidRDefault="005A162B" w:rsidP="00BB0991">
            <w:pPr>
              <w:spacing w:after="0" w:line="240" w:lineRule="auto"/>
              <w:jc w:val="both"/>
              <w:rPr>
                <w:szCs w:val="20"/>
              </w:rPr>
            </w:pPr>
            <w:r w:rsidRPr="00803367">
              <w:rPr>
                <w:rFonts w:eastAsia="Times New Roman"/>
                <w:bCs/>
                <w:sz w:val="18"/>
                <w:szCs w:val="20"/>
                <w:lang w:eastAsia="es-ES"/>
              </w:rPr>
              <w:t>En caso de requerir mayor cantidad de ítems se deberá anexar en documento aparte el numeral 3 de este formulario, con todos los productos que requiera la entidad contratante.</w:t>
            </w:r>
          </w:p>
        </w:tc>
        <w:tc>
          <w:tcPr>
            <w:tcW w:w="8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C0EC4D" w14:textId="77777777" w:rsidR="005A162B" w:rsidRPr="00803367" w:rsidRDefault="005A162B" w:rsidP="00BB0991">
            <w:pPr>
              <w:pStyle w:val="Prrafodelista"/>
              <w:ind w:left="0"/>
              <w:jc w:val="center"/>
              <w:rPr>
                <w:sz w:val="20"/>
                <w:szCs w:val="20"/>
              </w:rPr>
            </w:pPr>
          </w:p>
        </w:tc>
        <w:tc>
          <w:tcPr>
            <w:tcW w:w="8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B360EBA" w14:textId="77777777" w:rsidR="005A162B" w:rsidRPr="00803367" w:rsidRDefault="005A162B" w:rsidP="00BB0991">
            <w:pPr>
              <w:pStyle w:val="Prrafodelista"/>
              <w:ind w:left="0"/>
              <w:jc w:val="center"/>
              <w:rPr>
                <w:sz w:val="20"/>
                <w:szCs w:val="20"/>
              </w:rPr>
            </w:pPr>
          </w:p>
        </w:tc>
      </w:tr>
      <w:tr w:rsidR="005A162B" w:rsidRPr="00803367" w14:paraId="58B9324E" w14:textId="77777777" w:rsidTr="00E65744">
        <w:trPr>
          <w:gridAfter w:val="3"/>
          <w:wAfter w:w="438" w:type="dxa"/>
          <w:trHeight w:val="454"/>
        </w:trPr>
        <w:tc>
          <w:tcPr>
            <w:tcW w:w="9469" w:type="dxa"/>
            <w:gridSpan w:val="32"/>
            <w:tcBorders>
              <w:top w:val="single" w:sz="4" w:space="0" w:color="auto"/>
              <w:left w:val="single" w:sz="4" w:space="0" w:color="auto"/>
              <w:bottom w:val="single" w:sz="4" w:space="0" w:color="auto"/>
              <w:right w:val="single" w:sz="4" w:space="0" w:color="auto"/>
            </w:tcBorders>
            <w:shd w:val="clear" w:color="auto" w:fill="DBDBDB"/>
            <w:vAlign w:val="center"/>
          </w:tcPr>
          <w:p w14:paraId="0E49C845" w14:textId="77777777" w:rsidR="005A162B" w:rsidRPr="00803367" w:rsidRDefault="005A162B" w:rsidP="00BB0991">
            <w:pPr>
              <w:spacing w:after="0" w:line="240" w:lineRule="auto"/>
              <w:jc w:val="both"/>
              <w:rPr>
                <w:rFonts w:eastAsia="Times New Roman"/>
                <w:b/>
                <w:bCs/>
                <w:sz w:val="28"/>
                <w:szCs w:val="20"/>
                <w:lang w:eastAsia="es-ES"/>
              </w:rPr>
            </w:pPr>
            <w:r>
              <w:rPr>
                <w:rFonts w:eastAsia="Times New Roman"/>
                <w:b/>
                <w:bCs/>
                <w:sz w:val="28"/>
                <w:szCs w:val="20"/>
                <w:lang w:eastAsia="es-ES"/>
              </w:rPr>
              <w:t>2.5</w:t>
            </w:r>
            <w:r w:rsidRPr="00803367">
              <w:rPr>
                <w:rFonts w:eastAsia="Times New Roman"/>
                <w:b/>
                <w:bCs/>
                <w:sz w:val="28"/>
                <w:szCs w:val="20"/>
                <w:lang w:eastAsia="es-ES"/>
              </w:rPr>
              <w:t xml:space="preserve">. ENTREGAS: </w:t>
            </w:r>
          </w:p>
          <w:p w14:paraId="3F94AC2C" w14:textId="77777777" w:rsidR="005A162B" w:rsidRDefault="005A162B" w:rsidP="00BB0991">
            <w:pPr>
              <w:spacing w:after="0" w:line="240" w:lineRule="auto"/>
              <w:jc w:val="both"/>
              <w:rPr>
                <w:rFonts w:eastAsia="Times New Roman"/>
                <w:bCs/>
                <w:sz w:val="18"/>
                <w:szCs w:val="20"/>
                <w:lang w:eastAsia="es-ES"/>
              </w:rPr>
            </w:pPr>
            <w:proofErr w:type="gramStart"/>
            <w:r>
              <w:rPr>
                <w:rFonts w:eastAsia="Times New Roman"/>
                <w:bCs/>
                <w:sz w:val="18"/>
                <w:szCs w:val="20"/>
                <w:lang w:eastAsia="es-ES"/>
              </w:rPr>
              <w:t>.-</w:t>
            </w:r>
            <w:proofErr w:type="gramEnd"/>
            <w:r>
              <w:rPr>
                <w:rFonts w:eastAsia="Times New Roman"/>
                <w:bCs/>
                <w:sz w:val="18"/>
                <w:szCs w:val="20"/>
                <w:lang w:eastAsia="es-ES"/>
              </w:rPr>
              <w:t xml:space="preserve"> </w:t>
            </w:r>
            <w:r w:rsidRPr="00803367">
              <w:rPr>
                <w:rFonts w:eastAsia="Times New Roman"/>
                <w:bCs/>
                <w:sz w:val="18"/>
                <w:szCs w:val="20"/>
                <w:lang w:eastAsia="es-ES"/>
              </w:rPr>
              <w:t>Determinar si el objeto de contratación es divisible y susceptible de recepciones parciales</w:t>
            </w:r>
            <w:r>
              <w:rPr>
                <w:rFonts w:eastAsia="Times New Roman"/>
                <w:bCs/>
                <w:sz w:val="18"/>
                <w:szCs w:val="20"/>
                <w:lang w:eastAsia="es-ES"/>
              </w:rPr>
              <w:t>.</w:t>
            </w:r>
          </w:p>
          <w:p w14:paraId="459DFB29" w14:textId="77777777" w:rsidR="005A162B" w:rsidRPr="00803367" w:rsidRDefault="005A162B" w:rsidP="00BB0991">
            <w:pPr>
              <w:spacing w:after="0" w:line="240" w:lineRule="auto"/>
              <w:jc w:val="both"/>
              <w:rPr>
                <w:rFonts w:eastAsia="Times New Roman"/>
                <w:bCs/>
                <w:sz w:val="14"/>
                <w:szCs w:val="20"/>
                <w:lang w:eastAsia="es-ES"/>
              </w:rPr>
            </w:pPr>
            <w:proofErr w:type="gramStart"/>
            <w:r>
              <w:rPr>
                <w:rFonts w:eastAsia="Times New Roman"/>
                <w:bCs/>
                <w:sz w:val="18"/>
                <w:szCs w:val="20"/>
                <w:lang w:eastAsia="es-ES"/>
              </w:rPr>
              <w:lastRenderedPageBreak/>
              <w:t>.-</w:t>
            </w:r>
            <w:proofErr w:type="gramEnd"/>
            <w:r>
              <w:rPr>
                <w:rFonts w:eastAsia="Times New Roman"/>
                <w:bCs/>
                <w:sz w:val="18"/>
                <w:szCs w:val="20"/>
                <w:lang w:eastAsia="es-ES"/>
              </w:rPr>
              <w:t xml:space="preserve"> </w:t>
            </w:r>
            <w:r w:rsidRPr="00CE05DB">
              <w:rPr>
                <w:rFonts w:eastAsia="Times New Roman"/>
                <w:bCs/>
                <w:sz w:val="18"/>
                <w:szCs w:val="20"/>
                <w:lang w:eastAsia="es-ES"/>
              </w:rPr>
              <w:t xml:space="preserve">Considerar </w:t>
            </w:r>
            <w:r>
              <w:rPr>
                <w:rFonts w:eastAsia="Times New Roman"/>
                <w:bCs/>
                <w:sz w:val="18"/>
                <w:szCs w:val="20"/>
                <w:lang w:eastAsia="es-ES"/>
              </w:rPr>
              <w:t>Art. 81 de la LOSNCP y Art. 316 y siguientes del nuevo Reglamento General de la LOSNCP.</w:t>
            </w:r>
          </w:p>
        </w:tc>
      </w:tr>
      <w:tr w:rsidR="00E65744" w:rsidRPr="00803367" w14:paraId="08A91CA5" w14:textId="77777777" w:rsidTr="00772BF2">
        <w:trPr>
          <w:gridAfter w:val="3"/>
          <w:wAfter w:w="438" w:type="dxa"/>
          <w:trHeight w:val="340"/>
        </w:trPr>
        <w:tc>
          <w:tcPr>
            <w:tcW w:w="1753" w:type="dxa"/>
            <w:gridSpan w:val="7"/>
            <w:tcBorders>
              <w:top w:val="single" w:sz="4" w:space="0" w:color="auto"/>
              <w:left w:val="single" w:sz="4" w:space="0" w:color="auto"/>
              <w:bottom w:val="single" w:sz="4" w:space="0" w:color="auto"/>
              <w:right w:val="single" w:sz="4" w:space="0" w:color="auto"/>
            </w:tcBorders>
            <w:shd w:val="clear" w:color="auto" w:fill="D9E2F3"/>
            <w:vAlign w:val="center"/>
          </w:tcPr>
          <w:p w14:paraId="53CBAF14" w14:textId="77777777" w:rsidR="005A162B" w:rsidRPr="00803367" w:rsidRDefault="005A162B" w:rsidP="00BB0991">
            <w:pPr>
              <w:spacing w:after="0" w:line="240" w:lineRule="auto"/>
              <w:jc w:val="both"/>
              <w:rPr>
                <w:rFonts w:eastAsia="Times New Roman"/>
                <w:b/>
                <w:bCs/>
                <w:sz w:val="20"/>
                <w:szCs w:val="20"/>
                <w:lang w:eastAsia="es-ES"/>
              </w:rPr>
            </w:pPr>
            <w:r w:rsidRPr="00803367">
              <w:rPr>
                <w:rFonts w:eastAsia="Times New Roman"/>
                <w:b/>
                <w:bCs/>
                <w:sz w:val="20"/>
                <w:szCs w:val="20"/>
                <w:lang w:eastAsia="es-ES"/>
              </w:rPr>
              <w:lastRenderedPageBreak/>
              <w:t xml:space="preserve">Total: </w:t>
            </w:r>
          </w:p>
        </w:tc>
        <w:tc>
          <w:tcPr>
            <w:tcW w:w="7716" w:type="dxa"/>
            <w:gridSpan w:val="25"/>
            <w:tcBorders>
              <w:top w:val="single" w:sz="4" w:space="0" w:color="auto"/>
              <w:left w:val="single" w:sz="4" w:space="0" w:color="auto"/>
              <w:bottom w:val="single" w:sz="4" w:space="0" w:color="auto"/>
              <w:right w:val="single" w:sz="4" w:space="0" w:color="auto"/>
            </w:tcBorders>
            <w:shd w:val="clear" w:color="auto" w:fill="auto"/>
            <w:vAlign w:val="center"/>
          </w:tcPr>
          <w:p w14:paraId="48087CD0" w14:textId="4C5F922F" w:rsidR="005A162B" w:rsidRPr="00FD45E3" w:rsidRDefault="00E65744" w:rsidP="00E65744">
            <w:pPr>
              <w:spacing w:after="0" w:line="240" w:lineRule="auto"/>
              <w:jc w:val="both"/>
              <w:rPr>
                <w:rFonts w:eastAsia="Times New Roman"/>
                <w:bCs/>
                <w:sz w:val="20"/>
                <w:szCs w:val="20"/>
                <w:highlight w:val="yellow"/>
                <w:lang w:eastAsia="es-ES"/>
              </w:rPr>
            </w:pPr>
            <w:r w:rsidRPr="00E65744">
              <w:rPr>
                <w:rFonts w:eastAsia="Times New Roman"/>
                <w:bCs/>
                <w:sz w:val="20"/>
                <w:szCs w:val="20"/>
                <w:lang w:eastAsia="es-ES"/>
              </w:rPr>
              <w:t>El plazo de ejecución será de 15 días calendario contados a partir del siguiente día de la suscripción de la orden de compra</w:t>
            </w:r>
          </w:p>
        </w:tc>
      </w:tr>
      <w:tr w:rsidR="00E65744" w:rsidRPr="00803367" w14:paraId="31AF0907" w14:textId="77777777" w:rsidTr="00772BF2">
        <w:trPr>
          <w:gridAfter w:val="3"/>
          <w:wAfter w:w="438" w:type="dxa"/>
          <w:trHeight w:val="340"/>
        </w:trPr>
        <w:tc>
          <w:tcPr>
            <w:tcW w:w="1753" w:type="dxa"/>
            <w:gridSpan w:val="7"/>
            <w:tcBorders>
              <w:top w:val="single" w:sz="4" w:space="0" w:color="auto"/>
              <w:left w:val="single" w:sz="4" w:space="0" w:color="auto"/>
              <w:bottom w:val="single" w:sz="4" w:space="0" w:color="auto"/>
              <w:right w:val="single" w:sz="4" w:space="0" w:color="auto"/>
            </w:tcBorders>
            <w:shd w:val="clear" w:color="auto" w:fill="D9E2F3"/>
            <w:vAlign w:val="center"/>
          </w:tcPr>
          <w:p w14:paraId="5ABC9AB1" w14:textId="77777777" w:rsidR="005A162B" w:rsidRPr="00803367" w:rsidRDefault="005A162B" w:rsidP="00BB0991">
            <w:pPr>
              <w:spacing w:after="0" w:line="240" w:lineRule="auto"/>
              <w:jc w:val="both"/>
              <w:rPr>
                <w:rFonts w:eastAsia="Times New Roman"/>
                <w:b/>
                <w:bCs/>
                <w:sz w:val="20"/>
                <w:szCs w:val="20"/>
                <w:lang w:eastAsia="es-ES"/>
              </w:rPr>
            </w:pPr>
            <w:r w:rsidRPr="00803367">
              <w:rPr>
                <w:rFonts w:eastAsia="Times New Roman"/>
                <w:b/>
                <w:bCs/>
                <w:sz w:val="20"/>
                <w:szCs w:val="20"/>
                <w:lang w:eastAsia="es-ES"/>
              </w:rPr>
              <w:t>Parcial 1:</w:t>
            </w:r>
          </w:p>
        </w:tc>
        <w:tc>
          <w:tcPr>
            <w:tcW w:w="7716" w:type="dxa"/>
            <w:gridSpan w:val="25"/>
            <w:tcBorders>
              <w:top w:val="single" w:sz="4" w:space="0" w:color="auto"/>
              <w:left w:val="single" w:sz="4" w:space="0" w:color="auto"/>
              <w:bottom w:val="single" w:sz="4" w:space="0" w:color="auto"/>
              <w:right w:val="single" w:sz="4" w:space="0" w:color="auto"/>
            </w:tcBorders>
            <w:shd w:val="clear" w:color="auto" w:fill="auto"/>
            <w:vAlign w:val="center"/>
          </w:tcPr>
          <w:p w14:paraId="10874D59" w14:textId="2E5EFD53" w:rsidR="005A162B" w:rsidRPr="009E6058" w:rsidRDefault="005A162B" w:rsidP="00BB0991">
            <w:pPr>
              <w:spacing w:after="0" w:line="240" w:lineRule="auto"/>
              <w:rPr>
                <w:rFonts w:cs="Arial"/>
                <w:sz w:val="18"/>
                <w:szCs w:val="18"/>
              </w:rPr>
            </w:pPr>
          </w:p>
        </w:tc>
      </w:tr>
      <w:tr w:rsidR="00E65744" w:rsidRPr="00803367" w14:paraId="1F25027A" w14:textId="77777777" w:rsidTr="00772BF2">
        <w:trPr>
          <w:gridAfter w:val="3"/>
          <w:wAfter w:w="438" w:type="dxa"/>
          <w:trHeight w:val="340"/>
        </w:trPr>
        <w:tc>
          <w:tcPr>
            <w:tcW w:w="1753" w:type="dxa"/>
            <w:gridSpan w:val="7"/>
            <w:tcBorders>
              <w:top w:val="single" w:sz="4" w:space="0" w:color="auto"/>
              <w:left w:val="single" w:sz="4" w:space="0" w:color="auto"/>
              <w:bottom w:val="single" w:sz="4" w:space="0" w:color="auto"/>
              <w:right w:val="single" w:sz="4" w:space="0" w:color="auto"/>
            </w:tcBorders>
            <w:shd w:val="clear" w:color="auto" w:fill="D9E2F3"/>
            <w:vAlign w:val="center"/>
          </w:tcPr>
          <w:p w14:paraId="22FA2624" w14:textId="77777777" w:rsidR="005A162B" w:rsidRPr="00803367" w:rsidRDefault="005A162B" w:rsidP="00BB0991">
            <w:pPr>
              <w:spacing w:after="0" w:line="240" w:lineRule="auto"/>
              <w:jc w:val="both"/>
              <w:rPr>
                <w:rFonts w:eastAsia="Times New Roman"/>
                <w:b/>
                <w:bCs/>
                <w:sz w:val="20"/>
                <w:szCs w:val="20"/>
                <w:lang w:eastAsia="es-ES"/>
              </w:rPr>
            </w:pPr>
            <w:r w:rsidRPr="00803367">
              <w:rPr>
                <w:rFonts w:eastAsia="Times New Roman"/>
                <w:b/>
                <w:bCs/>
                <w:sz w:val="20"/>
                <w:szCs w:val="20"/>
                <w:lang w:eastAsia="es-ES"/>
              </w:rPr>
              <w:t>Parcial 2:</w:t>
            </w:r>
          </w:p>
        </w:tc>
        <w:tc>
          <w:tcPr>
            <w:tcW w:w="7716" w:type="dxa"/>
            <w:gridSpan w:val="25"/>
            <w:tcBorders>
              <w:top w:val="single" w:sz="4" w:space="0" w:color="auto"/>
              <w:left w:val="single" w:sz="4" w:space="0" w:color="auto"/>
              <w:bottom w:val="single" w:sz="4" w:space="0" w:color="auto"/>
              <w:right w:val="single" w:sz="4" w:space="0" w:color="auto"/>
            </w:tcBorders>
            <w:shd w:val="clear" w:color="auto" w:fill="auto"/>
            <w:vAlign w:val="center"/>
          </w:tcPr>
          <w:p w14:paraId="7195E953" w14:textId="579E903D" w:rsidR="005A162B" w:rsidRPr="009E6058" w:rsidRDefault="005A162B" w:rsidP="00BB0991">
            <w:pPr>
              <w:spacing w:after="0" w:line="240" w:lineRule="auto"/>
              <w:rPr>
                <w:rFonts w:eastAsia="Times New Roman"/>
                <w:bCs/>
                <w:sz w:val="14"/>
                <w:szCs w:val="20"/>
                <w:lang w:eastAsia="es-ES"/>
              </w:rPr>
            </w:pPr>
          </w:p>
        </w:tc>
      </w:tr>
      <w:tr w:rsidR="00E65744" w:rsidRPr="00803367" w14:paraId="77BE352B" w14:textId="77777777" w:rsidTr="00772BF2">
        <w:trPr>
          <w:gridAfter w:val="3"/>
          <w:wAfter w:w="438" w:type="dxa"/>
          <w:trHeight w:val="340"/>
        </w:trPr>
        <w:tc>
          <w:tcPr>
            <w:tcW w:w="1753" w:type="dxa"/>
            <w:gridSpan w:val="7"/>
            <w:tcBorders>
              <w:top w:val="single" w:sz="4" w:space="0" w:color="auto"/>
              <w:left w:val="single" w:sz="4" w:space="0" w:color="auto"/>
              <w:bottom w:val="single" w:sz="4" w:space="0" w:color="auto"/>
              <w:right w:val="single" w:sz="4" w:space="0" w:color="auto"/>
            </w:tcBorders>
            <w:shd w:val="clear" w:color="auto" w:fill="D9E2F3"/>
            <w:vAlign w:val="center"/>
          </w:tcPr>
          <w:p w14:paraId="69DCB665" w14:textId="77777777" w:rsidR="005A162B" w:rsidRPr="00803367" w:rsidRDefault="005A162B" w:rsidP="00BB0991">
            <w:pPr>
              <w:spacing w:after="0" w:line="240" w:lineRule="auto"/>
              <w:jc w:val="both"/>
              <w:rPr>
                <w:rFonts w:eastAsia="Times New Roman"/>
                <w:b/>
                <w:bCs/>
                <w:sz w:val="20"/>
                <w:szCs w:val="20"/>
                <w:lang w:eastAsia="es-ES"/>
              </w:rPr>
            </w:pPr>
            <w:r w:rsidRPr="00803367">
              <w:rPr>
                <w:rFonts w:eastAsia="Times New Roman"/>
                <w:b/>
                <w:bCs/>
                <w:sz w:val="20"/>
                <w:szCs w:val="20"/>
                <w:lang w:eastAsia="es-ES"/>
              </w:rPr>
              <w:t>Parcial 3:</w:t>
            </w:r>
          </w:p>
        </w:tc>
        <w:tc>
          <w:tcPr>
            <w:tcW w:w="7716" w:type="dxa"/>
            <w:gridSpan w:val="25"/>
            <w:tcBorders>
              <w:top w:val="single" w:sz="4" w:space="0" w:color="auto"/>
              <w:left w:val="single" w:sz="4" w:space="0" w:color="auto"/>
              <w:bottom w:val="single" w:sz="4" w:space="0" w:color="auto"/>
              <w:right w:val="single" w:sz="4" w:space="0" w:color="auto"/>
            </w:tcBorders>
            <w:shd w:val="clear" w:color="auto" w:fill="auto"/>
            <w:vAlign w:val="center"/>
          </w:tcPr>
          <w:p w14:paraId="534E23BF" w14:textId="2541389D" w:rsidR="005A162B" w:rsidRPr="009E6058" w:rsidRDefault="005A162B" w:rsidP="00BB0991">
            <w:pPr>
              <w:spacing w:after="0" w:line="240" w:lineRule="auto"/>
              <w:jc w:val="both"/>
              <w:rPr>
                <w:rFonts w:eastAsia="Times New Roman"/>
                <w:bCs/>
                <w:sz w:val="14"/>
                <w:szCs w:val="20"/>
                <w:lang w:eastAsia="es-ES"/>
              </w:rPr>
            </w:pPr>
          </w:p>
        </w:tc>
      </w:tr>
      <w:tr w:rsidR="00E65744" w:rsidRPr="00803367" w14:paraId="140C2A1E" w14:textId="77777777" w:rsidTr="00772BF2">
        <w:trPr>
          <w:gridAfter w:val="3"/>
          <w:wAfter w:w="438" w:type="dxa"/>
          <w:trHeight w:val="340"/>
        </w:trPr>
        <w:tc>
          <w:tcPr>
            <w:tcW w:w="1753" w:type="dxa"/>
            <w:gridSpan w:val="7"/>
            <w:tcBorders>
              <w:top w:val="single" w:sz="4" w:space="0" w:color="auto"/>
              <w:left w:val="single" w:sz="4" w:space="0" w:color="auto"/>
              <w:bottom w:val="single" w:sz="4" w:space="0" w:color="auto"/>
              <w:right w:val="single" w:sz="4" w:space="0" w:color="auto"/>
            </w:tcBorders>
            <w:shd w:val="clear" w:color="auto" w:fill="D9E2F3"/>
            <w:vAlign w:val="center"/>
          </w:tcPr>
          <w:p w14:paraId="570AAA35" w14:textId="77777777" w:rsidR="005A162B" w:rsidRPr="00803367" w:rsidRDefault="005A162B" w:rsidP="00BB0991">
            <w:pPr>
              <w:spacing w:after="0" w:line="240" w:lineRule="auto"/>
              <w:jc w:val="both"/>
              <w:rPr>
                <w:rFonts w:eastAsia="Times New Roman"/>
                <w:b/>
                <w:bCs/>
                <w:sz w:val="20"/>
                <w:szCs w:val="20"/>
                <w:lang w:eastAsia="es-ES"/>
              </w:rPr>
            </w:pPr>
            <w:r w:rsidRPr="00803367">
              <w:rPr>
                <w:rFonts w:eastAsia="Times New Roman"/>
                <w:b/>
                <w:bCs/>
                <w:sz w:val="20"/>
                <w:szCs w:val="20"/>
                <w:lang w:eastAsia="es-ES"/>
              </w:rPr>
              <w:t>Parcial 4:</w:t>
            </w:r>
          </w:p>
        </w:tc>
        <w:tc>
          <w:tcPr>
            <w:tcW w:w="7716" w:type="dxa"/>
            <w:gridSpan w:val="25"/>
            <w:tcBorders>
              <w:top w:val="single" w:sz="4" w:space="0" w:color="auto"/>
              <w:left w:val="single" w:sz="4" w:space="0" w:color="auto"/>
              <w:bottom w:val="single" w:sz="4" w:space="0" w:color="auto"/>
              <w:right w:val="single" w:sz="4" w:space="0" w:color="auto"/>
            </w:tcBorders>
            <w:shd w:val="clear" w:color="auto" w:fill="auto"/>
            <w:vAlign w:val="center"/>
          </w:tcPr>
          <w:p w14:paraId="4F308932" w14:textId="0977E9AC" w:rsidR="005A162B" w:rsidRPr="009E6058" w:rsidRDefault="005A162B" w:rsidP="00BB0991">
            <w:pPr>
              <w:spacing w:after="0" w:line="240" w:lineRule="auto"/>
              <w:jc w:val="both"/>
              <w:rPr>
                <w:rFonts w:cs="Arial"/>
                <w:sz w:val="18"/>
                <w:szCs w:val="18"/>
              </w:rPr>
            </w:pPr>
          </w:p>
        </w:tc>
      </w:tr>
      <w:tr w:rsidR="00E65744" w:rsidRPr="00803367" w14:paraId="6610681A" w14:textId="77777777" w:rsidTr="00772BF2">
        <w:trPr>
          <w:gridAfter w:val="3"/>
          <w:wAfter w:w="438" w:type="dxa"/>
          <w:trHeight w:val="340"/>
        </w:trPr>
        <w:tc>
          <w:tcPr>
            <w:tcW w:w="1753" w:type="dxa"/>
            <w:gridSpan w:val="7"/>
            <w:tcBorders>
              <w:top w:val="single" w:sz="4" w:space="0" w:color="auto"/>
              <w:left w:val="single" w:sz="4" w:space="0" w:color="auto"/>
              <w:bottom w:val="single" w:sz="4" w:space="0" w:color="auto"/>
              <w:right w:val="single" w:sz="4" w:space="0" w:color="auto"/>
            </w:tcBorders>
            <w:shd w:val="clear" w:color="auto" w:fill="D9E2F3"/>
            <w:vAlign w:val="center"/>
          </w:tcPr>
          <w:p w14:paraId="31B88A67" w14:textId="77777777" w:rsidR="005A162B" w:rsidRPr="00803367" w:rsidRDefault="005A162B" w:rsidP="00BB0991">
            <w:pPr>
              <w:spacing w:after="0" w:line="240" w:lineRule="auto"/>
              <w:jc w:val="both"/>
              <w:rPr>
                <w:rFonts w:eastAsia="Times New Roman"/>
                <w:b/>
                <w:bCs/>
                <w:sz w:val="20"/>
                <w:szCs w:val="20"/>
                <w:lang w:eastAsia="es-ES"/>
              </w:rPr>
            </w:pPr>
            <w:r w:rsidRPr="00803367">
              <w:rPr>
                <w:rFonts w:eastAsia="Times New Roman"/>
                <w:b/>
                <w:bCs/>
                <w:sz w:val="20"/>
                <w:szCs w:val="20"/>
                <w:lang w:eastAsia="es-ES"/>
              </w:rPr>
              <w:t>…</w:t>
            </w:r>
          </w:p>
        </w:tc>
        <w:tc>
          <w:tcPr>
            <w:tcW w:w="7716" w:type="dxa"/>
            <w:gridSpan w:val="25"/>
            <w:tcBorders>
              <w:top w:val="single" w:sz="4" w:space="0" w:color="auto"/>
              <w:left w:val="single" w:sz="4" w:space="0" w:color="auto"/>
              <w:bottom w:val="single" w:sz="4" w:space="0" w:color="auto"/>
              <w:right w:val="single" w:sz="4" w:space="0" w:color="auto"/>
            </w:tcBorders>
            <w:shd w:val="clear" w:color="auto" w:fill="auto"/>
            <w:vAlign w:val="center"/>
          </w:tcPr>
          <w:p w14:paraId="0FA27287" w14:textId="77777777" w:rsidR="005A162B" w:rsidRPr="009E6058" w:rsidRDefault="005A162B" w:rsidP="00BB0991">
            <w:pPr>
              <w:spacing w:after="0" w:line="240" w:lineRule="auto"/>
              <w:jc w:val="both"/>
              <w:rPr>
                <w:rFonts w:eastAsia="Times New Roman"/>
                <w:bCs/>
                <w:sz w:val="20"/>
                <w:szCs w:val="20"/>
                <w:lang w:eastAsia="es-ES"/>
              </w:rPr>
            </w:pPr>
            <w:r w:rsidRPr="009E6058">
              <w:rPr>
                <w:rFonts w:eastAsia="Times New Roman"/>
                <w:bCs/>
                <w:sz w:val="14"/>
                <w:szCs w:val="20"/>
                <w:lang w:eastAsia="es-ES"/>
              </w:rPr>
              <w:t xml:space="preserve">En caso de haber más entregas parciales o diferentes condiciones de las entregas parciales conforme lo ítems se deberá adjuntar como documento aparte el numeral 7 del presente formulario. </w:t>
            </w:r>
          </w:p>
        </w:tc>
      </w:tr>
      <w:tr w:rsidR="00E65744" w:rsidRPr="00803367" w14:paraId="35191308" w14:textId="77777777" w:rsidTr="00772BF2">
        <w:trPr>
          <w:gridAfter w:val="3"/>
          <w:wAfter w:w="438" w:type="dxa"/>
          <w:trHeight w:val="340"/>
        </w:trPr>
        <w:tc>
          <w:tcPr>
            <w:tcW w:w="1753" w:type="dxa"/>
            <w:gridSpan w:val="7"/>
            <w:tcBorders>
              <w:top w:val="single" w:sz="4" w:space="0" w:color="auto"/>
              <w:left w:val="single" w:sz="4" w:space="0" w:color="auto"/>
              <w:bottom w:val="single" w:sz="4" w:space="0" w:color="auto"/>
              <w:right w:val="single" w:sz="4" w:space="0" w:color="auto"/>
            </w:tcBorders>
            <w:shd w:val="clear" w:color="auto" w:fill="D9E2F3"/>
            <w:vAlign w:val="center"/>
          </w:tcPr>
          <w:p w14:paraId="1E769D17" w14:textId="77777777" w:rsidR="005A162B" w:rsidRPr="00803367" w:rsidRDefault="005A162B" w:rsidP="00BB0991">
            <w:pPr>
              <w:spacing w:after="0" w:line="240" w:lineRule="auto"/>
              <w:jc w:val="both"/>
              <w:rPr>
                <w:rFonts w:eastAsia="Times New Roman"/>
                <w:b/>
                <w:bCs/>
                <w:sz w:val="24"/>
                <w:szCs w:val="20"/>
                <w:lang w:eastAsia="es-ES"/>
              </w:rPr>
            </w:pPr>
            <w:r w:rsidRPr="00803367">
              <w:rPr>
                <w:rFonts w:eastAsia="Times New Roman"/>
                <w:b/>
                <w:bCs/>
                <w:sz w:val="20"/>
                <w:szCs w:val="20"/>
                <w:lang w:eastAsia="es-ES"/>
              </w:rPr>
              <w:t>Recepción provisional:</w:t>
            </w:r>
          </w:p>
          <w:p w14:paraId="4775478F" w14:textId="77777777" w:rsidR="005A162B" w:rsidRPr="00803367" w:rsidRDefault="005A162B" w:rsidP="00BB0991">
            <w:pPr>
              <w:spacing w:after="0" w:line="240" w:lineRule="auto"/>
              <w:jc w:val="both"/>
              <w:rPr>
                <w:rFonts w:eastAsia="Times New Roman"/>
                <w:b/>
                <w:bCs/>
                <w:sz w:val="20"/>
                <w:szCs w:val="20"/>
                <w:lang w:eastAsia="es-ES"/>
              </w:rPr>
            </w:pPr>
            <w:r w:rsidRPr="00803367">
              <w:rPr>
                <w:rFonts w:eastAsia="Times New Roman"/>
                <w:bCs/>
                <w:sz w:val="18"/>
                <w:szCs w:val="20"/>
                <w:lang w:eastAsia="es-ES"/>
              </w:rPr>
              <w:t>(Aplica exclusivamente en obras)</w:t>
            </w:r>
          </w:p>
        </w:tc>
        <w:tc>
          <w:tcPr>
            <w:tcW w:w="7716" w:type="dxa"/>
            <w:gridSpan w:val="25"/>
            <w:tcBorders>
              <w:top w:val="single" w:sz="4" w:space="0" w:color="auto"/>
              <w:left w:val="single" w:sz="4" w:space="0" w:color="auto"/>
              <w:bottom w:val="single" w:sz="4" w:space="0" w:color="auto"/>
              <w:right w:val="single" w:sz="4" w:space="0" w:color="auto"/>
            </w:tcBorders>
            <w:shd w:val="clear" w:color="auto" w:fill="auto"/>
            <w:vAlign w:val="center"/>
          </w:tcPr>
          <w:p w14:paraId="7947085F" w14:textId="5D559325" w:rsidR="005A162B" w:rsidRPr="009E6058" w:rsidRDefault="005A162B" w:rsidP="00BB0991">
            <w:pPr>
              <w:spacing w:after="0" w:line="240" w:lineRule="auto"/>
              <w:jc w:val="both"/>
              <w:rPr>
                <w:rFonts w:eastAsia="Times New Roman"/>
                <w:bCs/>
                <w:sz w:val="14"/>
                <w:szCs w:val="20"/>
                <w:lang w:eastAsia="es-ES"/>
              </w:rPr>
            </w:pPr>
            <w:r w:rsidRPr="009E6058">
              <w:rPr>
                <w:rFonts w:eastAsia="Times New Roman"/>
                <w:bCs/>
                <w:sz w:val="20"/>
                <w:szCs w:val="20"/>
                <w:lang w:eastAsia="es-ES"/>
              </w:rPr>
              <w:t xml:space="preserve">NO APLICA, no es obra es </w:t>
            </w:r>
            <w:r w:rsidR="00E65744">
              <w:rPr>
                <w:rFonts w:eastAsia="Times New Roman"/>
                <w:bCs/>
                <w:sz w:val="20"/>
                <w:szCs w:val="20"/>
                <w:lang w:eastAsia="es-ES"/>
              </w:rPr>
              <w:t>servicio</w:t>
            </w:r>
          </w:p>
        </w:tc>
      </w:tr>
      <w:tr w:rsidR="00E65744" w:rsidRPr="00803367" w14:paraId="1906AE39" w14:textId="77777777" w:rsidTr="00772BF2">
        <w:trPr>
          <w:gridAfter w:val="3"/>
          <w:wAfter w:w="438" w:type="dxa"/>
          <w:trHeight w:val="340"/>
        </w:trPr>
        <w:tc>
          <w:tcPr>
            <w:tcW w:w="1753" w:type="dxa"/>
            <w:gridSpan w:val="7"/>
            <w:tcBorders>
              <w:top w:val="single" w:sz="4" w:space="0" w:color="auto"/>
              <w:left w:val="single" w:sz="4" w:space="0" w:color="auto"/>
              <w:bottom w:val="single" w:sz="4" w:space="0" w:color="auto"/>
              <w:right w:val="single" w:sz="4" w:space="0" w:color="auto"/>
            </w:tcBorders>
            <w:shd w:val="clear" w:color="auto" w:fill="D9E2F3"/>
            <w:vAlign w:val="center"/>
          </w:tcPr>
          <w:p w14:paraId="1DFBF0C0" w14:textId="77777777" w:rsidR="005A162B" w:rsidRPr="00803367" w:rsidRDefault="005A162B" w:rsidP="00BB0991">
            <w:pPr>
              <w:spacing w:after="0" w:line="240" w:lineRule="auto"/>
              <w:jc w:val="both"/>
              <w:rPr>
                <w:rFonts w:eastAsia="Times New Roman"/>
                <w:b/>
                <w:bCs/>
                <w:sz w:val="24"/>
                <w:szCs w:val="20"/>
                <w:lang w:eastAsia="es-ES"/>
              </w:rPr>
            </w:pPr>
            <w:r w:rsidRPr="00803367">
              <w:rPr>
                <w:rFonts w:eastAsia="Times New Roman"/>
                <w:b/>
                <w:bCs/>
                <w:sz w:val="20"/>
                <w:szCs w:val="20"/>
                <w:lang w:eastAsia="es-ES"/>
              </w:rPr>
              <w:t>Recepción definitiva:</w:t>
            </w:r>
          </w:p>
          <w:p w14:paraId="654FBD3B" w14:textId="77777777" w:rsidR="005A162B" w:rsidRPr="00803367" w:rsidRDefault="005A162B" w:rsidP="00BB0991">
            <w:pPr>
              <w:spacing w:after="0" w:line="240" w:lineRule="auto"/>
              <w:jc w:val="both"/>
              <w:rPr>
                <w:rFonts w:eastAsia="Times New Roman"/>
                <w:b/>
                <w:bCs/>
                <w:sz w:val="20"/>
                <w:szCs w:val="20"/>
                <w:lang w:eastAsia="es-ES"/>
              </w:rPr>
            </w:pPr>
            <w:r w:rsidRPr="00803367">
              <w:rPr>
                <w:rFonts w:eastAsia="Times New Roman"/>
                <w:bCs/>
                <w:sz w:val="18"/>
                <w:szCs w:val="20"/>
                <w:lang w:eastAsia="es-ES"/>
              </w:rPr>
              <w:t>(Aplica exclusivamente en obras)</w:t>
            </w:r>
          </w:p>
        </w:tc>
        <w:tc>
          <w:tcPr>
            <w:tcW w:w="7716" w:type="dxa"/>
            <w:gridSpan w:val="25"/>
            <w:tcBorders>
              <w:top w:val="single" w:sz="4" w:space="0" w:color="auto"/>
              <w:left w:val="single" w:sz="4" w:space="0" w:color="auto"/>
              <w:bottom w:val="single" w:sz="4" w:space="0" w:color="auto"/>
              <w:right w:val="single" w:sz="4" w:space="0" w:color="auto"/>
            </w:tcBorders>
            <w:shd w:val="clear" w:color="auto" w:fill="auto"/>
            <w:vAlign w:val="center"/>
          </w:tcPr>
          <w:p w14:paraId="3F1B6536" w14:textId="571A3E8B" w:rsidR="005A162B" w:rsidRPr="009E6058" w:rsidRDefault="005A162B" w:rsidP="00BB0991">
            <w:pPr>
              <w:spacing w:after="0" w:line="240" w:lineRule="auto"/>
              <w:jc w:val="both"/>
              <w:rPr>
                <w:rFonts w:eastAsia="Times New Roman"/>
                <w:bCs/>
                <w:sz w:val="14"/>
                <w:szCs w:val="20"/>
                <w:lang w:eastAsia="es-ES"/>
              </w:rPr>
            </w:pPr>
            <w:r w:rsidRPr="009E6058">
              <w:rPr>
                <w:rFonts w:eastAsia="Times New Roman"/>
                <w:bCs/>
                <w:sz w:val="20"/>
                <w:szCs w:val="20"/>
                <w:lang w:eastAsia="es-ES"/>
              </w:rPr>
              <w:t xml:space="preserve">NO APLICA, no es obra </w:t>
            </w:r>
            <w:r w:rsidR="00E65744" w:rsidRPr="009E6058">
              <w:rPr>
                <w:rFonts w:eastAsia="Times New Roman"/>
                <w:bCs/>
                <w:sz w:val="20"/>
                <w:szCs w:val="20"/>
                <w:lang w:eastAsia="es-ES"/>
              </w:rPr>
              <w:t xml:space="preserve">es </w:t>
            </w:r>
            <w:r w:rsidR="00E65744">
              <w:rPr>
                <w:rFonts w:eastAsia="Times New Roman"/>
                <w:bCs/>
                <w:sz w:val="20"/>
                <w:szCs w:val="20"/>
                <w:lang w:eastAsia="es-ES"/>
              </w:rPr>
              <w:t>servicio</w:t>
            </w:r>
          </w:p>
        </w:tc>
      </w:tr>
      <w:tr w:rsidR="00E65744" w:rsidRPr="00803367" w14:paraId="6A75FFB8" w14:textId="77777777" w:rsidTr="00772BF2">
        <w:trPr>
          <w:gridAfter w:val="3"/>
          <w:wAfter w:w="438" w:type="dxa"/>
          <w:trHeight w:val="340"/>
        </w:trPr>
        <w:tc>
          <w:tcPr>
            <w:tcW w:w="1753" w:type="dxa"/>
            <w:gridSpan w:val="7"/>
            <w:tcBorders>
              <w:top w:val="single" w:sz="4" w:space="0" w:color="auto"/>
              <w:left w:val="single" w:sz="4" w:space="0" w:color="auto"/>
              <w:bottom w:val="single" w:sz="4" w:space="0" w:color="auto"/>
              <w:right w:val="single" w:sz="4" w:space="0" w:color="auto"/>
            </w:tcBorders>
            <w:shd w:val="clear" w:color="auto" w:fill="D9E2F3"/>
            <w:vAlign w:val="center"/>
          </w:tcPr>
          <w:p w14:paraId="30567FDF" w14:textId="77777777" w:rsidR="005A162B" w:rsidRPr="00803367" w:rsidRDefault="005A162B" w:rsidP="00BB0991">
            <w:pPr>
              <w:spacing w:after="0" w:line="240" w:lineRule="auto"/>
              <w:jc w:val="both"/>
              <w:rPr>
                <w:rFonts w:eastAsia="Times New Roman"/>
                <w:b/>
                <w:bCs/>
                <w:sz w:val="20"/>
                <w:szCs w:val="20"/>
                <w:lang w:eastAsia="es-ES"/>
              </w:rPr>
            </w:pPr>
            <w:r>
              <w:rPr>
                <w:rFonts w:eastAsia="Times New Roman"/>
                <w:b/>
                <w:bCs/>
                <w:sz w:val="20"/>
                <w:szCs w:val="20"/>
                <w:lang w:eastAsia="es-ES"/>
              </w:rPr>
              <w:t xml:space="preserve">Acta de entrega de recepción única </w:t>
            </w:r>
          </w:p>
        </w:tc>
        <w:tc>
          <w:tcPr>
            <w:tcW w:w="7716" w:type="dxa"/>
            <w:gridSpan w:val="25"/>
            <w:tcBorders>
              <w:top w:val="single" w:sz="4" w:space="0" w:color="auto"/>
              <w:left w:val="single" w:sz="4" w:space="0" w:color="auto"/>
              <w:bottom w:val="single" w:sz="4" w:space="0" w:color="auto"/>
              <w:right w:val="single" w:sz="4" w:space="0" w:color="auto"/>
            </w:tcBorders>
            <w:shd w:val="clear" w:color="auto" w:fill="auto"/>
            <w:vAlign w:val="center"/>
          </w:tcPr>
          <w:p w14:paraId="01746C93" w14:textId="77777777" w:rsidR="005A162B" w:rsidRPr="009E6058" w:rsidRDefault="005A162B" w:rsidP="00BB0991">
            <w:pPr>
              <w:spacing w:after="0" w:line="240" w:lineRule="auto"/>
              <w:jc w:val="both"/>
              <w:rPr>
                <w:rFonts w:eastAsia="Times New Roman"/>
                <w:bCs/>
                <w:sz w:val="20"/>
                <w:szCs w:val="20"/>
                <w:lang w:eastAsia="es-ES"/>
              </w:rPr>
            </w:pPr>
            <w:r w:rsidRPr="009E6058">
              <w:rPr>
                <w:rFonts w:eastAsia="Times New Roman"/>
                <w:bCs/>
                <w:sz w:val="20"/>
                <w:szCs w:val="20"/>
                <w:lang w:eastAsia="es-ES"/>
              </w:rPr>
              <w:t>Se suscribirá un acta de recepción con la entrega de la totalidad de los productos.</w:t>
            </w:r>
          </w:p>
        </w:tc>
      </w:tr>
      <w:tr w:rsidR="005A162B" w:rsidRPr="00803367" w14:paraId="5BCFF247" w14:textId="77777777" w:rsidTr="00E65744">
        <w:trPr>
          <w:gridAfter w:val="3"/>
          <w:wAfter w:w="438" w:type="dxa"/>
          <w:trHeight w:val="454"/>
        </w:trPr>
        <w:tc>
          <w:tcPr>
            <w:tcW w:w="9469" w:type="dxa"/>
            <w:gridSpan w:val="32"/>
            <w:tcBorders>
              <w:top w:val="single" w:sz="4" w:space="0" w:color="auto"/>
              <w:left w:val="single" w:sz="4" w:space="0" w:color="auto"/>
              <w:bottom w:val="single" w:sz="4" w:space="0" w:color="auto"/>
              <w:right w:val="single" w:sz="4" w:space="0" w:color="auto"/>
            </w:tcBorders>
            <w:shd w:val="clear" w:color="auto" w:fill="DBDBDB"/>
            <w:vAlign w:val="center"/>
            <w:hideMark/>
          </w:tcPr>
          <w:p w14:paraId="4BE01827" w14:textId="77777777" w:rsidR="005A162B" w:rsidRPr="00803367" w:rsidRDefault="005A162B" w:rsidP="00BB0991">
            <w:pPr>
              <w:spacing w:after="0" w:line="240" w:lineRule="auto"/>
              <w:jc w:val="both"/>
              <w:rPr>
                <w:rFonts w:eastAsia="Times New Roman"/>
                <w:b/>
                <w:bCs/>
                <w:sz w:val="36"/>
                <w:szCs w:val="20"/>
                <w:lang w:eastAsia="es-ES"/>
              </w:rPr>
            </w:pPr>
            <w:r>
              <w:rPr>
                <w:rFonts w:eastAsia="Times New Roman"/>
                <w:b/>
                <w:bCs/>
                <w:sz w:val="28"/>
                <w:szCs w:val="20"/>
                <w:lang w:eastAsia="es-ES"/>
              </w:rPr>
              <w:t>2.6</w:t>
            </w:r>
            <w:r w:rsidRPr="00803367">
              <w:rPr>
                <w:rFonts w:eastAsia="Times New Roman"/>
                <w:b/>
                <w:bCs/>
                <w:sz w:val="28"/>
                <w:szCs w:val="20"/>
                <w:lang w:eastAsia="es-ES"/>
              </w:rPr>
              <w:t>. GARANTÍAS:</w:t>
            </w:r>
          </w:p>
          <w:p w14:paraId="6F0B5B18" w14:textId="77777777" w:rsidR="005A162B" w:rsidRDefault="005A162B" w:rsidP="00BB0991">
            <w:pPr>
              <w:spacing w:after="0" w:line="240" w:lineRule="auto"/>
              <w:rPr>
                <w:rFonts w:eastAsia="Times New Roman"/>
                <w:bCs/>
                <w:sz w:val="18"/>
                <w:szCs w:val="20"/>
                <w:lang w:eastAsia="es-ES"/>
              </w:rPr>
            </w:pPr>
            <w:proofErr w:type="gramStart"/>
            <w:r>
              <w:rPr>
                <w:rFonts w:eastAsia="Times New Roman"/>
                <w:bCs/>
                <w:sz w:val="18"/>
                <w:szCs w:val="20"/>
                <w:lang w:eastAsia="es-ES"/>
              </w:rPr>
              <w:t>.-</w:t>
            </w:r>
            <w:proofErr w:type="gramEnd"/>
            <w:r>
              <w:rPr>
                <w:rFonts w:eastAsia="Times New Roman"/>
                <w:bCs/>
                <w:sz w:val="18"/>
                <w:szCs w:val="20"/>
                <w:lang w:eastAsia="es-ES"/>
              </w:rPr>
              <w:t xml:space="preserve"> </w:t>
            </w:r>
            <w:r w:rsidRPr="00803367">
              <w:rPr>
                <w:rFonts w:eastAsia="Times New Roman"/>
                <w:bCs/>
                <w:sz w:val="18"/>
                <w:szCs w:val="20"/>
                <w:lang w:eastAsia="es-ES"/>
              </w:rPr>
              <w:t>Revisar los Arts. 74, 75 y 76 de la Ley Orgánica del Sistema Nacional de Contratación Pública -LOSNCP-</w:t>
            </w:r>
          </w:p>
          <w:p w14:paraId="21B29A23" w14:textId="77777777" w:rsidR="005A162B" w:rsidRPr="00803367" w:rsidRDefault="005A162B" w:rsidP="00BB0991">
            <w:pPr>
              <w:spacing w:after="0" w:line="240" w:lineRule="auto"/>
              <w:rPr>
                <w:rFonts w:eastAsia="Times New Roman"/>
                <w:b/>
                <w:bCs/>
                <w:sz w:val="20"/>
                <w:szCs w:val="20"/>
                <w:lang w:eastAsia="es-ES"/>
              </w:rPr>
            </w:pPr>
            <w:proofErr w:type="gramStart"/>
            <w:r>
              <w:rPr>
                <w:rFonts w:eastAsia="Times New Roman"/>
                <w:bCs/>
                <w:sz w:val="18"/>
                <w:szCs w:val="20"/>
                <w:lang w:eastAsia="es-ES"/>
              </w:rPr>
              <w:t>.-</w:t>
            </w:r>
            <w:proofErr w:type="gramEnd"/>
            <w:r>
              <w:rPr>
                <w:rFonts w:eastAsia="Times New Roman"/>
                <w:bCs/>
                <w:sz w:val="18"/>
                <w:szCs w:val="20"/>
                <w:lang w:eastAsia="es-ES"/>
              </w:rPr>
              <w:t xml:space="preserve"> Considerar los Arts. 260 al 265 del nuevo Reglamento General de la LOSNCP.</w:t>
            </w:r>
          </w:p>
        </w:tc>
      </w:tr>
      <w:tr w:rsidR="009E6490" w:rsidRPr="00803367" w14:paraId="1A6C01F9" w14:textId="77777777" w:rsidTr="00772BF2">
        <w:trPr>
          <w:gridAfter w:val="3"/>
          <w:wAfter w:w="438" w:type="dxa"/>
          <w:trHeight w:val="412"/>
        </w:trPr>
        <w:tc>
          <w:tcPr>
            <w:tcW w:w="1753" w:type="dxa"/>
            <w:gridSpan w:val="7"/>
            <w:tcBorders>
              <w:top w:val="single" w:sz="4" w:space="0" w:color="auto"/>
              <w:left w:val="single" w:sz="4" w:space="0" w:color="auto"/>
              <w:bottom w:val="single" w:sz="4" w:space="0" w:color="auto"/>
              <w:right w:val="single" w:sz="4" w:space="0" w:color="auto"/>
            </w:tcBorders>
            <w:shd w:val="clear" w:color="auto" w:fill="D9E2F3"/>
            <w:vAlign w:val="center"/>
            <w:hideMark/>
          </w:tcPr>
          <w:p w14:paraId="538E6529" w14:textId="77777777" w:rsidR="005A162B" w:rsidRPr="00803367" w:rsidRDefault="005A162B" w:rsidP="00BB0991">
            <w:pPr>
              <w:spacing w:after="0" w:line="240" w:lineRule="auto"/>
              <w:jc w:val="right"/>
              <w:rPr>
                <w:rFonts w:eastAsia="Times New Roman"/>
                <w:b/>
                <w:bCs/>
                <w:sz w:val="20"/>
                <w:szCs w:val="20"/>
                <w:lang w:eastAsia="es-ES"/>
              </w:rPr>
            </w:pPr>
            <w:r w:rsidRPr="00803367">
              <w:rPr>
                <w:rFonts w:eastAsia="Times New Roman"/>
                <w:b/>
                <w:bCs/>
                <w:sz w:val="20"/>
                <w:szCs w:val="20"/>
                <w:lang w:eastAsia="es-ES"/>
              </w:rPr>
              <w:t> a) Anticipo</w:t>
            </w:r>
          </w:p>
        </w:tc>
        <w:tc>
          <w:tcPr>
            <w:tcW w:w="38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8CBA7CB" w14:textId="77777777" w:rsidR="005A162B" w:rsidRPr="00803367" w:rsidRDefault="005A162B" w:rsidP="00BB0991">
            <w:pPr>
              <w:spacing w:after="0" w:line="240" w:lineRule="auto"/>
              <w:rPr>
                <w:rFonts w:eastAsia="Times New Roman"/>
                <w:b/>
                <w:bCs/>
                <w:sz w:val="20"/>
                <w:szCs w:val="20"/>
                <w:lang w:eastAsia="es-ES"/>
              </w:rPr>
            </w:pPr>
          </w:p>
        </w:tc>
        <w:tc>
          <w:tcPr>
            <w:tcW w:w="3603" w:type="dxa"/>
            <w:gridSpan w:val="10"/>
            <w:tcBorders>
              <w:top w:val="single" w:sz="4" w:space="0" w:color="auto"/>
              <w:left w:val="single" w:sz="4" w:space="0" w:color="auto"/>
              <w:bottom w:val="single" w:sz="4" w:space="0" w:color="auto"/>
              <w:right w:val="single" w:sz="4" w:space="0" w:color="auto"/>
            </w:tcBorders>
            <w:shd w:val="clear" w:color="auto" w:fill="D9E2F3"/>
            <w:vAlign w:val="center"/>
          </w:tcPr>
          <w:p w14:paraId="57F0DEAD" w14:textId="77777777" w:rsidR="005A162B" w:rsidRPr="00803367" w:rsidRDefault="005A162B" w:rsidP="00BB0991">
            <w:pPr>
              <w:spacing w:after="0" w:line="240" w:lineRule="auto"/>
              <w:jc w:val="right"/>
              <w:rPr>
                <w:rFonts w:eastAsia="Times New Roman"/>
                <w:b/>
                <w:bCs/>
                <w:sz w:val="20"/>
                <w:szCs w:val="20"/>
                <w:lang w:eastAsia="es-ES"/>
              </w:rPr>
            </w:pPr>
            <w:r w:rsidRPr="00803367">
              <w:rPr>
                <w:rFonts w:eastAsia="Times New Roman"/>
                <w:b/>
                <w:bCs/>
                <w:sz w:val="20"/>
                <w:szCs w:val="20"/>
                <w:lang w:eastAsia="es-ES"/>
              </w:rPr>
              <w:t>b) Técnica</w:t>
            </w:r>
          </w:p>
        </w:tc>
        <w:tc>
          <w:tcPr>
            <w:tcW w:w="155" w:type="dxa"/>
            <w:tcBorders>
              <w:top w:val="single" w:sz="4" w:space="0" w:color="auto"/>
              <w:left w:val="single" w:sz="4" w:space="0" w:color="auto"/>
              <w:bottom w:val="single" w:sz="4" w:space="0" w:color="auto"/>
              <w:right w:val="single" w:sz="4" w:space="0" w:color="auto"/>
            </w:tcBorders>
            <w:shd w:val="clear" w:color="auto" w:fill="auto"/>
            <w:vAlign w:val="center"/>
          </w:tcPr>
          <w:p w14:paraId="4E9B7B13" w14:textId="77777777" w:rsidR="005A162B" w:rsidRPr="00803367" w:rsidRDefault="005A162B" w:rsidP="00BB0991">
            <w:pPr>
              <w:spacing w:after="0" w:line="240" w:lineRule="auto"/>
              <w:jc w:val="center"/>
              <w:rPr>
                <w:rFonts w:eastAsia="Times New Roman"/>
                <w:bCs/>
                <w:sz w:val="20"/>
                <w:szCs w:val="20"/>
                <w:lang w:eastAsia="es-ES"/>
              </w:rPr>
            </w:pPr>
          </w:p>
        </w:tc>
        <w:tc>
          <w:tcPr>
            <w:tcW w:w="3075" w:type="dxa"/>
            <w:gridSpan w:val="9"/>
            <w:tcBorders>
              <w:top w:val="single" w:sz="4" w:space="0" w:color="auto"/>
              <w:left w:val="single" w:sz="4" w:space="0" w:color="auto"/>
              <w:bottom w:val="single" w:sz="4" w:space="0" w:color="auto"/>
              <w:right w:val="single" w:sz="4" w:space="0" w:color="auto"/>
            </w:tcBorders>
            <w:shd w:val="clear" w:color="auto" w:fill="D9E2F3"/>
            <w:vAlign w:val="center"/>
          </w:tcPr>
          <w:p w14:paraId="3DCD54C7" w14:textId="77777777" w:rsidR="005A162B" w:rsidRPr="00803367" w:rsidRDefault="005A162B" w:rsidP="00BB0991">
            <w:pPr>
              <w:spacing w:after="0" w:line="240" w:lineRule="auto"/>
              <w:jc w:val="right"/>
              <w:rPr>
                <w:rFonts w:eastAsia="Times New Roman"/>
                <w:b/>
                <w:bCs/>
                <w:sz w:val="20"/>
                <w:szCs w:val="20"/>
                <w:lang w:eastAsia="es-ES"/>
              </w:rPr>
            </w:pPr>
            <w:r w:rsidRPr="00803367">
              <w:rPr>
                <w:rFonts w:eastAsia="Times New Roman"/>
                <w:b/>
                <w:bCs/>
                <w:sz w:val="20"/>
                <w:szCs w:val="20"/>
                <w:lang w:eastAsia="es-ES"/>
              </w:rPr>
              <w:t>c) Fiel cumplimiento</w:t>
            </w:r>
          </w:p>
        </w:tc>
        <w:tc>
          <w:tcPr>
            <w:tcW w:w="4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3A3E13" w14:textId="77777777" w:rsidR="005A162B" w:rsidRPr="00803367" w:rsidRDefault="005A162B" w:rsidP="00BB0991">
            <w:pPr>
              <w:spacing w:after="0" w:line="240" w:lineRule="auto"/>
              <w:rPr>
                <w:rFonts w:eastAsia="Times New Roman"/>
                <w:b/>
                <w:bCs/>
                <w:sz w:val="20"/>
                <w:szCs w:val="20"/>
                <w:lang w:eastAsia="es-ES"/>
              </w:rPr>
            </w:pPr>
          </w:p>
        </w:tc>
      </w:tr>
      <w:tr w:rsidR="00E65744" w:rsidRPr="00803367" w14:paraId="16FC1915" w14:textId="77777777" w:rsidTr="00772BF2">
        <w:trPr>
          <w:gridAfter w:val="3"/>
          <w:wAfter w:w="438" w:type="dxa"/>
          <w:trHeight w:val="698"/>
        </w:trPr>
        <w:tc>
          <w:tcPr>
            <w:tcW w:w="1753" w:type="dxa"/>
            <w:gridSpan w:val="7"/>
            <w:tcBorders>
              <w:top w:val="single" w:sz="4" w:space="0" w:color="auto"/>
              <w:left w:val="single" w:sz="4" w:space="0" w:color="auto"/>
              <w:bottom w:val="single" w:sz="4" w:space="0" w:color="auto"/>
              <w:right w:val="single" w:sz="4" w:space="0" w:color="auto"/>
            </w:tcBorders>
            <w:shd w:val="clear" w:color="auto" w:fill="D9E2F3"/>
            <w:vAlign w:val="center"/>
          </w:tcPr>
          <w:p w14:paraId="3C94613C" w14:textId="77777777" w:rsidR="005A162B" w:rsidRPr="00803367" w:rsidRDefault="005A162B" w:rsidP="00BB0991">
            <w:pPr>
              <w:shd w:val="clear" w:color="auto" w:fill="D9E2F3"/>
              <w:spacing w:after="0" w:line="240" w:lineRule="auto"/>
              <w:rPr>
                <w:rFonts w:eastAsia="Times New Roman"/>
                <w:b/>
                <w:bCs/>
                <w:sz w:val="20"/>
                <w:szCs w:val="20"/>
                <w:lang w:eastAsia="es-ES"/>
              </w:rPr>
            </w:pPr>
            <w:r w:rsidRPr="00803367">
              <w:rPr>
                <w:rFonts w:eastAsia="Times New Roman"/>
                <w:b/>
                <w:bCs/>
                <w:sz w:val="20"/>
                <w:szCs w:val="20"/>
                <w:lang w:eastAsia="es-ES"/>
              </w:rPr>
              <w:t xml:space="preserve">Observaciones sobre </w:t>
            </w:r>
          </w:p>
          <w:p w14:paraId="236301FB" w14:textId="77777777" w:rsidR="005A162B" w:rsidRPr="00803367" w:rsidRDefault="005A162B" w:rsidP="00BB0991">
            <w:pPr>
              <w:spacing w:after="0" w:line="240" w:lineRule="auto"/>
              <w:rPr>
                <w:rFonts w:eastAsia="Times New Roman"/>
                <w:b/>
                <w:bCs/>
                <w:sz w:val="20"/>
                <w:szCs w:val="20"/>
                <w:lang w:eastAsia="es-ES"/>
              </w:rPr>
            </w:pPr>
            <w:r w:rsidRPr="00803367">
              <w:rPr>
                <w:rFonts w:eastAsia="Times New Roman"/>
                <w:b/>
                <w:bCs/>
                <w:sz w:val="20"/>
                <w:szCs w:val="20"/>
                <w:lang w:eastAsia="es-ES"/>
              </w:rPr>
              <w:t>las garantías:</w:t>
            </w:r>
          </w:p>
        </w:tc>
        <w:tc>
          <w:tcPr>
            <w:tcW w:w="7716" w:type="dxa"/>
            <w:gridSpan w:val="25"/>
            <w:tcBorders>
              <w:top w:val="single" w:sz="4" w:space="0" w:color="auto"/>
              <w:left w:val="single" w:sz="4" w:space="0" w:color="auto"/>
              <w:bottom w:val="single" w:sz="4" w:space="0" w:color="auto"/>
              <w:right w:val="single" w:sz="4" w:space="0" w:color="auto"/>
            </w:tcBorders>
            <w:shd w:val="clear" w:color="auto" w:fill="auto"/>
            <w:vAlign w:val="center"/>
          </w:tcPr>
          <w:p w14:paraId="284FC317" w14:textId="77777777" w:rsidR="005A162B" w:rsidRPr="00803367" w:rsidRDefault="005A162B" w:rsidP="00BB0991">
            <w:pPr>
              <w:spacing w:after="0" w:line="240" w:lineRule="auto"/>
              <w:jc w:val="both"/>
              <w:rPr>
                <w:rFonts w:eastAsia="Times New Roman"/>
                <w:bCs/>
                <w:sz w:val="20"/>
                <w:szCs w:val="20"/>
                <w:lang w:eastAsia="es-ES"/>
              </w:rPr>
            </w:pPr>
            <w:r w:rsidRPr="00E75884">
              <w:rPr>
                <w:rFonts w:cs="Arial"/>
                <w:sz w:val="18"/>
                <w:szCs w:val="18"/>
              </w:rPr>
              <w:t>El proveedor deberá entregar la póliza de buen uso de anticipo y garantía técnica de los productos desarrollados.</w:t>
            </w:r>
          </w:p>
        </w:tc>
      </w:tr>
      <w:tr w:rsidR="00E65744" w:rsidRPr="00803367" w14:paraId="06C495B5" w14:textId="77777777" w:rsidTr="00772BF2">
        <w:trPr>
          <w:gridAfter w:val="3"/>
          <w:wAfter w:w="438" w:type="dxa"/>
          <w:trHeight w:val="397"/>
        </w:trPr>
        <w:tc>
          <w:tcPr>
            <w:tcW w:w="1753" w:type="dxa"/>
            <w:gridSpan w:val="7"/>
            <w:tcBorders>
              <w:top w:val="single" w:sz="4" w:space="0" w:color="auto"/>
              <w:left w:val="single" w:sz="4" w:space="0" w:color="auto"/>
              <w:bottom w:val="single" w:sz="4" w:space="0" w:color="auto"/>
              <w:right w:val="single" w:sz="4" w:space="0" w:color="auto"/>
            </w:tcBorders>
            <w:shd w:val="clear" w:color="auto" w:fill="D9E2F3"/>
            <w:vAlign w:val="center"/>
          </w:tcPr>
          <w:p w14:paraId="605AF84B" w14:textId="77777777" w:rsidR="005A162B" w:rsidRPr="00803367" w:rsidRDefault="005A162B" w:rsidP="00BB0991">
            <w:pPr>
              <w:shd w:val="clear" w:color="auto" w:fill="D9E2F3"/>
              <w:spacing w:after="0" w:line="240" w:lineRule="auto"/>
              <w:rPr>
                <w:rFonts w:eastAsia="Times New Roman"/>
                <w:b/>
                <w:bCs/>
                <w:sz w:val="24"/>
                <w:szCs w:val="20"/>
                <w:lang w:eastAsia="es-ES"/>
              </w:rPr>
            </w:pPr>
            <w:r w:rsidRPr="00803367">
              <w:rPr>
                <w:rFonts w:eastAsia="Times New Roman"/>
                <w:b/>
                <w:bCs/>
                <w:sz w:val="20"/>
                <w:szCs w:val="20"/>
                <w:lang w:eastAsia="es-ES"/>
              </w:rPr>
              <w:t xml:space="preserve">Forma de Garantía: </w:t>
            </w:r>
          </w:p>
          <w:p w14:paraId="1CF441E5" w14:textId="77777777" w:rsidR="005A162B" w:rsidRPr="00803367" w:rsidRDefault="005A162B" w:rsidP="00BB0991">
            <w:pPr>
              <w:shd w:val="clear" w:color="auto" w:fill="D9E2F3"/>
              <w:spacing w:after="0" w:line="240" w:lineRule="auto"/>
              <w:jc w:val="both"/>
              <w:rPr>
                <w:rFonts w:eastAsia="Times New Roman"/>
                <w:b/>
                <w:bCs/>
                <w:sz w:val="20"/>
                <w:szCs w:val="20"/>
                <w:lang w:eastAsia="es-ES"/>
              </w:rPr>
            </w:pPr>
            <w:r w:rsidRPr="00803367">
              <w:rPr>
                <w:rFonts w:eastAsia="Times New Roman"/>
                <w:bCs/>
                <w:sz w:val="18"/>
                <w:szCs w:val="20"/>
                <w:lang w:eastAsia="es-ES"/>
              </w:rPr>
              <w:t>Revisar Art. 73 de la LOSNCP</w:t>
            </w:r>
          </w:p>
        </w:tc>
        <w:tc>
          <w:tcPr>
            <w:tcW w:w="7716" w:type="dxa"/>
            <w:gridSpan w:val="25"/>
            <w:tcBorders>
              <w:top w:val="single" w:sz="4" w:space="0" w:color="auto"/>
              <w:left w:val="single" w:sz="4" w:space="0" w:color="auto"/>
              <w:bottom w:val="single" w:sz="4" w:space="0" w:color="auto"/>
              <w:right w:val="single" w:sz="4" w:space="0" w:color="auto"/>
            </w:tcBorders>
            <w:shd w:val="clear" w:color="auto" w:fill="auto"/>
            <w:vAlign w:val="center"/>
          </w:tcPr>
          <w:p w14:paraId="6190B034" w14:textId="77777777" w:rsidR="005A162B" w:rsidRPr="00803367" w:rsidRDefault="005A162B" w:rsidP="00BB0991">
            <w:pPr>
              <w:spacing w:after="0" w:line="240" w:lineRule="auto"/>
              <w:jc w:val="both"/>
              <w:rPr>
                <w:rFonts w:eastAsia="Times New Roman"/>
                <w:bCs/>
                <w:sz w:val="20"/>
                <w:szCs w:val="20"/>
                <w:lang w:eastAsia="es-ES"/>
              </w:rPr>
            </w:pPr>
          </w:p>
        </w:tc>
      </w:tr>
      <w:tr w:rsidR="005A162B" w:rsidRPr="00803367" w14:paraId="11374DE4" w14:textId="77777777" w:rsidTr="00E65744">
        <w:trPr>
          <w:gridAfter w:val="3"/>
          <w:wAfter w:w="438" w:type="dxa"/>
          <w:trHeight w:val="454"/>
        </w:trPr>
        <w:tc>
          <w:tcPr>
            <w:tcW w:w="9469" w:type="dxa"/>
            <w:gridSpan w:val="32"/>
            <w:tcBorders>
              <w:top w:val="single" w:sz="4" w:space="0" w:color="auto"/>
              <w:left w:val="single" w:sz="4" w:space="0" w:color="auto"/>
              <w:bottom w:val="single" w:sz="4" w:space="0" w:color="auto"/>
              <w:right w:val="single" w:sz="4" w:space="0" w:color="auto"/>
            </w:tcBorders>
            <w:shd w:val="clear" w:color="auto" w:fill="DBDBDB"/>
            <w:vAlign w:val="center"/>
          </w:tcPr>
          <w:p w14:paraId="3EAFF9ED" w14:textId="77777777" w:rsidR="005A162B" w:rsidRPr="00803367" w:rsidRDefault="005A162B" w:rsidP="00BB0991">
            <w:pPr>
              <w:spacing w:after="0" w:line="240" w:lineRule="auto"/>
              <w:jc w:val="both"/>
              <w:rPr>
                <w:rFonts w:eastAsia="Times New Roman"/>
                <w:b/>
                <w:bCs/>
                <w:sz w:val="24"/>
                <w:szCs w:val="20"/>
                <w:lang w:eastAsia="es-ES"/>
              </w:rPr>
            </w:pPr>
            <w:r>
              <w:rPr>
                <w:rFonts w:eastAsia="Times New Roman"/>
                <w:b/>
                <w:bCs/>
                <w:sz w:val="28"/>
                <w:szCs w:val="20"/>
                <w:lang w:eastAsia="es-ES"/>
              </w:rPr>
              <w:t>2.7</w:t>
            </w:r>
            <w:r w:rsidRPr="00803367">
              <w:rPr>
                <w:rFonts w:eastAsia="Times New Roman"/>
                <w:b/>
                <w:bCs/>
                <w:sz w:val="28"/>
                <w:szCs w:val="20"/>
                <w:lang w:eastAsia="es-ES"/>
              </w:rPr>
              <w:t>. TIPO DE ADJUDICACIÓN:</w:t>
            </w:r>
            <w:r w:rsidRPr="00803367">
              <w:rPr>
                <w:rFonts w:eastAsia="Times New Roman"/>
                <w:b/>
                <w:bCs/>
                <w:sz w:val="20"/>
                <w:szCs w:val="20"/>
                <w:lang w:eastAsia="es-ES"/>
              </w:rPr>
              <w:t xml:space="preserve"> </w:t>
            </w:r>
          </w:p>
          <w:p w14:paraId="0013C348" w14:textId="77777777" w:rsidR="005A162B" w:rsidRPr="00803367" w:rsidRDefault="005A162B" w:rsidP="00BB0991">
            <w:pPr>
              <w:spacing w:after="0" w:line="240" w:lineRule="auto"/>
              <w:jc w:val="both"/>
              <w:rPr>
                <w:rFonts w:eastAsia="Times New Roman"/>
                <w:b/>
                <w:bCs/>
                <w:sz w:val="20"/>
                <w:szCs w:val="20"/>
                <w:lang w:eastAsia="es-ES"/>
              </w:rPr>
            </w:pPr>
            <w:r w:rsidRPr="00803367">
              <w:rPr>
                <w:rFonts w:eastAsia="Times New Roman"/>
                <w:bCs/>
                <w:sz w:val="18"/>
                <w:szCs w:val="20"/>
                <w:lang w:eastAsia="es-ES"/>
              </w:rPr>
              <w:t>Aplica en procedimientos de ferias inclusivas, licitación y cotización</w:t>
            </w:r>
          </w:p>
        </w:tc>
      </w:tr>
      <w:tr w:rsidR="00E65744" w:rsidRPr="00803367" w14:paraId="1CF82264" w14:textId="77777777" w:rsidTr="00772BF2">
        <w:trPr>
          <w:gridAfter w:val="3"/>
          <w:wAfter w:w="438" w:type="dxa"/>
          <w:trHeight w:val="408"/>
        </w:trPr>
        <w:tc>
          <w:tcPr>
            <w:tcW w:w="2528" w:type="dxa"/>
            <w:gridSpan w:val="13"/>
            <w:tcBorders>
              <w:top w:val="single" w:sz="4" w:space="0" w:color="auto"/>
              <w:left w:val="single" w:sz="4" w:space="0" w:color="auto"/>
              <w:bottom w:val="single" w:sz="4" w:space="0" w:color="auto"/>
              <w:right w:val="single" w:sz="4" w:space="0" w:color="auto"/>
            </w:tcBorders>
            <w:shd w:val="clear" w:color="auto" w:fill="D9E2F3"/>
            <w:vAlign w:val="center"/>
          </w:tcPr>
          <w:p w14:paraId="11B3E82B" w14:textId="77777777" w:rsidR="005A162B" w:rsidRPr="00803367" w:rsidRDefault="005A162B" w:rsidP="00BB0991">
            <w:pPr>
              <w:spacing w:after="0" w:line="240" w:lineRule="auto"/>
              <w:jc w:val="right"/>
              <w:rPr>
                <w:rFonts w:eastAsia="Times New Roman"/>
                <w:b/>
                <w:bCs/>
                <w:sz w:val="20"/>
                <w:szCs w:val="20"/>
                <w:lang w:eastAsia="es-ES"/>
              </w:rPr>
            </w:pPr>
            <w:r w:rsidRPr="00803367">
              <w:rPr>
                <w:rFonts w:eastAsia="Times New Roman"/>
                <w:b/>
                <w:bCs/>
                <w:sz w:val="20"/>
                <w:szCs w:val="20"/>
                <w:lang w:eastAsia="es-ES"/>
              </w:rPr>
              <w:t xml:space="preserve">a) Total </w:t>
            </w:r>
          </w:p>
        </w:tc>
        <w:tc>
          <w:tcPr>
            <w:tcW w:w="201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DDE6D91" w14:textId="77777777" w:rsidR="005A162B" w:rsidRPr="00803367" w:rsidRDefault="005A162B" w:rsidP="00BB0991">
            <w:pPr>
              <w:spacing w:after="0" w:line="240" w:lineRule="auto"/>
              <w:jc w:val="center"/>
              <w:rPr>
                <w:rFonts w:eastAsia="Times New Roman"/>
                <w:bCs/>
                <w:sz w:val="20"/>
                <w:szCs w:val="20"/>
                <w:lang w:eastAsia="es-ES"/>
              </w:rPr>
            </w:pPr>
            <w:r w:rsidRPr="00803367">
              <w:rPr>
                <w:rFonts w:eastAsia="Times New Roman"/>
                <w:bCs/>
                <w:sz w:val="20"/>
                <w:szCs w:val="20"/>
                <w:lang w:eastAsia="es-ES"/>
              </w:rPr>
              <w:t>x</w:t>
            </w:r>
          </w:p>
        </w:tc>
        <w:tc>
          <w:tcPr>
            <w:tcW w:w="4428" w:type="dxa"/>
            <w:gridSpan w:val="13"/>
            <w:tcBorders>
              <w:top w:val="single" w:sz="4" w:space="0" w:color="auto"/>
              <w:left w:val="single" w:sz="4" w:space="0" w:color="auto"/>
              <w:bottom w:val="single" w:sz="4" w:space="0" w:color="auto"/>
              <w:right w:val="single" w:sz="4" w:space="0" w:color="auto"/>
            </w:tcBorders>
            <w:shd w:val="clear" w:color="auto" w:fill="D9E2F3"/>
            <w:vAlign w:val="center"/>
          </w:tcPr>
          <w:p w14:paraId="191E20F3" w14:textId="77777777" w:rsidR="005A162B" w:rsidRPr="00803367" w:rsidRDefault="005A162B" w:rsidP="00BB0991">
            <w:pPr>
              <w:spacing w:after="0" w:line="240" w:lineRule="auto"/>
              <w:jc w:val="right"/>
              <w:rPr>
                <w:rFonts w:eastAsia="Times New Roman"/>
                <w:b/>
                <w:bCs/>
                <w:sz w:val="20"/>
                <w:szCs w:val="20"/>
                <w:lang w:eastAsia="es-ES"/>
              </w:rPr>
            </w:pPr>
            <w:r w:rsidRPr="00803367">
              <w:rPr>
                <w:rFonts w:eastAsia="Times New Roman"/>
                <w:b/>
                <w:bCs/>
                <w:sz w:val="20"/>
                <w:szCs w:val="20"/>
                <w:lang w:eastAsia="es-ES"/>
              </w:rPr>
              <w:t xml:space="preserve">b) Parcial </w:t>
            </w:r>
          </w:p>
        </w:tc>
        <w:tc>
          <w:tcPr>
            <w:tcW w:w="4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2C04D" w14:textId="77777777" w:rsidR="005A162B" w:rsidRPr="00803367" w:rsidRDefault="005A162B" w:rsidP="00BB0991">
            <w:pPr>
              <w:spacing w:after="0" w:line="240" w:lineRule="auto"/>
              <w:jc w:val="center"/>
              <w:rPr>
                <w:rFonts w:eastAsia="Times New Roman"/>
                <w:bCs/>
                <w:sz w:val="20"/>
                <w:szCs w:val="20"/>
                <w:lang w:eastAsia="es-ES"/>
              </w:rPr>
            </w:pPr>
          </w:p>
        </w:tc>
      </w:tr>
      <w:tr w:rsidR="005A162B" w:rsidRPr="00803367" w14:paraId="48C67AF6" w14:textId="77777777" w:rsidTr="00E65744">
        <w:trPr>
          <w:gridAfter w:val="3"/>
          <w:wAfter w:w="438" w:type="dxa"/>
          <w:trHeight w:val="454"/>
        </w:trPr>
        <w:tc>
          <w:tcPr>
            <w:tcW w:w="9469" w:type="dxa"/>
            <w:gridSpan w:val="32"/>
            <w:tcBorders>
              <w:top w:val="single" w:sz="4" w:space="0" w:color="auto"/>
              <w:left w:val="single" w:sz="4" w:space="0" w:color="auto"/>
              <w:bottom w:val="single" w:sz="4" w:space="0" w:color="auto"/>
              <w:right w:val="single" w:sz="4" w:space="0" w:color="auto"/>
            </w:tcBorders>
            <w:shd w:val="clear" w:color="auto" w:fill="DBDBDB"/>
            <w:vAlign w:val="center"/>
          </w:tcPr>
          <w:p w14:paraId="764C16B0" w14:textId="77777777" w:rsidR="005A162B" w:rsidRPr="00803367" w:rsidRDefault="005A162B" w:rsidP="00BB0991">
            <w:pPr>
              <w:spacing w:after="0" w:line="240" w:lineRule="auto"/>
              <w:rPr>
                <w:rFonts w:eastAsia="Times New Roman"/>
                <w:b/>
                <w:bCs/>
                <w:sz w:val="20"/>
                <w:szCs w:val="20"/>
                <w:lang w:eastAsia="es-ES"/>
              </w:rPr>
            </w:pPr>
            <w:r>
              <w:rPr>
                <w:rFonts w:eastAsia="Times New Roman"/>
                <w:b/>
                <w:bCs/>
                <w:sz w:val="28"/>
                <w:szCs w:val="20"/>
                <w:lang w:eastAsia="es-ES"/>
              </w:rPr>
              <w:t>2.8</w:t>
            </w:r>
            <w:r w:rsidRPr="00803367">
              <w:rPr>
                <w:rFonts w:eastAsia="Times New Roman"/>
                <w:b/>
                <w:bCs/>
                <w:sz w:val="28"/>
                <w:szCs w:val="20"/>
                <w:lang w:eastAsia="es-ES"/>
              </w:rPr>
              <w:t>. REAJUSTE DE PRECIOS:</w:t>
            </w:r>
            <w:r w:rsidRPr="00803367">
              <w:rPr>
                <w:rFonts w:eastAsia="Times New Roman"/>
                <w:b/>
                <w:bCs/>
                <w:sz w:val="20"/>
                <w:szCs w:val="20"/>
                <w:lang w:eastAsia="es-ES"/>
              </w:rPr>
              <w:t xml:space="preserve"> </w:t>
            </w:r>
          </w:p>
          <w:p w14:paraId="600F5F43" w14:textId="77777777" w:rsidR="005A162B" w:rsidRPr="00803367" w:rsidRDefault="005A162B" w:rsidP="00BB0991">
            <w:pPr>
              <w:spacing w:after="0" w:line="240" w:lineRule="auto"/>
              <w:rPr>
                <w:rFonts w:eastAsia="Times New Roman"/>
                <w:b/>
                <w:bCs/>
                <w:sz w:val="20"/>
                <w:szCs w:val="20"/>
                <w:lang w:eastAsia="es-ES"/>
              </w:rPr>
            </w:pPr>
            <w:r w:rsidRPr="00803367">
              <w:rPr>
                <w:rFonts w:eastAsia="Times New Roman"/>
                <w:bCs/>
                <w:sz w:val="18"/>
                <w:szCs w:val="20"/>
                <w:lang w:eastAsia="es-ES"/>
              </w:rPr>
              <w:t>Revisar los Arts. 82 y 83 de la LOSNCP</w:t>
            </w:r>
            <w:r>
              <w:rPr>
                <w:rFonts w:eastAsia="Times New Roman"/>
                <w:bCs/>
                <w:sz w:val="18"/>
                <w:szCs w:val="20"/>
                <w:lang w:eastAsia="es-ES"/>
              </w:rPr>
              <w:t xml:space="preserve"> y Art. 267 al 284 del nuevo Reglamento General de la LOSNCP. </w:t>
            </w:r>
          </w:p>
        </w:tc>
      </w:tr>
      <w:tr w:rsidR="00E65744" w:rsidRPr="00803367" w14:paraId="4A8E92AB" w14:textId="77777777" w:rsidTr="00772BF2">
        <w:trPr>
          <w:gridAfter w:val="3"/>
          <w:wAfter w:w="438" w:type="dxa"/>
          <w:trHeight w:val="491"/>
        </w:trPr>
        <w:tc>
          <w:tcPr>
            <w:tcW w:w="831" w:type="dxa"/>
            <w:gridSpan w:val="3"/>
            <w:tcBorders>
              <w:top w:val="single" w:sz="4" w:space="0" w:color="auto"/>
              <w:left w:val="single" w:sz="4" w:space="0" w:color="auto"/>
              <w:bottom w:val="single" w:sz="4" w:space="0" w:color="auto"/>
              <w:right w:val="single" w:sz="4" w:space="0" w:color="auto"/>
            </w:tcBorders>
            <w:shd w:val="clear" w:color="auto" w:fill="D9E2F3"/>
            <w:vAlign w:val="center"/>
          </w:tcPr>
          <w:p w14:paraId="0167FF3F" w14:textId="77777777" w:rsidR="005A162B" w:rsidRPr="00803367" w:rsidRDefault="005A162B" w:rsidP="00BB0991">
            <w:pPr>
              <w:spacing w:after="0" w:line="240" w:lineRule="auto"/>
              <w:jc w:val="both"/>
              <w:rPr>
                <w:rFonts w:eastAsia="Times New Roman"/>
                <w:b/>
                <w:bCs/>
                <w:sz w:val="20"/>
                <w:szCs w:val="20"/>
                <w:lang w:eastAsia="es-ES"/>
              </w:rPr>
            </w:pPr>
            <w:r w:rsidRPr="00803367">
              <w:rPr>
                <w:rFonts w:eastAsia="Times New Roman"/>
                <w:b/>
                <w:bCs/>
                <w:sz w:val="20"/>
                <w:szCs w:val="20"/>
                <w:lang w:eastAsia="es-ES"/>
              </w:rPr>
              <w:t xml:space="preserve">Aplica:      SI  </w:t>
            </w:r>
          </w:p>
        </w:tc>
        <w:tc>
          <w:tcPr>
            <w:tcW w:w="2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DB7B921" w14:textId="77777777" w:rsidR="005A162B" w:rsidRPr="00803367" w:rsidRDefault="005A162B" w:rsidP="00BB0991">
            <w:pPr>
              <w:spacing w:after="0" w:line="240" w:lineRule="auto"/>
              <w:jc w:val="both"/>
              <w:rPr>
                <w:rFonts w:eastAsia="Times New Roman"/>
                <w:bCs/>
                <w:sz w:val="20"/>
                <w:szCs w:val="20"/>
                <w:lang w:eastAsia="es-ES"/>
              </w:rPr>
            </w:pPr>
          </w:p>
        </w:tc>
        <w:tc>
          <w:tcPr>
            <w:tcW w:w="404" w:type="dxa"/>
            <w:tcBorders>
              <w:top w:val="single" w:sz="4" w:space="0" w:color="auto"/>
              <w:left w:val="single" w:sz="4" w:space="0" w:color="auto"/>
              <w:bottom w:val="single" w:sz="4" w:space="0" w:color="auto"/>
              <w:right w:val="single" w:sz="4" w:space="0" w:color="auto"/>
            </w:tcBorders>
            <w:shd w:val="clear" w:color="auto" w:fill="D9E2F3"/>
            <w:vAlign w:val="center"/>
          </w:tcPr>
          <w:p w14:paraId="5C45E507" w14:textId="77777777" w:rsidR="005A162B" w:rsidRPr="00803367" w:rsidRDefault="005A162B" w:rsidP="00BB0991">
            <w:pPr>
              <w:spacing w:after="0" w:line="240" w:lineRule="auto"/>
              <w:jc w:val="center"/>
              <w:rPr>
                <w:rFonts w:eastAsia="Times New Roman"/>
                <w:b/>
                <w:bCs/>
                <w:sz w:val="20"/>
                <w:szCs w:val="20"/>
                <w:lang w:eastAsia="es-ES"/>
              </w:rPr>
            </w:pPr>
            <w:r w:rsidRPr="00803367">
              <w:rPr>
                <w:rFonts w:eastAsia="Times New Roman"/>
                <w:b/>
                <w:bCs/>
                <w:sz w:val="20"/>
                <w:szCs w:val="20"/>
                <w:lang w:eastAsia="es-ES"/>
              </w:rPr>
              <w:t>NO</w:t>
            </w:r>
          </w:p>
        </w:tc>
        <w:tc>
          <w:tcPr>
            <w:tcW w:w="226" w:type="dxa"/>
            <w:tcBorders>
              <w:top w:val="single" w:sz="4" w:space="0" w:color="auto"/>
              <w:left w:val="single" w:sz="4" w:space="0" w:color="auto"/>
              <w:bottom w:val="single" w:sz="4" w:space="0" w:color="auto"/>
              <w:right w:val="single" w:sz="4" w:space="0" w:color="auto"/>
            </w:tcBorders>
            <w:shd w:val="clear" w:color="auto" w:fill="auto"/>
            <w:vAlign w:val="center"/>
          </w:tcPr>
          <w:p w14:paraId="0070322C" w14:textId="77777777" w:rsidR="005A162B" w:rsidRPr="00803367" w:rsidRDefault="005A162B" w:rsidP="00BB0991">
            <w:pPr>
              <w:spacing w:after="0" w:line="240" w:lineRule="auto"/>
              <w:jc w:val="center"/>
              <w:rPr>
                <w:rFonts w:eastAsia="Times New Roman"/>
                <w:bCs/>
                <w:sz w:val="20"/>
                <w:szCs w:val="20"/>
                <w:lang w:eastAsia="es-ES"/>
              </w:rPr>
            </w:pPr>
            <w:r w:rsidRPr="00803367">
              <w:rPr>
                <w:rFonts w:eastAsia="Times New Roman"/>
                <w:bCs/>
                <w:sz w:val="20"/>
                <w:szCs w:val="20"/>
                <w:lang w:eastAsia="es-ES"/>
              </w:rPr>
              <w:t>x</w:t>
            </w:r>
          </w:p>
        </w:tc>
        <w:tc>
          <w:tcPr>
            <w:tcW w:w="7716" w:type="dxa"/>
            <w:gridSpan w:val="25"/>
            <w:tcBorders>
              <w:top w:val="single" w:sz="4" w:space="0" w:color="auto"/>
              <w:left w:val="single" w:sz="4" w:space="0" w:color="auto"/>
              <w:bottom w:val="single" w:sz="4" w:space="0" w:color="auto"/>
              <w:right w:val="single" w:sz="4" w:space="0" w:color="auto"/>
            </w:tcBorders>
            <w:shd w:val="clear" w:color="auto" w:fill="auto"/>
            <w:vAlign w:val="center"/>
          </w:tcPr>
          <w:p w14:paraId="6B417E13" w14:textId="77777777" w:rsidR="005A162B" w:rsidRPr="00C928E9" w:rsidRDefault="005A162B" w:rsidP="00BB0991">
            <w:pPr>
              <w:spacing w:after="0" w:line="240" w:lineRule="auto"/>
              <w:jc w:val="both"/>
              <w:rPr>
                <w:rFonts w:eastAsia="Times New Roman"/>
                <w:bCs/>
                <w:sz w:val="20"/>
                <w:szCs w:val="20"/>
                <w:highlight w:val="yellow"/>
                <w:lang w:eastAsia="es-ES"/>
              </w:rPr>
            </w:pPr>
          </w:p>
        </w:tc>
      </w:tr>
      <w:tr w:rsidR="00E65744" w:rsidRPr="00803367" w14:paraId="3FAA8A85" w14:textId="77777777" w:rsidTr="00772BF2">
        <w:trPr>
          <w:gridAfter w:val="3"/>
          <w:wAfter w:w="438" w:type="dxa"/>
          <w:trHeight w:val="555"/>
        </w:trPr>
        <w:tc>
          <w:tcPr>
            <w:tcW w:w="1753" w:type="dxa"/>
            <w:gridSpan w:val="7"/>
            <w:tcBorders>
              <w:top w:val="single" w:sz="4" w:space="0" w:color="auto"/>
              <w:left w:val="single" w:sz="4" w:space="0" w:color="auto"/>
              <w:bottom w:val="single" w:sz="4" w:space="0" w:color="auto"/>
              <w:right w:val="single" w:sz="4" w:space="0" w:color="auto"/>
            </w:tcBorders>
            <w:shd w:val="clear" w:color="auto" w:fill="D9E2F3"/>
            <w:vAlign w:val="center"/>
          </w:tcPr>
          <w:p w14:paraId="5A9D8190" w14:textId="77777777" w:rsidR="005A162B" w:rsidRPr="00803367" w:rsidRDefault="005A162B" w:rsidP="00BB0991">
            <w:pPr>
              <w:spacing w:after="0" w:line="240" w:lineRule="auto"/>
              <w:jc w:val="both"/>
              <w:rPr>
                <w:rFonts w:eastAsia="Times New Roman"/>
                <w:b/>
                <w:bCs/>
                <w:sz w:val="20"/>
                <w:szCs w:val="20"/>
                <w:lang w:eastAsia="es-ES"/>
              </w:rPr>
            </w:pPr>
            <w:r w:rsidRPr="00803367">
              <w:rPr>
                <w:rFonts w:eastAsia="Times New Roman"/>
                <w:b/>
                <w:bCs/>
                <w:sz w:val="20"/>
                <w:szCs w:val="20"/>
                <w:lang w:eastAsia="es-ES"/>
              </w:rPr>
              <w:t xml:space="preserve">Fórmula: </w:t>
            </w:r>
          </w:p>
        </w:tc>
        <w:tc>
          <w:tcPr>
            <w:tcW w:w="7716" w:type="dxa"/>
            <w:gridSpan w:val="25"/>
            <w:tcBorders>
              <w:top w:val="single" w:sz="4" w:space="0" w:color="auto"/>
              <w:left w:val="single" w:sz="4" w:space="0" w:color="auto"/>
              <w:bottom w:val="single" w:sz="4" w:space="0" w:color="auto"/>
              <w:right w:val="single" w:sz="4" w:space="0" w:color="auto"/>
            </w:tcBorders>
            <w:shd w:val="clear" w:color="auto" w:fill="auto"/>
            <w:vAlign w:val="center"/>
          </w:tcPr>
          <w:p w14:paraId="67804A2D" w14:textId="66E3134E" w:rsidR="005A162B" w:rsidRPr="00803367" w:rsidRDefault="005A162B" w:rsidP="00BB0991">
            <w:pPr>
              <w:spacing w:after="0" w:line="240" w:lineRule="auto"/>
              <w:jc w:val="both"/>
              <w:rPr>
                <w:rFonts w:eastAsia="Times New Roman"/>
                <w:bCs/>
                <w:sz w:val="20"/>
                <w:szCs w:val="20"/>
                <w:lang w:eastAsia="es-ES"/>
              </w:rPr>
            </w:pPr>
            <w:r>
              <w:rPr>
                <w:rFonts w:eastAsia="Times New Roman"/>
                <w:bCs/>
                <w:sz w:val="20"/>
                <w:szCs w:val="20"/>
                <w:lang w:eastAsia="es-ES"/>
              </w:rPr>
              <w:t xml:space="preserve">NO APLICA, POR SER UNA CONTRATCION DE </w:t>
            </w:r>
            <w:r w:rsidR="00E65744">
              <w:rPr>
                <w:rFonts w:eastAsia="Times New Roman"/>
                <w:bCs/>
                <w:sz w:val="20"/>
                <w:szCs w:val="20"/>
                <w:lang w:eastAsia="es-ES"/>
              </w:rPr>
              <w:t>SERVICIO</w:t>
            </w:r>
            <w:r>
              <w:rPr>
                <w:rFonts w:eastAsia="Times New Roman"/>
                <w:bCs/>
                <w:sz w:val="20"/>
                <w:szCs w:val="20"/>
                <w:lang w:eastAsia="es-ES"/>
              </w:rPr>
              <w:t>.</w:t>
            </w:r>
          </w:p>
        </w:tc>
      </w:tr>
      <w:tr w:rsidR="005A162B" w:rsidRPr="00803367" w14:paraId="08836ABF" w14:textId="77777777" w:rsidTr="00E65744">
        <w:trPr>
          <w:gridAfter w:val="3"/>
          <w:wAfter w:w="438" w:type="dxa"/>
          <w:trHeight w:val="454"/>
        </w:trPr>
        <w:tc>
          <w:tcPr>
            <w:tcW w:w="9469" w:type="dxa"/>
            <w:gridSpan w:val="32"/>
            <w:tcBorders>
              <w:top w:val="single" w:sz="4" w:space="0" w:color="auto"/>
              <w:left w:val="single" w:sz="4" w:space="0" w:color="auto"/>
              <w:bottom w:val="single" w:sz="4" w:space="0" w:color="auto"/>
              <w:right w:val="single" w:sz="4" w:space="0" w:color="auto"/>
            </w:tcBorders>
            <w:shd w:val="clear" w:color="auto" w:fill="DBDBDB"/>
            <w:vAlign w:val="center"/>
          </w:tcPr>
          <w:p w14:paraId="0C90F8EB" w14:textId="77777777" w:rsidR="005A162B" w:rsidRPr="00803367" w:rsidRDefault="005A162B" w:rsidP="00BB0991">
            <w:pPr>
              <w:spacing w:after="0" w:line="240" w:lineRule="auto"/>
              <w:jc w:val="both"/>
              <w:rPr>
                <w:rFonts w:eastAsia="Times New Roman"/>
                <w:b/>
                <w:bCs/>
                <w:sz w:val="28"/>
                <w:szCs w:val="20"/>
                <w:lang w:eastAsia="es-ES"/>
              </w:rPr>
            </w:pPr>
            <w:r>
              <w:rPr>
                <w:rFonts w:eastAsia="Times New Roman"/>
                <w:b/>
                <w:bCs/>
                <w:sz w:val="28"/>
                <w:szCs w:val="20"/>
                <w:lang w:eastAsia="es-ES"/>
              </w:rPr>
              <w:t>2.9</w:t>
            </w:r>
            <w:r w:rsidRPr="00803367">
              <w:rPr>
                <w:rFonts w:eastAsia="Times New Roman"/>
                <w:b/>
                <w:bCs/>
                <w:sz w:val="28"/>
                <w:szCs w:val="20"/>
                <w:lang w:eastAsia="es-ES"/>
              </w:rPr>
              <w:t xml:space="preserve">. MULTAS: </w:t>
            </w:r>
          </w:p>
          <w:p w14:paraId="30AA18BA" w14:textId="77777777" w:rsidR="005A162B" w:rsidRPr="00C928E9" w:rsidRDefault="005A162B" w:rsidP="00BB0991">
            <w:pPr>
              <w:spacing w:after="0" w:line="240" w:lineRule="auto"/>
              <w:jc w:val="both"/>
              <w:rPr>
                <w:rFonts w:eastAsia="Times New Roman"/>
                <w:bCs/>
                <w:sz w:val="18"/>
                <w:szCs w:val="20"/>
                <w:lang w:eastAsia="es-ES"/>
              </w:rPr>
            </w:pPr>
            <w:r>
              <w:rPr>
                <w:rFonts w:eastAsia="Times New Roman"/>
                <w:bCs/>
                <w:sz w:val="18"/>
                <w:szCs w:val="20"/>
                <w:lang w:eastAsia="es-ES"/>
              </w:rPr>
              <w:t xml:space="preserve">Considerar el Art. 71 de la LOSNCP y Arts. 292 y 293 del Nuevo Reglamento General de la LOSNCP. </w:t>
            </w:r>
          </w:p>
        </w:tc>
      </w:tr>
      <w:tr w:rsidR="00E65744" w:rsidRPr="00803367" w14:paraId="715B989A" w14:textId="77777777" w:rsidTr="00772BF2">
        <w:trPr>
          <w:gridAfter w:val="3"/>
          <w:wAfter w:w="438" w:type="dxa"/>
          <w:trHeight w:val="360"/>
        </w:trPr>
        <w:tc>
          <w:tcPr>
            <w:tcW w:w="1893" w:type="dxa"/>
            <w:gridSpan w:val="8"/>
            <w:tcBorders>
              <w:top w:val="single" w:sz="4" w:space="0" w:color="auto"/>
              <w:left w:val="single" w:sz="4" w:space="0" w:color="auto"/>
              <w:bottom w:val="single" w:sz="4" w:space="0" w:color="auto"/>
              <w:right w:val="single" w:sz="4" w:space="0" w:color="auto"/>
            </w:tcBorders>
            <w:shd w:val="clear" w:color="auto" w:fill="D9E2F3"/>
            <w:vAlign w:val="center"/>
          </w:tcPr>
          <w:p w14:paraId="34A2C654" w14:textId="77777777" w:rsidR="005A162B" w:rsidRPr="00803367" w:rsidRDefault="005A162B" w:rsidP="00BB0991">
            <w:pPr>
              <w:spacing w:after="0" w:line="240" w:lineRule="auto"/>
              <w:jc w:val="both"/>
              <w:rPr>
                <w:rFonts w:eastAsia="Times New Roman"/>
                <w:b/>
                <w:bCs/>
                <w:sz w:val="20"/>
                <w:szCs w:val="20"/>
                <w:lang w:eastAsia="es-ES"/>
              </w:rPr>
            </w:pPr>
            <w:r w:rsidRPr="00803367">
              <w:rPr>
                <w:rFonts w:eastAsia="Times New Roman"/>
                <w:b/>
                <w:bCs/>
                <w:sz w:val="20"/>
                <w:szCs w:val="20"/>
                <w:lang w:eastAsia="es-ES"/>
              </w:rPr>
              <w:t xml:space="preserve">a) Retraso injustificado porcentaje diario: </w:t>
            </w:r>
          </w:p>
        </w:tc>
        <w:tc>
          <w:tcPr>
            <w:tcW w:w="7576" w:type="dxa"/>
            <w:gridSpan w:val="24"/>
            <w:tcBorders>
              <w:top w:val="single" w:sz="4" w:space="0" w:color="auto"/>
              <w:left w:val="single" w:sz="4" w:space="0" w:color="auto"/>
              <w:bottom w:val="single" w:sz="4" w:space="0" w:color="auto"/>
              <w:right w:val="single" w:sz="4" w:space="0" w:color="auto"/>
            </w:tcBorders>
            <w:shd w:val="clear" w:color="auto" w:fill="auto"/>
            <w:vAlign w:val="center"/>
          </w:tcPr>
          <w:p w14:paraId="639F4D0B" w14:textId="77777777" w:rsidR="005A162B" w:rsidRPr="00F942C6" w:rsidRDefault="005A162B" w:rsidP="00BB0991">
            <w:pPr>
              <w:spacing w:after="0" w:line="240" w:lineRule="auto"/>
              <w:jc w:val="both"/>
              <w:rPr>
                <w:rFonts w:eastAsia="Times New Roman"/>
                <w:bCs/>
                <w:lang w:eastAsia="es-ES"/>
              </w:rPr>
            </w:pPr>
            <w:r w:rsidRPr="00F942C6">
              <w:rPr>
                <w:rFonts w:eastAsia="Times New Roman"/>
                <w:bCs/>
                <w:lang w:eastAsia="es-ES"/>
              </w:rPr>
              <w:t xml:space="preserve">1 x 1000 </w:t>
            </w:r>
            <w:proofErr w:type="gramStart"/>
            <w:r w:rsidRPr="00F942C6">
              <w:rPr>
                <w:rFonts w:eastAsia="Times New Roman"/>
                <w:bCs/>
                <w:lang w:eastAsia="es-ES"/>
              </w:rPr>
              <w:t xml:space="preserve">de  </w:t>
            </w:r>
            <w:r w:rsidRPr="00F942C6">
              <w:t>las</w:t>
            </w:r>
            <w:proofErr w:type="gramEnd"/>
            <w:r w:rsidRPr="00F942C6">
              <w:t xml:space="preserve"> multas se calcularán sobre el porcentaje de las obligaciones que se encuentran pendientes de ejecutarse conforme lo establecido en el contrato.</w:t>
            </w:r>
          </w:p>
        </w:tc>
      </w:tr>
      <w:tr w:rsidR="00E65744" w:rsidRPr="00803367" w14:paraId="1A2A5D7F" w14:textId="77777777" w:rsidTr="00772BF2">
        <w:trPr>
          <w:gridAfter w:val="3"/>
          <w:wAfter w:w="438" w:type="dxa"/>
          <w:trHeight w:val="527"/>
        </w:trPr>
        <w:tc>
          <w:tcPr>
            <w:tcW w:w="1893" w:type="dxa"/>
            <w:gridSpan w:val="8"/>
            <w:tcBorders>
              <w:top w:val="single" w:sz="4" w:space="0" w:color="auto"/>
              <w:left w:val="single" w:sz="4" w:space="0" w:color="auto"/>
              <w:bottom w:val="single" w:sz="4" w:space="0" w:color="auto"/>
              <w:right w:val="single" w:sz="4" w:space="0" w:color="auto"/>
            </w:tcBorders>
            <w:shd w:val="clear" w:color="auto" w:fill="D9E2F3"/>
            <w:vAlign w:val="center"/>
          </w:tcPr>
          <w:p w14:paraId="61FA4494" w14:textId="77777777" w:rsidR="005A162B" w:rsidRPr="00803367" w:rsidRDefault="005A162B" w:rsidP="00BB0991">
            <w:pPr>
              <w:spacing w:after="0" w:line="240" w:lineRule="auto"/>
              <w:rPr>
                <w:rFonts w:eastAsia="Times New Roman"/>
                <w:b/>
                <w:bCs/>
                <w:sz w:val="20"/>
                <w:szCs w:val="20"/>
                <w:lang w:eastAsia="es-ES"/>
              </w:rPr>
            </w:pPr>
            <w:r w:rsidRPr="00803367">
              <w:rPr>
                <w:rFonts w:eastAsia="Times New Roman"/>
                <w:b/>
                <w:bCs/>
                <w:sz w:val="20"/>
                <w:szCs w:val="20"/>
                <w:lang w:eastAsia="es-ES"/>
              </w:rPr>
              <w:t xml:space="preserve">b) justificación: </w:t>
            </w:r>
          </w:p>
        </w:tc>
        <w:tc>
          <w:tcPr>
            <w:tcW w:w="7576" w:type="dxa"/>
            <w:gridSpan w:val="24"/>
            <w:tcBorders>
              <w:top w:val="single" w:sz="4" w:space="0" w:color="auto"/>
              <w:left w:val="single" w:sz="4" w:space="0" w:color="auto"/>
              <w:bottom w:val="single" w:sz="4" w:space="0" w:color="auto"/>
              <w:right w:val="single" w:sz="4" w:space="0" w:color="auto"/>
            </w:tcBorders>
            <w:shd w:val="clear" w:color="auto" w:fill="auto"/>
            <w:vAlign w:val="center"/>
          </w:tcPr>
          <w:p w14:paraId="5925CCB0" w14:textId="77777777" w:rsidR="005A162B" w:rsidRPr="00F942C6" w:rsidRDefault="005A162B" w:rsidP="00BB0991">
            <w:pPr>
              <w:spacing w:after="0" w:line="240" w:lineRule="auto"/>
              <w:jc w:val="both"/>
              <w:rPr>
                <w:rFonts w:eastAsia="Times New Roman"/>
                <w:bCs/>
                <w:lang w:eastAsia="es-ES"/>
              </w:rPr>
            </w:pPr>
            <w:r w:rsidRPr="00F942C6">
              <w:rPr>
                <w:rFonts w:eastAsia="Times New Roman"/>
                <w:bCs/>
                <w:lang w:eastAsia="es-ES"/>
              </w:rPr>
              <w:t>CONFORME LO ESTABLECE LAS NORMATIVAS VIGENTES</w:t>
            </w:r>
          </w:p>
        </w:tc>
      </w:tr>
      <w:tr w:rsidR="00E65744" w:rsidRPr="00803367" w14:paraId="46BDA55F" w14:textId="77777777" w:rsidTr="00772BF2">
        <w:trPr>
          <w:gridAfter w:val="3"/>
          <w:wAfter w:w="438" w:type="dxa"/>
          <w:trHeight w:val="593"/>
        </w:trPr>
        <w:tc>
          <w:tcPr>
            <w:tcW w:w="1893" w:type="dxa"/>
            <w:gridSpan w:val="8"/>
            <w:vMerge w:val="restart"/>
            <w:tcBorders>
              <w:top w:val="single" w:sz="4" w:space="0" w:color="auto"/>
              <w:left w:val="single" w:sz="4" w:space="0" w:color="auto"/>
              <w:right w:val="single" w:sz="4" w:space="0" w:color="auto"/>
            </w:tcBorders>
            <w:shd w:val="clear" w:color="auto" w:fill="D9E2F3"/>
            <w:vAlign w:val="center"/>
          </w:tcPr>
          <w:p w14:paraId="665197A4" w14:textId="77777777" w:rsidR="005A162B" w:rsidRPr="00803367" w:rsidRDefault="005A162B" w:rsidP="00BB0991">
            <w:pPr>
              <w:spacing w:after="0" w:line="240" w:lineRule="auto"/>
              <w:jc w:val="both"/>
              <w:rPr>
                <w:rFonts w:eastAsia="Times New Roman"/>
                <w:b/>
                <w:bCs/>
                <w:sz w:val="20"/>
                <w:szCs w:val="20"/>
                <w:lang w:eastAsia="es-ES"/>
              </w:rPr>
            </w:pPr>
            <w:r w:rsidRPr="00803367">
              <w:rPr>
                <w:rFonts w:eastAsia="Times New Roman"/>
                <w:b/>
                <w:bCs/>
                <w:sz w:val="20"/>
                <w:szCs w:val="20"/>
                <w:lang w:eastAsia="es-ES"/>
              </w:rPr>
              <w:lastRenderedPageBreak/>
              <w:t xml:space="preserve">Otras causas: </w:t>
            </w:r>
            <w:r w:rsidRPr="00803367">
              <w:rPr>
                <w:rFonts w:eastAsia="Times New Roman"/>
                <w:bCs/>
                <w:sz w:val="14"/>
                <w:szCs w:val="20"/>
                <w:lang w:eastAsia="es-ES"/>
              </w:rPr>
              <w:t>(Determine todas las causas que puedan ocasionar daño a la Administración Pública por cualquier clase de incumplimiento por parte del contratista y que ameriten la aplicación de una multa; se deberá tipificar la conducta y la multa correspondiente en cada caso)</w:t>
            </w:r>
          </w:p>
        </w:tc>
        <w:tc>
          <w:tcPr>
            <w:tcW w:w="7576" w:type="dxa"/>
            <w:gridSpan w:val="24"/>
            <w:tcBorders>
              <w:top w:val="single" w:sz="4" w:space="0" w:color="auto"/>
              <w:left w:val="single" w:sz="4" w:space="0" w:color="auto"/>
              <w:bottom w:val="single" w:sz="4" w:space="0" w:color="auto"/>
              <w:right w:val="single" w:sz="4" w:space="0" w:color="auto"/>
            </w:tcBorders>
            <w:shd w:val="clear" w:color="auto" w:fill="auto"/>
            <w:vAlign w:val="center"/>
          </w:tcPr>
          <w:p w14:paraId="63336BDB" w14:textId="77777777" w:rsidR="005A162B" w:rsidRPr="00F942C6" w:rsidRDefault="005A162B" w:rsidP="00BB0991">
            <w:pPr>
              <w:spacing w:after="0" w:line="240" w:lineRule="auto"/>
              <w:jc w:val="both"/>
              <w:rPr>
                <w:rFonts w:eastAsia="Times New Roman"/>
                <w:bCs/>
                <w:lang w:eastAsia="es-ES"/>
              </w:rPr>
            </w:pPr>
            <w:r w:rsidRPr="00F942C6">
              <w:rPr>
                <w:rFonts w:eastAsia="Times New Roman"/>
                <w:bCs/>
                <w:lang w:eastAsia="es-ES"/>
              </w:rPr>
              <w:t>No aplica, ya se detalló las condiciones de las multas</w:t>
            </w:r>
          </w:p>
        </w:tc>
      </w:tr>
      <w:tr w:rsidR="00E65744" w:rsidRPr="00803367" w14:paraId="496368AA" w14:textId="77777777" w:rsidTr="00772BF2">
        <w:trPr>
          <w:gridAfter w:val="3"/>
          <w:wAfter w:w="438" w:type="dxa"/>
          <w:trHeight w:val="494"/>
        </w:trPr>
        <w:tc>
          <w:tcPr>
            <w:tcW w:w="1893" w:type="dxa"/>
            <w:gridSpan w:val="8"/>
            <w:vMerge/>
            <w:tcBorders>
              <w:left w:val="single" w:sz="4" w:space="0" w:color="auto"/>
              <w:bottom w:val="single" w:sz="4" w:space="0" w:color="auto"/>
              <w:right w:val="single" w:sz="4" w:space="0" w:color="auto"/>
            </w:tcBorders>
            <w:shd w:val="clear" w:color="auto" w:fill="D9E2F3"/>
            <w:vAlign w:val="center"/>
          </w:tcPr>
          <w:p w14:paraId="747E0E2B" w14:textId="77777777" w:rsidR="005A162B" w:rsidRPr="00803367" w:rsidRDefault="005A162B" w:rsidP="00BB0991">
            <w:pPr>
              <w:spacing w:after="0" w:line="240" w:lineRule="auto"/>
              <w:jc w:val="both"/>
              <w:rPr>
                <w:rFonts w:eastAsia="Times New Roman"/>
                <w:b/>
                <w:bCs/>
                <w:sz w:val="20"/>
                <w:szCs w:val="20"/>
                <w:lang w:eastAsia="es-ES"/>
              </w:rPr>
            </w:pPr>
          </w:p>
        </w:tc>
        <w:tc>
          <w:tcPr>
            <w:tcW w:w="7576" w:type="dxa"/>
            <w:gridSpan w:val="24"/>
            <w:tcBorders>
              <w:top w:val="single" w:sz="4" w:space="0" w:color="auto"/>
              <w:left w:val="single" w:sz="4" w:space="0" w:color="auto"/>
              <w:bottom w:val="single" w:sz="4" w:space="0" w:color="auto"/>
              <w:right w:val="single" w:sz="4" w:space="0" w:color="auto"/>
            </w:tcBorders>
            <w:shd w:val="clear" w:color="auto" w:fill="auto"/>
            <w:vAlign w:val="center"/>
          </w:tcPr>
          <w:p w14:paraId="22F26D9A" w14:textId="77777777" w:rsidR="005A162B" w:rsidRPr="00F942C6" w:rsidRDefault="005A162B" w:rsidP="00BB0991">
            <w:pPr>
              <w:spacing w:after="0" w:line="240" w:lineRule="auto"/>
              <w:jc w:val="both"/>
              <w:rPr>
                <w:rFonts w:eastAsia="Times New Roman"/>
                <w:bCs/>
                <w:lang w:eastAsia="es-ES"/>
              </w:rPr>
            </w:pPr>
            <w:r w:rsidRPr="00F942C6">
              <w:rPr>
                <w:rFonts w:eastAsia="Times New Roman"/>
                <w:bCs/>
                <w:lang w:eastAsia="es-ES"/>
              </w:rPr>
              <w:t>No aplica, ya se detalló las condiciones de las multas</w:t>
            </w:r>
          </w:p>
        </w:tc>
      </w:tr>
      <w:tr w:rsidR="005A162B" w:rsidRPr="00803367" w14:paraId="5C40F403" w14:textId="77777777" w:rsidTr="00E65744">
        <w:trPr>
          <w:gridAfter w:val="3"/>
          <w:wAfter w:w="438" w:type="dxa"/>
          <w:trHeight w:val="454"/>
        </w:trPr>
        <w:tc>
          <w:tcPr>
            <w:tcW w:w="9469" w:type="dxa"/>
            <w:gridSpan w:val="32"/>
            <w:tcBorders>
              <w:top w:val="single" w:sz="4" w:space="0" w:color="auto"/>
              <w:left w:val="single" w:sz="4" w:space="0" w:color="auto"/>
              <w:bottom w:val="single" w:sz="4" w:space="0" w:color="auto"/>
              <w:right w:val="single" w:sz="4" w:space="0" w:color="auto"/>
            </w:tcBorders>
            <w:shd w:val="clear" w:color="auto" w:fill="DBDBDB"/>
            <w:vAlign w:val="center"/>
          </w:tcPr>
          <w:p w14:paraId="05B312AF" w14:textId="77777777" w:rsidR="005A162B" w:rsidRDefault="005A162B" w:rsidP="00BB0991">
            <w:pPr>
              <w:spacing w:after="0" w:line="240" w:lineRule="auto"/>
              <w:rPr>
                <w:rFonts w:eastAsia="Times New Roman"/>
                <w:b/>
                <w:bCs/>
                <w:sz w:val="28"/>
                <w:szCs w:val="20"/>
                <w:lang w:eastAsia="es-ES"/>
              </w:rPr>
            </w:pPr>
            <w:r>
              <w:rPr>
                <w:rFonts w:eastAsia="Times New Roman"/>
                <w:b/>
                <w:bCs/>
                <w:sz w:val="28"/>
                <w:szCs w:val="20"/>
                <w:lang w:eastAsia="es-ES"/>
              </w:rPr>
              <w:t>2.10</w:t>
            </w:r>
            <w:r w:rsidRPr="00803367">
              <w:rPr>
                <w:rFonts w:eastAsia="Times New Roman"/>
                <w:b/>
                <w:bCs/>
                <w:sz w:val="28"/>
                <w:szCs w:val="20"/>
                <w:lang w:eastAsia="es-ES"/>
              </w:rPr>
              <w:t>. REQUISITOS MÍNIMOS: (</w:t>
            </w:r>
            <w:r>
              <w:rPr>
                <w:rFonts w:eastAsia="Times New Roman"/>
                <w:b/>
                <w:bCs/>
                <w:sz w:val="28"/>
                <w:szCs w:val="20"/>
                <w:lang w:eastAsia="es-ES"/>
              </w:rPr>
              <w:t>metodología cumple / no cumple)</w:t>
            </w:r>
          </w:p>
          <w:p w14:paraId="41E07DA5" w14:textId="77777777" w:rsidR="005A162B" w:rsidRPr="00803367" w:rsidRDefault="005A162B" w:rsidP="00BB0991">
            <w:pPr>
              <w:spacing w:after="0" w:line="240" w:lineRule="auto"/>
              <w:rPr>
                <w:rFonts w:eastAsia="Times New Roman"/>
                <w:b/>
                <w:bCs/>
                <w:sz w:val="20"/>
                <w:szCs w:val="20"/>
                <w:lang w:eastAsia="es-ES"/>
              </w:rPr>
            </w:pPr>
            <w:r w:rsidRPr="009E514C">
              <w:rPr>
                <w:rFonts w:eastAsia="Times New Roman"/>
                <w:bCs/>
                <w:sz w:val="18"/>
                <w:szCs w:val="20"/>
                <w:lang w:eastAsia="es-ES"/>
              </w:rPr>
              <w:t>(De ser necesario pueden ir como anexo)</w:t>
            </w:r>
          </w:p>
        </w:tc>
      </w:tr>
      <w:tr w:rsidR="00E65744" w:rsidRPr="00803367" w14:paraId="693ED5BF" w14:textId="77777777" w:rsidTr="00772BF2">
        <w:trPr>
          <w:gridAfter w:val="3"/>
          <w:wAfter w:w="438" w:type="dxa"/>
          <w:trHeight w:val="340"/>
        </w:trPr>
        <w:tc>
          <w:tcPr>
            <w:tcW w:w="528" w:type="dxa"/>
            <w:vMerge w:val="restart"/>
            <w:tcBorders>
              <w:top w:val="single" w:sz="4" w:space="0" w:color="auto"/>
              <w:left w:val="single" w:sz="4" w:space="0" w:color="auto"/>
              <w:right w:val="single" w:sz="4" w:space="0" w:color="auto"/>
            </w:tcBorders>
            <w:shd w:val="clear" w:color="auto" w:fill="auto"/>
            <w:vAlign w:val="center"/>
          </w:tcPr>
          <w:p w14:paraId="005C461D" w14:textId="77777777" w:rsidR="005A162B" w:rsidRPr="00803367" w:rsidRDefault="005A162B" w:rsidP="00BB0991">
            <w:pPr>
              <w:spacing w:after="0" w:line="240" w:lineRule="auto"/>
              <w:jc w:val="center"/>
              <w:rPr>
                <w:rFonts w:eastAsia="Times New Roman"/>
                <w:bCs/>
                <w:sz w:val="20"/>
                <w:szCs w:val="20"/>
                <w:lang w:eastAsia="es-ES"/>
              </w:rPr>
            </w:pPr>
            <w:r w:rsidRPr="00803367">
              <w:rPr>
                <w:rFonts w:eastAsia="Times New Roman"/>
                <w:bCs/>
                <w:sz w:val="20"/>
                <w:szCs w:val="20"/>
                <w:lang w:eastAsia="es-ES"/>
              </w:rPr>
              <w:t>1</w:t>
            </w:r>
          </w:p>
        </w:tc>
        <w:tc>
          <w:tcPr>
            <w:tcW w:w="214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6EFA65B4" w14:textId="77777777" w:rsidR="005A162B" w:rsidRPr="000D5ADD" w:rsidRDefault="005A162B" w:rsidP="00BB0991">
            <w:pPr>
              <w:spacing w:after="0" w:line="240" w:lineRule="auto"/>
              <w:rPr>
                <w:rFonts w:eastAsia="Times New Roman"/>
                <w:bCs/>
                <w:sz w:val="14"/>
                <w:szCs w:val="20"/>
                <w:lang w:eastAsia="es-ES"/>
              </w:rPr>
            </w:pPr>
            <w:r w:rsidRPr="00803367">
              <w:rPr>
                <w:rFonts w:eastAsia="Times New Roman"/>
                <w:b/>
                <w:bCs/>
                <w:sz w:val="18"/>
                <w:szCs w:val="20"/>
                <w:lang w:eastAsia="es-ES"/>
              </w:rPr>
              <w:t>Experiencia General:</w:t>
            </w:r>
            <w:r>
              <w:rPr>
                <w:rFonts w:eastAsia="Times New Roman"/>
                <w:b/>
                <w:bCs/>
                <w:sz w:val="18"/>
                <w:szCs w:val="20"/>
                <w:lang w:eastAsia="es-ES"/>
              </w:rPr>
              <w:t xml:space="preserve"> </w:t>
            </w:r>
          </w:p>
          <w:p w14:paraId="171C99D0" w14:textId="77777777" w:rsidR="005A162B" w:rsidRPr="00803367" w:rsidRDefault="005A162B" w:rsidP="00BB0991">
            <w:pPr>
              <w:spacing w:after="0" w:line="240" w:lineRule="auto"/>
              <w:rPr>
                <w:rFonts w:eastAsia="Times New Roman"/>
                <w:bCs/>
                <w:sz w:val="18"/>
                <w:szCs w:val="20"/>
                <w:lang w:eastAsia="es-ES"/>
              </w:rPr>
            </w:pPr>
            <w:r w:rsidRPr="000D5ADD">
              <w:rPr>
                <w:rFonts w:eastAsia="Times New Roman"/>
                <w:bCs/>
                <w:sz w:val="14"/>
                <w:szCs w:val="20"/>
                <w:lang w:eastAsia="es-ES"/>
              </w:rPr>
              <w:t>.</w:t>
            </w:r>
          </w:p>
        </w:tc>
        <w:tc>
          <w:tcPr>
            <w:tcW w:w="6801"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3F458652" w14:textId="450F5E74" w:rsidR="005A162B" w:rsidRPr="00F942C6" w:rsidRDefault="009E6490" w:rsidP="009E6490">
            <w:pPr>
              <w:spacing w:line="240" w:lineRule="auto"/>
              <w:jc w:val="both"/>
              <w:rPr>
                <w:rFonts w:asciiTheme="minorHAnsi" w:eastAsia="Times New Roman" w:hAnsiTheme="minorHAnsi" w:cstheme="minorHAnsi"/>
                <w:bCs/>
                <w:highlight w:val="yellow"/>
                <w:lang w:eastAsia="es-ES"/>
              </w:rPr>
            </w:pPr>
            <w:r w:rsidRPr="009E6490">
              <w:rPr>
                <w:rFonts w:asciiTheme="minorHAnsi" w:eastAsia="Arial MT" w:hAnsiTheme="minorHAnsi" w:cstheme="minorHAnsi"/>
                <w:bCs/>
              </w:rPr>
              <w:t>El oferente deberá demostrar experiencia comprobable en prestación de servicios relacionados con software o sistemas informáticos, cuyos valores acumulados representen al menos el 5% del presupuesto referencial.</w:t>
            </w:r>
          </w:p>
        </w:tc>
      </w:tr>
      <w:tr w:rsidR="00E65744" w:rsidRPr="00803367" w14:paraId="5C237F6F" w14:textId="77777777" w:rsidTr="00772BF2">
        <w:trPr>
          <w:gridAfter w:val="3"/>
          <w:wAfter w:w="438" w:type="dxa"/>
          <w:trHeight w:val="340"/>
        </w:trPr>
        <w:tc>
          <w:tcPr>
            <w:tcW w:w="528" w:type="dxa"/>
            <w:vMerge/>
            <w:tcBorders>
              <w:left w:val="single" w:sz="4" w:space="0" w:color="auto"/>
              <w:right w:val="single" w:sz="4" w:space="0" w:color="auto"/>
            </w:tcBorders>
            <w:shd w:val="clear" w:color="auto" w:fill="auto"/>
            <w:vAlign w:val="center"/>
          </w:tcPr>
          <w:p w14:paraId="2A9AF80D" w14:textId="77777777" w:rsidR="005A162B" w:rsidRPr="00803367" w:rsidRDefault="005A162B" w:rsidP="00BB0991">
            <w:pPr>
              <w:spacing w:after="0" w:line="240" w:lineRule="auto"/>
              <w:jc w:val="center"/>
              <w:rPr>
                <w:rFonts w:eastAsia="Times New Roman"/>
                <w:bCs/>
                <w:sz w:val="20"/>
                <w:szCs w:val="20"/>
                <w:lang w:eastAsia="es-ES"/>
              </w:rPr>
            </w:pPr>
          </w:p>
        </w:tc>
        <w:tc>
          <w:tcPr>
            <w:tcW w:w="214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162AC146" w14:textId="77777777" w:rsidR="005A162B" w:rsidRPr="00803367" w:rsidRDefault="005A162B" w:rsidP="00BB0991">
            <w:pPr>
              <w:spacing w:after="0" w:line="240" w:lineRule="auto"/>
              <w:rPr>
                <w:rFonts w:eastAsia="Times New Roman"/>
                <w:bCs/>
                <w:sz w:val="18"/>
                <w:szCs w:val="20"/>
                <w:lang w:eastAsia="es-ES"/>
              </w:rPr>
            </w:pPr>
            <w:r w:rsidRPr="00803367">
              <w:rPr>
                <w:rFonts w:eastAsia="Times New Roman"/>
                <w:bCs/>
                <w:sz w:val="18"/>
                <w:szCs w:val="20"/>
                <w:lang w:eastAsia="es-ES"/>
              </w:rPr>
              <w:t>Justificación:</w:t>
            </w:r>
          </w:p>
        </w:tc>
        <w:tc>
          <w:tcPr>
            <w:tcW w:w="6801"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014556E7" w14:textId="1BDDDF88" w:rsidR="005A162B" w:rsidRPr="00F942C6" w:rsidRDefault="009E6490" w:rsidP="00BB0991">
            <w:pPr>
              <w:spacing w:after="0" w:line="240" w:lineRule="auto"/>
              <w:jc w:val="both"/>
              <w:rPr>
                <w:rFonts w:asciiTheme="minorHAnsi" w:eastAsia="Times New Roman" w:hAnsiTheme="minorHAnsi" w:cstheme="minorHAnsi"/>
                <w:bCs/>
                <w:highlight w:val="yellow"/>
                <w:lang w:eastAsia="es-ES"/>
              </w:rPr>
            </w:pPr>
            <w:r w:rsidRPr="009E6490">
              <w:rPr>
                <w:rFonts w:asciiTheme="minorHAnsi" w:eastAsia="Times New Roman" w:hAnsiTheme="minorHAnsi" w:cstheme="minorHAnsi"/>
                <w:bCs/>
                <w:lang w:eastAsia="es-ES"/>
              </w:rPr>
              <w:t>Garantiza que el proveedor cuenta con conocimientos y trayectoria suficiente para asegurar la correcta renovación y gestión de licencias del sistema informático de control de asistencias.</w:t>
            </w:r>
          </w:p>
        </w:tc>
      </w:tr>
      <w:tr w:rsidR="00E65744" w:rsidRPr="00803367" w14:paraId="1EC22576" w14:textId="77777777" w:rsidTr="00772BF2">
        <w:trPr>
          <w:gridAfter w:val="3"/>
          <w:wAfter w:w="438" w:type="dxa"/>
          <w:trHeight w:val="340"/>
        </w:trPr>
        <w:tc>
          <w:tcPr>
            <w:tcW w:w="528" w:type="dxa"/>
            <w:vMerge/>
            <w:tcBorders>
              <w:left w:val="single" w:sz="4" w:space="0" w:color="auto"/>
              <w:bottom w:val="single" w:sz="4" w:space="0" w:color="auto"/>
              <w:right w:val="single" w:sz="4" w:space="0" w:color="auto"/>
            </w:tcBorders>
            <w:shd w:val="clear" w:color="auto" w:fill="auto"/>
            <w:vAlign w:val="center"/>
          </w:tcPr>
          <w:p w14:paraId="58DCA2E9" w14:textId="77777777" w:rsidR="005A162B" w:rsidRPr="00803367" w:rsidRDefault="005A162B" w:rsidP="00BB0991">
            <w:pPr>
              <w:spacing w:after="0" w:line="240" w:lineRule="auto"/>
              <w:jc w:val="center"/>
              <w:rPr>
                <w:rFonts w:eastAsia="Times New Roman"/>
                <w:bCs/>
                <w:sz w:val="20"/>
                <w:szCs w:val="20"/>
                <w:lang w:eastAsia="es-ES"/>
              </w:rPr>
            </w:pPr>
          </w:p>
        </w:tc>
        <w:tc>
          <w:tcPr>
            <w:tcW w:w="214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2362A4EE" w14:textId="77777777" w:rsidR="005A162B" w:rsidRPr="00803367" w:rsidRDefault="005A162B" w:rsidP="00BB0991">
            <w:pPr>
              <w:spacing w:after="0" w:line="240" w:lineRule="auto"/>
              <w:rPr>
                <w:rFonts w:eastAsia="Times New Roman"/>
                <w:bCs/>
                <w:sz w:val="18"/>
                <w:szCs w:val="20"/>
                <w:lang w:eastAsia="es-ES"/>
              </w:rPr>
            </w:pPr>
            <w:r w:rsidRPr="00803367">
              <w:rPr>
                <w:rFonts w:eastAsia="Times New Roman"/>
                <w:bCs/>
                <w:sz w:val="18"/>
                <w:szCs w:val="20"/>
                <w:lang w:eastAsia="es-ES"/>
              </w:rPr>
              <w:t xml:space="preserve">¿Cómo debe ser justificada? </w:t>
            </w:r>
          </w:p>
          <w:p w14:paraId="1A5E0199" w14:textId="77777777" w:rsidR="005A162B" w:rsidRPr="00803367" w:rsidRDefault="005A162B" w:rsidP="00BB0991">
            <w:pPr>
              <w:spacing w:after="0" w:line="240" w:lineRule="auto"/>
              <w:rPr>
                <w:rFonts w:eastAsia="Times New Roman"/>
                <w:bCs/>
                <w:sz w:val="18"/>
                <w:szCs w:val="20"/>
                <w:lang w:eastAsia="es-ES"/>
              </w:rPr>
            </w:pPr>
            <w:r w:rsidRPr="00803367">
              <w:rPr>
                <w:rFonts w:eastAsia="Times New Roman"/>
                <w:bCs/>
                <w:sz w:val="14"/>
                <w:szCs w:val="20"/>
                <w:lang w:eastAsia="es-ES"/>
              </w:rPr>
              <w:t>(Detallar los documentos con los cuales debe acreditar la experiencia)</w:t>
            </w:r>
          </w:p>
        </w:tc>
        <w:tc>
          <w:tcPr>
            <w:tcW w:w="6801"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23701AD5" w14:textId="7A29F641" w:rsidR="005A162B" w:rsidRPr="00F942C6" w:rsidRDefault="009E6490" w:rsidP="00BB0991">
            <w:pPr>
              <w:spacing w:after="0" w:line="240" w:lineRule="auto"/>
              <w:jc w:val="both"/>
              <w:rPr>
                <w:rFonts w:asciiTheme="minorHAnsi" w:hAnsiTheme="minorHAnsi" w:cstheme="minorHAnsi"/>
              </w:rPr>
            </w:pPr>
            <w:r w:rsidRPr="009E6490">
              <w:rPr>
                <w:rFonts w:asciiTheme="minorHAnsi" w:hAnsiTheme="minorHAnsi" w:cstheme="minorHAnsi"/>
              </w:rPr>
              <w:t>A través de actas de entrega-recepción, facturas, contratos o certificados emitidos por entidades públicas o privadas, dentro de los últimos 15 años. Se admitirá experiencia bajo relación de dependencia, si el certificado del empleador detalla la participación efectiva en los proyectos.</w:t>
            </w:r>
          </w:p>
        </w:tc>
      </w:tr>
      <w:tr w:rsidR="00E65744" w:rsidRPr="00803367" w14:paraId="013388F8" w14:textId="77777777" w:rsidTr="00772BF2">
        <w:trPr>
          <w:gridAfter w:val="3"/>
          <w:wAfter w:w="438" w:type="dxa"/>
          <w:trHeight w:val="340"/>
        </w:trPr>
        <w:tc>
          <w:tcPr>
            <w:tcW w:w="528" w:type="dxa"/>
            <w:vMerge w:val="restart"/>
            <w:tcBorders>
              <w:top w:val="single" w:sz="4" w:space="0" w:color="auto"/>
              <w:left w:val="single" w:sz="4" w:space="0" w:color="auto"/>
              <w:right w:val="single" w:sz="4" w:space="0" w:color="auto"/>
            </w:tcBorders>
            <w:shd w:val="clear" w:color="auto" w:fill="auto"/>
            <w:vAlign w:val="center"/>
          </w:tcPr>
          <w:p w14:paraId="1923EFAB" w14:textId="77777777" w:rsidR="005A162B" w:rsidRPr="00803367" w:rsidRDefault="005A162B" w:rsidP="00BB0991">
            <w:pPr>
              <w:spacing w:after="0" w:line="240" w:lineRule="auto"/>
              <w:jc w:val="center"/>
              <w:rPr>
                <w:rFonts w:eastAsia="Times New Roman"/>
                <w:bCs/>
                <w:sz w:val="20"/>
                <w:szCs w:val="20"/>
                <w:lang w:eastAsia="es-ES"/>
              </w:rPr>
            </w:pPr>
            <w:r w:rsidRPr="00803367">
              <w:rPr>
                <w:rFonts w:eastAsia="Times New Roman"/>
                <w:bCs/>
                <w:sz w:val="20"/>
                <w:szCs w:val="20"/>
                <w:lang w:eastAsia="es-ES"/>
              </w:rPr>
              <w:t>2</w:t>
            </w:r>
          </w:p>
        </w:tc>
        <w:tc>
          <w:tcPr>
            <w:tcW w:w="214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12AE37C2" w14:textId="77777777" w:rsidR="005A162B" w:rsidRPr="00803367" w:rsidRDefault="005A162B" w:rsidP="00BB0991">
            <w:pPr>
              <w:spacing w:after="0" w:line="240" w:lineRule="auto"/>
              <w:rPr>
                <w:rFonts w:eastAsia="Times New Roman"/>
                <w:b/>
                <w:bCs/>
                <w:sz w:val="18"/>
                <w:szCs w:val="20"/>
                <w:lang w:eastAsia="es-ES"/>
              </w:rPr>
            </w:pPr>
            <w:r w:rsidRPr="00803367">
              <w:rPr>
                <w:rFonts w:eastAsia="Times New Roman"/>
                <w:b/>
                <w:bCs/>
                <w:sz w:val="18"/>
                <w:szCs w:val="20"/>
                <w:lang w:eastAsia="es-ES"/>
              </w:rPr>
              <w:t>Experiencia Específica:</w:t>
            </w:r>
            <w:r w:rsidRPr="007A6C1C">
              <w:rPr>
                <w:rFonts w:eastAsia="Times New Roman"/>
                <w:sz w:val="14"/>
                <w:szCs w:val="16"/>
                <w:lang w:eastAsia="es-ES"/>
              </w:rPr>
              <w:t xml:space="preserve"> </w:t>
            </w:r>
          </w:p>
        </w:tc>
        <w:tc>
          <w:tcPr>
            <w:tcW w:w="6801"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409DCFA3" w14:textId="5D80F297" w:rsidR="005A162B" w:rsidRPr="00F942C6" w:rsidRDefault="009E6490" w:rsidP="00BB0991">
            <w:pPr>
              <w:spacing w:after="0" w:line="240" w:lineRule="auto"/>
              <w:jc w:val="both"/>
              <w:rPr>
                <w:rFonts w:asciiTheme="minorHAnsi" w:eastAsia="Times New Roman" w:hAnsiTheme="minorHAnsi" w:cstheme="minorHAnsi"/>
                <w:bCs/>
                <w:highlight w:val="yellow"/>
                <w:lang w:eastAsia="es-ES"/>
              </w:rPr>
            </w:pPr>
            <w:r w:rsidRPr="009E6490">
              <w:rPr>
                <w:rFonts w:asciiTheme="minorHAnsi" w:eastAsia="Times New Roman" w:hAnsiTheme="minorHAnsi" w:cstheme="minorHAnsi"/>
                <w:bCs/>
                <w:lang w:eastAsia="es-ES"/>
              </w:rPr>
              <w:t>El oferente deberá demostrar experiencia específica en renovación, mantenimiento o implementación de licencias de software para sistemas informáticos de control de asistencias o sistemas afines, cuyos valores acumulados representen al menos el 5% del presupuesto referencial.</w:t>
            </w:r>
          </w:p>
        </w:tc>
      </w:tr>
      <w:tr w:rsidR="00E65744" w:rsidRPr="00803367" w14:paraId="12F73CBF" w14:textId="77777777" w:rsidTr="00772BF2">
        <w:trPr>
          <w:gridAfter w:val="3"/>
          <w:wAfter w:w="438" w:type="dxa"/>
          <w:trHeight w:val="340"/>
        </w:trPr>
        <w:tc>
          <w:tcPr>
            <w:tcW w:w="528" w:type="dxa"/>
            <w:vMerge/>
            <w:tcBorders>
              <w:top w:val="single" w:sz="4" w:space="0" w:color="auto"/>
              <w:left w:val="single" w:sz="4" w:space="0" w:color="auto"/>
              <w:right w:val="single" w:sz="4" w:space="0" w:color="auto"/>
            </w:tcBorders>
            <w:shd w:val="clear" w:color="auto" w:fill="auto"/>
            <w:vAlign w:val="center"/>
          </w:tcPr>
          <w:p w14:paraId="311A4306" w14:textId="77777777" w:rsidR="005A162B" w:rsidRPr="00803367" w:rsidRDefault="005A162B" w:rsidP="00BB0991">
            <w:pPr>
              <w:spacing w:after="0" w:line="240" w:lineRule="auto"/>
              <w:jc w:val="center"/>
              <w:rPr>
                <w:rFonts w:eastAsia="Times New Roman"/>
                <w:bCs/>
                <w:sz w:val="20"/>
                <w:szCs w:val="20"/>
                <w:lang w:eastAsia="es-ES"/>
              </w:rPr>
            </w:pPr>
          </w:p>
        </w:tc>
        <w:tc>
          <w:tcPr>
            <w:tcW w:w="214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578A081C" w14:textId="77777777" w:rsidR="005A162B" w:rsidRPr="00803367" w:rsidRDefault="005A162B" w:rsidP="00BB0991">
            <w:pPr>
              <w:spacing w:after="0" w:line="240" w:lineRule="auto"/>
              <w:rPr>
                <w:rFonts w:eastAsia="Times New Roman"/>
                <w:bCs/>
                <w:sz w:val="18"/>
                <w:szCs w:val="20"/>
                <w:lang w:eastAsia="es-ES"/>
              </w:rPr>
            </w:pPr>
            <w:r w:rsidRPr="00803367">
              <w:rPr>
                <w:rFonts w:eastAsia="Times New Roman"/>
                <w:bCs/>
                <w:sz w:val="18"/>
                <w:szCs w:val="20"/>
                <w:lang w:eastAsia="es-ES"/>
              </w:rPr>
              <w:t>Justificación:</w:t>
            </w:r>
          </w:p>
        </w:tc>
        <w:tc>
          <w:tcPr>
            <w:tcW w:w="6801"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6565F1B9" w14:textId="1980B7DA" w:rsidR="005A162B" w:rsidRPr="00F942C6" w:rsidRDefault="009E6490" w:rsidP="00BB0991">
            <w:pPr>
              <w:spacing w:after="0" w:line="240" w:lineRule="auto"/>
              <w:jc w:val="both"/>
              <w:rPr>
                <w:rFonts w:eastAsia="Times New Roman"/>
                <w:bCs/>
                <w:highlight w:val="yellow"/>
                <w:lang w:eastAsia="es-ES"/>
              </w:rPr>
            </w:pPr>
            <w:r w:rsidRPr="009E6490">
              <w:rPr>
                <w:rFonts w:eastAsia="Times New Roman"/>
                <w:bCs/>
                <w:lang w:eastAsia="es-ES"/>
              </w:rPr>
              <w:t>Permite verificar que el proveedor tiene experiencia técnica directa en servicios similares al requerido, incrementando la garantía de cumplimiento técnico y funcional.</w:t>
            </w:r>
          </w:p>
        </w:tc>
      </w:tr>
      <w:tr w:rsidR="00E65744" w:rsidRPr="00803367" w14:paraId="0CD38949" w14:textId="77777777" w:rsidTr="00772BF2">
        <w:trPr>
          <w:gridAfter w:val="3"/>
          <w:wAfter w:w="438" w:type="dxa"/>
          <w:trHeight w:val="340"/>
        </w:trPr>
        <w:tc>
          <w:tcPr>
            <w:tcW w:w="528" w:type="dxa"/>
            <w:vMerge/>
            <w:tcBorders>
              <w:left w:val="single" w:sz="4" w:space="0" w:color="auto"/>
              <w:bottom w:val="single" w:sz="4" w:space="0" w:color="auto"/>
              <w:right w:val="single" w:sz="4" w:space="0" w:color="auto"/>
            </w:tcBorders>
            <w:shd w:val="clear" w:color="auto" w:fill="auto"/>
            <w:vAlign w:val="center"/>
          </w:tcPr>
          <w:p w14:paraId="31E22C80" w14:textId="77777777" w:rsidR="005A162B" w:rsidRPr="00803367" w:rsidRDefault="005A162B" w:rsidP="00BB0991">
            <w:pPr>
              <w:spacing w:after="0" w:line="240" w:lineRule="auto"/>
              <w:jc w:val="center"/>
              <w:rPr>
                <w:rFonts w:eastAsia="Times New Roman"/>
                <w:bCs/>
                <w:sz w:val="20"/>
                <w:szCs w:val="20"/>
                <w:lang w:eastAsia="es-ES"/>
              </w:rPr>
            </w:pPr>
          </w:p>
        </w:tc>
        <w:tc>
          <w:tcPr>
            <w:tcW w:w="214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4CD1FE6B" w14:textId="77777777" w:rsidR="005A162B" w:rsidRPr="00803367" w:rsidRDefault="005A162B" w:rsidP="00BB0991">
            <w:pPr>
              <w:spacing w:after="0" w:line="240" w:lineRule="auto"/>
              <w:rPr>
                <w:rFonts w:eastAsia="Times New Roman"/>
                <w:bCs/>
                <w:sz w:val="18"/>
                <w:szCs w:val="20"/>
                <w:lang w:eastAsia="es-ES"/>
              </w:rPr>
            </w:pPr>
            <w:r w:rsidRPr="00803367">
              <w:rPr>
                <w:rFonts w:eastAsia="Times New Roman"/>
                <w:bCs/>
                <w:sz w:val="18"/>
                <w:szCs w:val="20"/>
                <w:lang w:eastAsia="es-ES"/>
              </w:rPr>
              <w:t xml:space="preserve">¿Cómo debe ser justificada? </w:t>
            </w:r>
          </w:p>
          <w:p w14:paraId="2F1A397F" w14:textId="77777777" w:rsidR="005A162B" w:rsidRPr="00803367" w:rsidRDefault="005A162B" w:rsidP="00BB0991">
            <w:pPr>
              <w:spacing w:after="0" w:line="240" w:lineRule="auto"/>
              <w:rPr>
                <w:rFonts w:eastAsia="Times New Roman"/>
                <w:bCs/>
                <w:sz w:val="18"/>
                <w:szCs w:val="20"/>
                <w:lang w:eastAsia="es-ES"/>
              </w:rPr>
            </w:pPr>
            <w:r w:rsidRPr="00803367">
              <w:rPr>
                <w:rFonts w:eastAsia="Times New Roman"/>
                <w:bCs/>
                <w:sz w:val="14"/>
                <w:szCs w:val="20"/>
                <w:lang w:eastAsia="es-ES"/>
              </w:rPr>
              <w:t>(Detallar los documentos con los cuales debe acreditar la experiencia)</w:t>
            </w:r>
          </w:p>
        </w:tc>
        <w:tc>
          <w:tcPr>
            <w:tcW w:w="6801"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1C1C82D3" w14:textId="461C3C12" w:rsidR="005A162B" w:rsidRPr="00F942C6" w:rsidRDefault="009E6490" w:rsidP="00BB0991">
            <w:pPr>
              <w:spacing w:after="0" w:line="240" w:lineRule="auto"/>
              <w:jc w:val="both"/>
              <w:rPr>
                <w:rFonts w:cs="Arial"/>
              </w:rPr>
            </w:pPr>
            <w:r w:rsidRPr="009E6490">
              <w:rPr>
                <w:rFonts w:cs="Arial"/>
              </w:rPr>
              <w:t>A través de actas de entrega-recepción, contratos, facturas o certificados que respalden servicios prestados en los últimos 5 años. Se aceptará experiencia bajo relación de dependencia con respaldo que evidencie su participación efectiva.</w:t>
            </w:r>
          </w:p>
        </w:tc>
      </w:tr>
      <w:tr w:rsidR="00E65744" w:rsidRPr="00803367" w14:paraId="4AF86595" w14:textId="77777777" w:rsidTr="00772BF2">
        <w:trPr>
          <w:gridAfter w:val="3"/>
          <w:wAfter w:w="438" w:type="dxa"/>
          <w:trHeight w:val="34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14:paraId="184D25F9" w14:textId="13A59D29" w:rsidR="005A162B" w:rsidRPr="00803367" w:rsidRDefault="009E6490" w:rsidP="00BB0991">
            <w:pPr>
              <w:spacing w:after="0" w:line="240" w:lineRule="auto"/>
              <w:jc w:val="center"/>
              <w:rPr>
                <w:rFonts w:eastAsia="Times New Roman"/>
                <w:bCs/>
                <w:sz w:val="20"/>
                <w:szCs w:val="20"/>
                <w:lang w:eastAsia="es-ES"/>
              </w:rPr>
            </w:pPr>
            <w:r>
              <w:rPr>
                <w:rFonts w:eastAsia="Times New Roman"/>
                <w:bCs/>
                <w:sz w:val="20"/>
                <w:szCs w:val="20"/>
                <w:lang w:eastAsia="es-ES"/>
              </w:rPr>
              <w:t>3</w:t>
            </w:r>
          </w:p>
        </w:tc>
        <w:tc>
          <w:tcPr>
            <w:tcW w:w="214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62B68557" w14:textId="77777777" w:rsidR="005A162B" w:rsidRPr="00803367" w:rsidRDefault="005A162B" w:rsidP="00BB0991">
            <w:pPr>
              <w:spacing w:after="0" w:line="240" w:lineRule="auto"/>
              <w:rPr>
                <w:rFonts w:eastAsia="Times New Roman"/>
                <w:b/>
                <w:bCs/>
                <w:sz w:val="18"/>
                <w:szCs w:val="20"/>
                <w:lang w:eastAsia="es-ES"/>
              </w:rPr>
            </w:pPr>
            <w:r w:rsidRPr="00803367">
              <w:rPr>
                <w:rFonts w:eastAsia="Times New Roman"/>
                <w:b/>
                <w:bCs/>
                <w:sz w:val="18"/>
                <w:szCs w:val="20"/>
                <w:lang w:eastAsia="es-ES"/>
              </w:rPr>
              <w:t>Equipo o maquinaria mínimos:</w:t>
            </w:r>
          </w:p>
        </w:tc>
        <w:tc>
          <w:tcPr>
            <w:tcW w:w="6801"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0F264A2D" w14:textId="77777777" w:rsidR="005A162B" w:rsidRPr="00F942C6" w:rsidRDefault="005A162B" w:rsidP="00BB0991">
            <w:pPr>
              <w:spacing w:after="0" w:line="240" w:lineRule="auto"/>
              <w:jc w:val="both"/>
              <w:rPr>
                <w:rFonts w:cs="Arial"/>
              </w:rPr>
            </w:pPr>
            <w:r w:rsidRPr="00F942C6">
              <w:rPr>
                <w:rFonts w:cs="Arial"/>
              </w:rPr>
              <w:t xml:space="preserve">1 COMPUTADOR </w:t>
            </w:r>
          </w:p>
        </w:tc>
      </w:tr>
      <w:tr w:rsidR="00E65744" w:rsidRPr="00803367" w14:paraId="0D92056A" w14:textId="77777777" w:rsidTr="00772BF2">
        <w:trPr>
          <w:gridAfter w:val="3"/>
          <w:wAfter w:w="438" w:type="dxa"/>
          <w:trHeight w:val="34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14:paraId="365DD8AD" w14:textId="77777777" w:rsidR="005A162B" w:rsidRPr="00803367" w:rsidRDefault="005A162B" w:rsidP="00BB0991">
            <w:pPr>
              <w:spacing w:after="0" w:line="240" w:lineRule="auto"/>
              <w:jc w:val="center"/>
              <w:rPr>
                <w:rFonts w:eastAsia="Times New Roman"/>
                <w:bCs/>
                <w:sz w:val="20"/>
                <w:szCs w:val="20"/>
                <w:lang w:eastAsia="es-ES"/>
              </w:rPr>
            </w:pPr>
          </w:p>
        </w:tc>
        <w:tc>
          <w:tcPr>
            <w:tcW w:w="214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494E2CA1" w14:textId="77777777" w:rsidR="005A162B" w:rsidRPr="00803367" w:rsidRDefault="005A162B" w:rsidP="00BB0991">
            <w:pPr>
              <w:spacing w:after="0" w:line="240" w:lineRule="auto"/>
              <w:rPr>
                <w:rFonts w:eastAsia="Times New Roman"/>
                <w:b/>
                <w:bCs/>
                <w:sz w:val="18"/>
                <w:szCs w:val="20"/>
                <w:lang w:eastAsia="es-ES"/>
              </w:rPr>
            </w:pPr>
          </w:p>
        </w:tc>
        <w:tc>
          <w:tcPr>
            <w:tcW w:w="6801"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5712F6C7" w14:textId="77777777" w:rsidR="005A162B" w:rsidRPr="00F942C6" w:rsidRDefault="005A162B" w:rsidP="00BB0991">
            <w:pPr>
              <w:spacing w:after="0" w:line="240" w:lineRule="auto"/>
              <w:rPr>
                <w:rFonts w:eastAsia="Times New Roman"/>
                <w:bCs/>
                <w:highlight w:val="yellow"/>
                <w:lang w:eastAsia="es-ES"/>
              </w:rPr>
            </w:pPr>
            <w:r w:rsidRPr="00F942C6">
              <w:rPr>
                <w:rFonts w:cs="Arial"/>
              </w:rPr>
              <w:t>Mínimo: Procesador i3, equivalente o superior, RAM 8 GB, disco 256 GB, equivalente en características o superior.</w:t>
            </w:r>
          </w:p>
        </w:tc>
      </w:tr>
      <w:tr w:rsidR="00E65744" w:rsidRPr="00803367" w14:paraId="4C502553" w14:textId="77777777" w:rsidTr="00772BF2">
        <w:trPr>
          <w:gridAfter w:val="3"/>
          <w:wAfter w:w="438" w:type="dxa"/>
          <w:trHeight w:val="34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14:paraId="35E6742C" w14:textId="14F73407" w:rsidR="005A162B" w:rsidRPr="00803367" w:rsidRDefault="009E6490" w:rsidP="00BB0991">
            <w:pPr>
              <w:spacing w:after="0" w:line="240" w:lineRule="auto"/>
              <w:jc w:val="center"/>
              <w:rPr>
                <w:rFonts w:eastAsia="Times New Roman"/>
                <w:bCs/>
                <w:sz w:val="20"/>
                <w:szCs w:val="20"/>
                <w:lang w:eastAsia="es-ES"/>
              </w:rPr>
            </w:pPr>
            <w:r>
              <w:rPr>
                <w:rFonts w:eastAsia="Times New Roman"/>
                <w:bCs/>
                <w:sz w:val="20"/>
                <w:szCs w:val="20"/>
                <w:lang w:eastAsia="es-ES"/>
              </w:rPr>
              <w:t>4</w:t>
            </w:r>
          </w:p>
        </w:tc>
        <w:tc>
          <w:tcPr>
            <w:tcW w:w="214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65038C75" w14:textId="77777777" w:rsidR="005A162B" w:rsidRPr="00803367" w:rsidRDefault="005A162B" w:rsidP="00BB0991">
            <w:pPr>
              <w:spacing w:after="0" w:line="240" w:lineRule="auto"/>
              <w:rPr>
                <w:rFonts w:eastAsia="Times New Roman"/>
                <w:b/>
                <w:bCs/>
                <w:sz w:val="18"/>
                <w:szCs w:val="20"/>
                <w:lang w:eastAsia="es-ES"/>
              </w:rPr>
            </w:pPr>
            <w:r>
              <w:rPr>
                <w:rFonts w:eastAsia="Times New Roman"/>
                <w:b/>
                <w:bCs/>
                <w:sz w:val="18"/>
                <w:szCs w:val="20"/>
                <w:lang w:eastAsia="es-ES"/>
              </w:rPr>
              <w:t>METODOLOGIA DE TRABAJO</w:t>
            </w:r>
            <w:r w:rsidRPr="00803367">
              <w:rPr>
                <w:rFonts w:eastAsia="Times New Roman"/>
                <w:b/>
                <w:bCs/>
                <w:sz w:val="18"/>
                <w:szCs w:val="20"/>
                <w:lang w:eastAsia="es-ES"/>
              </w:rPr>
              <w:t xml:space="preserve"> </w:t>
            </w:r>
          </w:p>
        </w:tc>
        <w:tc>
          <w:tcPr>
            <w:tcW w:w="6801"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6C43DF53" w14:textId="72707C34" w:rsidR="009E6490" w:rsidRDefault="009E6490" w:rsidP="00772BF2">
            <w:pPr>
              <w:spacing w:after="0" w:line="240" w:lineRule="auto"/>
              <w:rPr>
                <w:rFonts w:cs="Arial"/>
              </w:rPr>
            </w:pPr>
            <w:r w:rsidRPr="009E6490">
              <w:rPr>
                <w:rFonts w:cs="Arial"/>
              </w:rPr>
              <w:t xml:space="preserve">La empresa dueña de la propiedad intelectual del sistema informático de control de asistencias una vez adquirida la licencia de funcionamiento por parte del GADM de San Vicente, deberá realizar la activación del sistema en un plazo no mayor a 15 días calendario contados a partir del siguiente día de la suscripción de la orden de compra. Esta activación se efectuará directamente en el equipo asignado al área de Talento Humano del GAD Municipal. </w:t>
            </w:r>
          </w:p>
          <w:p w14:paraId="35951673" w14:textId="77777777" w:rsidR="009E6490" w:rsidRDefault="009E6490" w:rsidP="00772BF2">
            <w:pPr>
              <w:spacing w:line="240" w:lineRule="auto"/>
              <w:jc w:val="both"/>
              <w:rPr>
                <w:rFonts w:cs="Arial"/>
              </w:rPr>
            </w:pPr>
            <w:r w:rsidRPr="009E6490">
              <w:rPr>
                <w:rFonts w:cs="Arial"/>
              </w:rPr>
              <w:t xml:space="preserve">Durante el proceso, se ejecutarán pruebas de funcionamiento con la colaboración del personal institucional, a fin de verificar que el sistema opere correctamente. El proveedor deberá habilitar canales de contacto </w:t>
            </w:r>
          </w:p>
          <w:p w14:paraId="37B0DB43" w14:textId="02DB63EC" w:rsidR="009E6490" w:rsidRPr="009E6490" w:rsidRDefault="009E6490" w:rsidP="009E6490">
            <w:pPr>
              <w:spacing w:line="240" w:lineRule="auto"/>
              <w:rPr>
                <w:rFonts w:cs="Arial"/>
              </w:rPr>
            </w:pPr>
            <w:r w:rsidRPr="009E6490">
              <w:rPr>
                <w:rFonts w:cs="Arial"/>
              </w:rPr>
              <w:lastRenderedPageBreak/>
              <w:t xml:space="preserve">para soporte técnico (línea telefónica y correo electrónico), con atención en horarios hábiles. </w:t>
            </w:r>
          </w:p>
          <w:p w14:paraId="5465468B" w14:textId="33DE4E59" w:rsidR="005A162B" w:rsidRPr="00F942C6" w:rsidRDefault="009E6490" w:rsidP="00772BF2">
            <w:pPr>
              <w:spacing w:after="0" w:line="240" w:lineRule="auto"/>
              <w:jc w:val="both"/>
              <w:rPr>
                <w:rFonts w:eastAsia="Times New Roman"/>
                <w:bCs/>
                <w:highlight w:val="yellow"/>
                <w:lang w:eastAsia="es-ES"/>
              </w:rPr>
            </w:pPr>
            <w:r w:rsidRPr="009E6490">
              <w:rPr>
                <w:rFonts w:cs="Arial"/>
              </w:rPr>
              <w:t>Una vez cumplidos todos los entregables y verificada la operatividad del sistema, el administrador del contrato elaborará el informe final y se procederá con la firma del acta de entrega-recepción definitiva.</w:t>
            </w:r>
          </w:p>
        </w:tc>
      </w:tr>
      <w:tr w:rsidR="00E65744" w:rsidRPr="00803367" w14:paraId="0A46FF31" w14:textId="77777777" w:rsidTr="00772BF2">
        <w:trPr>
          <w:gridAfter w:val="3"/>
          <w:wAfter w:w="438" w:type="dxa"/>
          <w:trHeight w:val="34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14:paraId="39B4D165" w14:textId="401D4139" w:rsidR="005A162B" w:rsidRPr="00803367" w:rsidRDefault="008B5019" w:rsidP="00BB0991">
            <w:pPr>
              <w:spacing w:after="0" w:line="240" w:lineRule="auto"/>
              <w:jc w:val="center"/>
              <w:rPr>
                <w:rFonts w:eastAsia="Times New Roman"/>
                <w:bCs/>
                <w:sz w:val="20"/>
                <w:szCs w:val="20"/>
                <w:lang w:eastAsia="es-ES"/>
              </w:rPr>
            </w:pPr>
            <w:r>
              <w:rPr>
                <w:rFonts w:eastAsia="Times New Roman"/>
                <w:bCs/>
                <w:sz w:val="20"/>
                <w:szCs w:val="20"/>
                <w:lang w:eastAsia="es-ES"/>
              </w:rPr>
              <w:lastRenderedPageBreak/>
              <w:t>5</w:t>
            </w:r>
          </w:p>
        </w:tc>
        <w:tc>
          <w:tcPr>
            <w:tcW w:w="214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68D1ED46" w14:textId="77777777" w:rsidR="005A162B" w:rsidRPr="00803367" w:rsidRDefault="005A162B" w:rsidP="00BB0991">
            <w:pPr>
              <w:spacing w:after="0" w:line="240" w:lineRule="auto"/>
              <w:rPr>
                <w:rFonts w:eastAsia="Times New Roman"/>
                <w:bCs/>
                <w:sz w:val="18"/>
                <w:szCs w:val="20"/>
                <w:lang w:eastAsia="es-ES"/>
              </w:rPr>
            </w:pPr>
            <w:r>
              <w:rPr>
                <w:rFonts w:eastAsia="Times New Roman"/>
                <w:bCs/>
                <w:sz w:val="18"/>
                <w:szCs w:val="20"/>
                <w:lang w:eastAsia="es-ES"/>
              </w:rPr>
              <w:t xml:space="preserve">CRONOGRAMA DE PERSONAL </w:t>
            </w:r>
          </w:p>
        </w:tc>
        <w:tc>
          <w:tcPr>
            <w:tcW w:w="6801"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5888919C" w14:textId="30DE9167" w:rsidR="005A162B" w:rsidRPr="00F942C6" w:rsidRDefault="009E6490" w:rsidP="00BB0991">
            <w:pPr>
              <w:spacing w:after="0" w:line="240" w:lineRule="auto"/>
              <w:rPr>
                <w:rFonts w:eastAsia="Times New Roman"/>
                <w:bCs/>
                <w:lang w:eastAsia="es-ES"/>
              </w:rPr>
            </w:pPr>
            <w:r>
              <w:rPr>
                <w:rFonts w:eastAsia="Times New Roman"/>
                <w:bCs/>
                <w:lang w:eastAsia="es-ES"/>
              </w:rPr>
              <w:t>D</w:t>
            </w:r>
            <w:r w:rsidR="005A162B" w:rsidRPr="00F942C6">
              <w:rPr>
                <w:rFonts w:eastAsia="Times New Roman"/>
                <w:bCs/>
                <w:lang w:eastAsia="es-ES"/>
              </w:rPr>
              <w:t>eberá adjuntar el cronograma del personal técnico</w:t>
            </w:r>
          </w:p>
        </w:tc>
      </w:tr>
      <w:tr w:rsidR="00E65744" w:rsidRPr="00803367" w14:paraId="33C6DE40" w14:textId="77777777" w:rsidTr="00772BF2">
        <w:trPr>
          <w:gridAfter w:val="3"/>
          <w:wAfter w:w="438" w:type="dxa"/>
          <w:trHeight w:val="340"/>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14:paraId="60B8B565" w14:textId="77777777" w:rsidR="005A162B" w:rsidRPr="00803367" w:rsidRDefault="005A162B" w:rsidP="00BB0991">
            <w:pPr>
              <w:spacing w:after="0" w:line="240" w:lineRule="auto"/>
              <w:jc w:val="center"/>
              <w:rPr>
                <w:rFonts w:eastAsia="Times New Roman"/>
                <w:bCs/>
                <w:sz w:val="20"/>
                <w:szCs w:val="20"/>
                <w:lang w:eastAsia="es-ES"/>
              </w:rPr>
            </w:pPr>
          </w:p>
        </w:tc>
        <w:tc>
          <w:tcPr>
            <w:tcW w:w="214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2913BF2E" w14:textId="77777777" w:rsidR="005A162B" w:rsidRPr="00803367" w:rsidRDefault="005A162B" w:rsidP="00BB0991">
            <w:pPr>
              <w:spacing w:after="0" w:line="240" w:lineRule="auto"/>
              <w:rPr>
                <w:rFonts w:eastAsia="Times New Roman"/>
                <w:b/>
                <w:bCs/>
                <w:sz w:val="18"/>
                <w:szCs w:val="20"/>
                <w:lang w:eastAsia="es-ES"/>
              </w:rPr>
            </w:pPr>
          </w:p>
        </w:tc>
        <w:tc>
          <w:tcPr>
            <w:tcW w:w="6801"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759A193B" w14:textId="77777777" w:rsidR="005A162B" w:rsidRPr="00803367" w:rsidRDefault="005A162B" w:rsidP="00BB0991">
            <w:pPr>
              <w:spacing w:after="0" w:line="240" w:lineRule="auto"/>
              <w:rPr>
                <w:rFonts w:eastAsia="Times New Roman"/>
                <w:b/>
                <w:bCs/>
                <w:sz w:val="18"/>
                <w:szCs w:val="20"/>
                <w:lang w:eastAsia="es-ES"/>
              </w:rPr>
            </w:pPr>
          </w:p>
        </w:tc>
      </w:tr>
      <w:tr w:rsidR="005A162B" w:rsidRPr="00803367" w14:paraId="655275E4" w14:textId="77777777" w:rsidTr="00E65744">
        <w:trPr>
          <w:gridAfter w:val="3"/>
          <w:wAfter w:w="438" w:type="dxa"/>
          <w:trHeight w:val="454"/>
        </w:trPr>
        <w:tc>
          <w:tcPr>
            <w:tcW w:w="9469" w:type="dxa"/>
            <w:gridSpan w:val="32"/>
            <w:tcBorders>
              <w:top w:val="single" w:sz="4" w:space="0" w:color="auto"/>
              <w:left w:val="single" w:sz="4" w:space="0" w:color="auto"/>
              <w:bottom w:val="single" w:sz="4" w:space="0" w:color="auto"/>
              <w:right w:val="single" w:sz="4" w:space="0" w:color="auto"/>
            </w:tcBorders>
            <w:shd w:val="clear" w:color="auto" w:fill="DBDBDB"/>
            <w:vAlign w:val="center"/>
          </w:tcPr>
          <w:p w14:paraId="6F4913CA" w14:textId="77777777" w:rsidR="005A162B" w:rsidRDefault="005A162B" w:rsidP="00BB0991">
            <w:pPr>
              <w:spacing w:after="0" w:line="240" w:lineRule="auto"/>
              <w:jc w:val="both"/>
              <w:rPr>
                <w:rFonts w:eastAsia="Times New Roman"/>
                <w:b/>
                <w:bCs/>
                <w:sz w:val="20"/>
                <w:szCs w:val="20"/>
                <w:lang w:eastAsia="es-ES"/>
              </w:rPr>
            </w:pPr>
            <w:r>
              <w:rPr>
                <w:rFonts w:eastAsia="Times New Roman"/>
                <w:b/>
                <w:bCs/>
                <w:sz w:val="28"/>
                <w:szCs w:val="20"/>
                <w:lang w:eastAsia="es-ES"/>
              </w:rPr>
              <w:t>2.11</w:t>
            </w:r>
            <w:r w:rsidRPr="004A7329">
              <w:rPr>
                <w:rFonts w:eastAsia="Times New Roman"/>
                <w:b/>
                <w:bCs/>
                <w:sz w:val="28"/>
                <w:szCs w:val="20"/>
                <w:lang w:eastAsia="es-ES"/>
              </w:rPr>
              <w:t xml:space="preserve">. PARÁMETROS DE CALIFICACIÓN POR PUNTAJE </w:t>
            </w:r>
          </w:p>
          <w:p w14:paraId="618924B7" w14:textId="77777777" w:rsidR="005A162B" w:rsidRPr="00803367" w:rsidRDefault="005A162B" w:rsidP="00BB0991">
            <w:pPr>
              <w:spacing w:after="0" w:line="240" w:lineRule="auto"/>
              <w:jc w:val="both"/>
              <w:rPr>
                <w:rFonts w:eastAsia="Times New Roman"/>
                <w:b/>
                <w:bCs/>
                <w:sz w:val="20"/>
                <w:szCs w:val="20"/>
                <w:lang w:eastAsia="es-ES"/>
              </w:rPr>
            </w:pPr>
            <w:r w:rsidRPr="009E514C">
              <w:rPr>
                <w:rFonts w:eastAsia="Times New Roman"/>
                <w:bCs/>
                <w:sz w:val="18"/>
                <w:szCs w:val="20"/>
                <w:lang w:eastAsia="es-ES"/>
              </w:rPr>
              <w:t>(Aplica exclusivamente cuando la evaluación de la oferta es por puntaje)</w:t>
            </w:r>
          </w:p>
        </w:tc>
      </w:tr>
      <w:tr w:rsidR="00772BF2" w:rsidRPr="00803367" w14:paraId="255CA16F" w14:textId="77777777" w:rsidTr="00772BF2">
        <w:trPr>
          <w:gridAfter w:val="3"/>
          <w:wAfter w:w="438" w:type="dxa"/>
          <w:trHeight w:val="445"/>
        </w:trPr>
        <w:tc>
          <w:tcPr>
            <w:tcW w:w="669" w:type="dxa"/>
            <w:gridSpan w:val="2"/>
            <w:tcBorders>
              <w:top w:val="single" w:sz="4" w:space="0" w:color="auto"/>
              <w:left w:val="single" w:sz="4" w:space="0" w:color="auto"/>
              <w:bottom w:val="single" w:sz="4" w:space="0" w:color="auto"/>
              <w:right w:val="single" w:sz="4" w:space="0" w:color="auto"/>
            </w:tcBorders>
            <w:shd w:val="clear" w:color="auto" w:fill="D9E2F3"/>
            <w:vAlign w:val="center"/>
          </w:tcPr>
          <w:p w14:paraId="27819DDF" w14:textId="77777777" w:rsidR="005A162B" w:rsidRPr="00803367" w:rsidRDefault="005A162B" w:rsidP="00BB0991">
            <w:pPr>
              <w:spacing w:after="0" w:line="240" w:lineRule="auto"/>
              <w:jc w:val="center"/>
              <w:rPr>
                <w:rFonts w:eastAsia="Times New Roman"/>
                <w:b/>
                <w:bCs/>
                <w:sz w:val="20"/>
                <w:szCs w:val="20"/>
                <w:lang w:eastAsia="es-ES"/>
              </w:rPr>
            </w:pPr>
            <w:r w:rsidRPr="00803367">
              <w:rPr>
                <w:rFonts w:eastAsia="Times New Roman"/>
                <w:b/>
                <w:bCs/>
                <w:sz w:val="20"/>
                <w:szCs w:val="20"/>
                <w:lang w:eastAsia="es-ES"/>
              </w:rPr>
              <w:t>No.</w:t>
            </w:r>
          </w:p>
        </w:tc>
        <w:tc>
          <w:tcPr>
            <w:tcW w:w="3585" w:type="dxa"/>
            <w:gridSpan w:val="13"/>
            <w:tcBorders>
              <w:top w:val="single" w:sz="4" w:space="0" w:color="auto"/>
              <w:left w:val="single" w:sz="4" w:space="0" w:color="auto"/>
              <w:bottom w:val="single" w:sz="4" w:space="0" w:color="auto"/>
              <w:right w:val="single" w:sz="4" w:space="0" w:color="auto"/>
            </w:tcBorders>
            <w:shd w:val="clear" w:color="auto" w:fill="D9E2F3"/>
            <w:vAlign w:val="center"/>
          </w:tcPr>
          <w:p w14:paraId="32923906" w14:textId="77777777" w:rsidR="005A162B" w:rsidRPr="00803367" w:rsidRDefault="005A162B" w:rsidP="00BB0991">
            <w:pPr>
              <w:spacing w:after="0" w:line="240" w:lineRule="auto"/>
              <w:jc w:val="center"/>
              <w:rPr>
                <w:rFonts w:eastAsia="Times New Roman"/>
                <w:b/>
                <w:bCs/>
                <w:sz w:val="20"/>
                <w:szCs w:val="20"/>
                <w:lang w:eastAsia="es-ES"/>
              </w:rPr>
            </w:pPr>
            <w:r w:rsidRPr="00803367">
              <w:rPr>
                <w:rFonts w:eastAsia="Times New Roman"/>
                <w:b/>
                <w:bCs/>
                <w:sz w:val="20"/>
                <w:szCs w:val="20"/>
                <w:lang w:eastAsia="es-ES"/>
              </w:rPr>
              <w:t>Tipo de parámetro:</w:t>
            </w:r>
          </w:p>
        </w:tc>
        <w:tc>
          <w:tcPr>
            <w:tcW w:w="5215" w:type="dxa"/>
            <w:gridSpan w:val="17"/>
            <w:tcBorders>
              <w:top w:val="single" w:sz="4" w:space="0" w:color="auto"/>
              <w:left w:val="single" w:sz="4" w:space="0" w:color="auto"/>
              <w:bottom w:val="single" w:sz="4" w:space="0" w:color="auto"/>
              <w:right w:val="single" w:sz="4" w:space="0" w:color="auto"/>
            </w:tcBorders>
            <w:shd w:val="clear" w:color="auto" w:fill="D9E2F3"/>
            <w:vAlign w:val="center"/>
          </w:tcPr>
          <w:p w14:paraId="2EA259D2" w14:textId="77777777" w:rsidR="005A162B" w:rsidRPr="00803367" w:rsidRDefault="005A162B" w:rsidP="00BB0991">
            <w:pPr>
              <w:spacing w:after="0" w:line="240" w:lineRule="auto"/>
              <w:jc w:val="center"/>
              <w:rPr>
                <w:rFonts w:eastAsia="Times New Roman"/>
                <w:b/>
                <w:bCs/>
                <w:sz w:val="20"/>
                <w:szCs w:val="20"/>
                <w:lang w:eastAsia="es-ES"/>
              </w:rPr>
            </w:pPr>
            <w:r w:rsidRPr="00803367">
              <w:rPr>
                <w:rFonts w:eastAsia="Times New Roman"/>
                <w:b/>
                <w:bCs/>
                <w:sz w:val="20"/>
                <w:szCs w:val="20"/>
                <w:lang w:eastAsia="es-ES"/>
              </w:rPr>
              <w:t>Detalle</w:t>
            </w:r>
          </w:p>
        </w:tc>
      </w:tr>
      <w:tr w:rsidR="00E65744" w:rsidRPr="00803367" w14:paraId="7D19F776" w14:textId="77777777" w:rsidTr="00772BF2">
        <w:trPr>
          <w:gridAfter w:val="3"/>
          <w:wAfter w:w="438" w:type="dxa"/>
          <w:trHeight w:val="340"/>
        </w:trPr>
        <w:tc>
          <w:tcPr>
            <w:tcW w:w="6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A9F87D" w14:textId="77777777" w:rsidR="005A162B" w:rsidRPr="00803367" w:rsidRDefault="005A162B" w:rsidP="00BB0991">
            <w:pPr>
              <w:spacing w:after="0" w:line="240" w:lineRule="auto"/>
              <w:jc w:val="center"/>
              <w:rPr>
                <w:rFonts w:eastAsia="Times New Roman"/>
                <w:bCs/>
                <w:sz w:val="20"/>
                <w:szCs w:val="20"/>
                <w:lang w:eastAsia="es-ES"/>
              </w:rPr>
            </w:pPr>
            <w:r w:rsidRPr="00803367">
              <w:rPr>
                <w:rFonts w:eastAsia="Times New Roman"/>
                <w:bCs/>
                <w:sz w:val="20"/>
                <w:szCs w:val="20"/>
                <w:lang w:eastAsia="es-ES"/>
              </w:rPr>
              <w:t>1</w:t>
            </w:r>
          </w:p>
        </w:tc>
        <w:tc>
          <w:tcPr>
            <w:tcW w:w="358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2CAEB318" w14:textId="77777777" w:rsidR="005A162B" w:rsidRPr="00803367" w:rsidRDefault="005A162B" w:rsidP="00BB0991">
            <w:pPr>
              <w:spacing w:after="0" w:line="240" w:lineRule="auto"/>
              <w:rPr>
                <w:rFonts w:eastAsia="Times New Roman"/>
                <w:b/>
                <w:bCs/>
                <w:sz w:val="20"/>
                <w:szCs w:val="20"/>
                <w:lang w:eastAsia="es-ES"/>
              </w:rPr>
            </w:pPr>
            <w:r w:rsidRPr="00803367">
              <w:rPr>
                <w:rFonts w:eastAsia="Times New Roman"/>
                <w:b/>
                <w:bCs/>
                <w:sz w:val="20"/>
                <w:szCs w:val="20"/>
                <w:lang w:eastAsia="es-ES"/>
              </w:rPr>
              <w:t>Oferta económica:</w:t>
            </w:r>
          </w:p>
        </w:tc>
        <w:tc>
          <w:tcPr>
            <w:tcW w:w="5215"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451977E9" w14:textId="5AECECD3" w:rsidR="005A162B" w:rsidRPr="005007F0" w:rsidRDefault="005A162B" w:rsidP="00BB0991">
            <w:pPr>
              <w:spacing w:after="0" w:line="240" w:lineRule="auto"/>
              <w:rPr>
                <w:rFonts w:eastAsia="Times New Roman"/>
                <w:bCs/>
                <w:sz w:val="18"/>
                <w:szCs w:val="20"/>
                <w:lang w:eastAsia="es-ES"/>
              </w:rPr>
            </w:pPr>
            <w:r w:rsidRPr="005007F0">
              <w:rPr>
                <w:rFonts w:eastAsia="Times New Roman"/>
                <w:bCs/>
                <w:sz w:val="18"/>
                <w:szCs w:val="20"/>
                <w:lang w:eastAsia="es-ES"/>
              </w:rPr>
              <w:t xml:space="preserve">No aplica, porque es procedimiento de contratación directa </w:t>
            </w:r>
            <w:r w:rsidR="009E6490">
              <w:rPr>
                <w:rFonts w:eastAsia="Times New Roman"/>
                <w:bCs/>
                <w:sz w:val="18"/>
                <w:szCs w:val="20"/>
                <w:lang w:eastAsia="es-ES"/>
              </w:rPr>
              <w:t>de servicio</w:t>
            </w:r>
          </w:p>
        </w:tc>
      </w:tr>
      <w:tr w:rsidR="00E65744" w:rsidRPr="00803367" w14:paraId="2EE52C57" w14:textId="77777777" w:rsidTr="00772BF2">
        <w:trPr>
          <w:gridAfter w:val="3"/>
          <w:wAfter w:w="438" w:type="dxa"/>
          <w:trHeight w:val="340"/>
        </w:trPr>
        <w:tc>
          <w:tcPr>
            <w:tcW w:w="6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37778E" w14:textId="77777777" w:rsidR="005A162B" w:rsidRPr="00803367" w:rsidRDefault="005A162B" w:rsidP="00BB0991">
            <w:pPr>
              <w:spacing w:after="0" w:line="240" w:lineRule="auto"/>
              <w:jc w:val="center"/>
              <w:rPr>
                <w:rFonts w:eastAsia="Times New Roman"/>
                <w:bCs/>
                <w:sz w:val="20"/>
                <w:szCs w:val="20"/>
                <w:lang w:eastAsia="es-ES"/>
              </w:rPr>
            </w:pPr>
            <w:r w:rsidRPr="00803367">
              <w:rPr>
                <w:rFonts w:eastAsia="Times New Roman"/>
                <w:bCs/>
                <w:sz w:val="20"/>
                <w:szCs w:val="20"/>
                <w:lang w:eastAsia="es-ES"/>
              </w:rPr>
              <w:t>2</w:t>
            </w:r>
          </w:p>
        </w:tc>
        <w:tc>
          <w:tcPr>
            <w:tcW w:w="358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32F26F02" w14:textId="77777777" w:rsidR="005A162B" w:rsidRPr="00803367" w:rsidRDefault="005A162B" w:rsidP="00BB0991">
            <w:pPr>
              <w:spacing w:after="0" w:line="240" w:lineRule="auto"/>
              <w:rPr>
                <w:rFonts w:eastAsia="Times New Roman"/>
                <w:b/>
                <w:bCs/>
                <w:sz w:val="20"/>
                <w:szCs w:val="20"/>
                <w:lang w:eastAsia="es-ES"/>
              </w:rPr>
            </w:pPr>
            <w:r w:rsidRPr="00803367">
              <w:rPr>
                <w:rFonts w:eastAsia="Times New Roman"/>
                <w:b/>
                <w:bCs/>
                <w:sz w:val="20"/>
                <w:szCs w:val="20"/>
                <w:lang w:eastAsia="es-ES"/>
              </w:rPr>
              <w:t>Plazo propuesto:</w:t>
            </w:r>
          </w:p>
        </w:tc>
        <w:tc>
          <w:tcPr>
            <w:tcW w:w="5215"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19997333" w14:textId="0FC23F3E" w:rsidR="005A162B" w:rsidRPr="005007F0" w:rsidRDefault="005A162B" w:rsidP="00BB0991">
            <w:pPr>
              <w:spacing w:after="0" w:line="240" w:lineRule="auto"/>
              <w:rPr>
                <w:rFonts w:eastAsia="Times New Roman"/>
                <w:bCs/>
                <w:sz w:val="18"/>
                <w:szCs w:val="20"/>
                <w:lang w:eastAsia="es-ES"/>
              </w:rPr>
            </w:pPr>
            <w:r w:rsidRPr="005007F0">
              <w:rPr>
                <w:rFonts w:eastAsia="Times New Roman"/>
                <w:bCs/>
                <w:sz w:val="18"/>
                <w:szCs w:val="20"/>
                <w:lang w:eastAsia="es-ES"/>
              </w:rPr>
              <w:t xml:space="preserve">No aplica, porque es procedimiento de contratación directa </w:t>
            </w:r>
            <w:r w:rsidR="009E6490">
              <w:rPr>
                <w:rFonts w:eastAsia="Times New Roman"/>
                <w:bCs/>
                <w:sz w:val="18"/>
                <w:szCs w:val="20"/>
                <w:lang w:eastAsia="es-ES"/>
              </w:rPr>
              <w:t>de servicio</w:t>
            </w:r>
          </w:p>
        </w:tc>
      </w:tr>
      <w:tr w:rsidR="00E65744" w:rsidRPr="00803367" w14:paraId="2D51C532" w14:textId="77777777" w:rsidTr="00772BF2">
        <w:trPr>
          <w:gridAfter w:val="3"/>
          <w:wAfter w:w="438" w:type="dxa"/>
          <w:trHeight w:val="340"/>
        </w:trPr>
        <w:tc>
          <w:tcPr>
            <w:tcW w:w="6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E2E404" w14:textId="77777777" w:rsidR="005A162B" w:rsidRPr="00803367" w:rsidRDefault="005A162B" w:rsidP="00BB0991">
            <w:pPr>
              <w:spacing w:after="0" w:line="240" w:lineRule="auto"/>
              <w:jc w:val="center"/>
              <w:rPr>
                <w:rFonts w:eastAsia="Times New Roman"/>
                <w:bCs/>
                <w:sz w:val="20"/>
                <w:szCs w:val="20"/>
                <w:lang w:eastAsia="es-ES"/>
              </w:rPr>
            </w:pPr>
            <w:r w:rsidRPr="00803367">
              <w:rPr>
                <w:rFonts w:eastAsia="Times New Roman"/>
                <w:bCs/>
                <w:sz w:val="20"/>
                <w:szCs w:val="20"/>
                <w:lang w:eastAsia="es-ES"/>
              </w:rPr>
              <w:t>3</w:t>
            </w:r>
          </w:p>
        </w:tc>
        <w:tc>
          <w:tcPr>
            <w:tcW w:w="358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23524233" w14:textId="77777777" w:rsidR="005A162B" w:rsidRPr="00803367" w:rsidRDefault="005A162B" w:rsidP="00BB0991">
            <w:pPr>
              <w:spacing w:after="0" w:line="240" w:lineRule="auto"/>
              <w:rPr>
                <w:rFonts w:eastAsia="Times New Roman"/>
                <w:b/>
                <w:bCs/>
                <w:sz w:val="20"/>
                <w:szCs w:val="20"/>
                <w:lang w:eastAsia="es-ES"/>
              </w:rPr>
            </w:pPr>
            <w:r w:rsidRPr="00803367">
              <w:rPr>
                <w:rFonts w:eastAsia="Times New Roman"/>
                <w:b/>
                <w:bCs/>
                <w:sz w:val="20"/>
                <w:szCs w:val="20"/>
                <w:lang w:eastAsia="es-ES"/>
              </w:rPr>
              <w:t>Experiencia General adicional:</w:t>
            </w:r>
          </w:p>
        </w:tc>
        <w:tc>
          <w:tcPr>
            <w:tcW w:w="5215"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5C262B7" w14:textId="009BF977" w:rsidR="005A162B" w:rsidRPr="005007F0" w:rsidRDefault="005A162B" w:rsidP="00BB0991">
            <w:pPr>
              <w:spacing w:after="0" w:line="240" w:lineRule="auto"/>
              <w:rPr>
                <w:rFonts w:eastAsia="Times New Roman"/>
                <w:bCs/>
                <w:sz w:val="18"/>
                <w:szCs w:val="20"/>
                <w:lang w:eastAsia="es-ES"/>
              </w:rPr>
            </w:pPr>
            <w:r w:rsidRPr="005007F0">
              <w:rPr>
                <w:rFonts w:eastAsia="Times New Roman"/>
                <w:bCs/>
                <w:sz w:val="18"/>
                <w:szCs w:val="20"/>
                <w:lang w:eastAsia="es-ES"/>
              </w:rPr>
              <w:t xml:space="preserve">No aplica, porque es procedimiento de contratación directa </w:t>
            </w:r>
            <w:r w:rsidR="009E6490">
              <w:rPr>
                <w:rFonts w:eastAsia="Times New Roman"/>
                <w:bCs/>
                <w:sz w:val="18"/>
                <w:szCs w:val="20"/>
                <w:lang w:eastAsia="es-ES"/>
              </w:rPr>
              <w:t>de servicio</w:t>
            </w:r>
          </w:p>
        </w:tc>
      </w:tr>
      <w:tr w:rsidR="00E65744" w:rsidRPr="00803367" w14:paraId="153CE412" w14:textId="77777777" w:rsidTr="00772BF2">
        <w:trPr>
          <w:gridAfter w:val="3"/>
          <w:wAfter w:w="438" w:type="dxa"/>
          <w:trHeight w:val="340"/>
        </w:trPr>
        <w:tc>
          <w:tcPr>
            <w:tcW w:w="6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06EA47" w14:textId="77777777" w:rsidR="005A162B" w:rsidRPr="00803367" w:rsidRDefault="005A162B" w:rsidP="00BB0991">
            <w:pPr>
              <w:spacing w:after="0" w:line="240" w:lineRule="auto"/>
              <w:jc w:val="center"/>
              <w:rPr>
                <w:rFonts w:eastAsia="Times New Roman"/>
                <w:bCs/>
                <w:sz w:val="20"/>
                <w:szCs w:val="20"/>
                <w:lang w:eastAsia="es-ES"/>
              </w:rPr>
            </w:pPr>
            <w:r w:rsidRPr="00803367">
              <w:rPr>
                <w:rFonts w:eastAsia="Times New Roman"/>
                <w:bCs/>
                <w:sz w:val="20"/>
                <w:szCs w:val="20"/>
                <w:lang w:eastAsia="es-ES"/>
              </w:rPr>
              <w:t>4</w:t>
            </w:r>
          </w:p>
        </w:tc>
        <w:tc>
          <w:tcPr>
            <w:tcW w:w="358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65567AD6" w14:textId="77777777" w:rsidR="005A162B" w:rsidRPr="00803367" w:rsidRDefault="005A162B" w:rsidP="00BB0991">
            <w:pPr>
              <w:spacing w:after="0" w:line="240" w:lineRule="auto"/>
              <w:rPr>
                <w:rFonts w:eastAsia="Times New Roman"/>
                <w:b/>
                <w:bCs/>
                <w:sz w:val="20"/>
                <w:szCs w:val="20"/>
                <w:lang w:eastAsia="es-ES"/>
              </w:rPr>
            </w:pPr>
            <w:r w:rsidRPr="00803367">
              <w:rPr>
                <w:rFonts w:eastAsia="Times New Roman"/>
                <w:b/>
                <w:bCs/>
                <w:sz w:val="20"/>
                <w:szCs w:val="20"/>
                <w:lang w:eastAsia="es-ES"/>
              </w:rPr>
              <w:t>Experiencia Específica adicional:</w:t>
            </w:r>
          </w:p>
        </w:tc>
        <w:tc>
          <w:tcPr>
            <w:tcW w:w="5215"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41B343CD" w14:textId="67DD01DA" w:rsidR="005A162B" w:rsidRPr="005007F0" w:rsidRDefault="005A162B" w:rsidP="00BB0991">
            <w:pPr>
              <w:spacing w:after="0" w:line="240" w:lineRule="auto"/>
              <w:rPr>
                <w:rFonts w:eastAsia="Times New Roman"/>
                <w:bCs/>
                <w:sz w:val="18"/>
                <w:szCs w:val="20"/>
                <w:lang w:eastAsia="es-ES"/>
              </w:rPr>
            </w:pPr>
            <w:r w:rsidRPr="005007F0">
              <w:rPr>
                <w:rFonts w:eastAsia="Times New Roman"/>
                <w:bCs/>
                <w:sz w:val="18"/>
                <w:szCs w:val="20"/>
                <w:lang w:eastAsia="es-ES"/>
              </w:rPr>
              <w:t xml:space="preserve">No aplica, porque es procedimiento de contratación directa </w:t>
            </w:r>
            <w:r w:rsidR="009E6490">
              <w:rPr>
                <w:rFonts w:eastAsia="Times New Roman"/>
                <w:bCs/>
                <w:sz w:val="18"/>
                <w:szCs w:val="20"/>
                <w:lang w:eastAsia="es-ES"/>
              </w:rPr>
              <w:t>de servicio</w:t>
            </w:r>
          </w:p>
        </w:tc>
      </w:tr>
      <w:tr w:rsidR="00E65744" w:rsidRPr="00803367" w14:paraId="7AF31554" w14:textId="77777777" w:rsidTr="00772BF2">
        <w:trPr>
          <w:gridAfter w:val="3"/>
          <w:wAfter w:w="438" w:type="dxa"/>
          <w:trHeight w:val="340"/>
        </w:trPr>
        <w:tc>
          <w:tcPr>
            <w:tcW w:w="6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063CC9" w14:textId="77777777" w:rsidR="005A162B" w:rsidRPr="00803367" w:rsidRDefault="005A162B" w:rsidP="00BB0991">
            <w:pPr>
              <w:spacing w:after="0" w:line="240" w:lineRule="auto"/>
              <w:jc w:val="center"/>
              <w:rPr>
                <w:rFonts w:eastAsia="Times New Roman"/>
                <w:bCs/>
                <w:sz w:val="20"/>
                <w:szCs w:val="20"/>
                <w:lang w:eastAsia="es-ES"/>
              </w:rPr>
            </w:pPr>
            <w:r w:rsidRPr="00803367">
              <w:rPr>
                <w:rFonts w:eastAsia="Times New Roman"/>
                <w:bCs/>
                <w:sz w:val="20"/>
                <w:szCs w:val="20"/>
                <w:lang w:eastAsia="es-ES"/>
              </w:rPr>
              <w:t>5</w:t>
            </w:r>
          </w:p>
        </w:tc>
        <w:tc>
          <w:tcPr>
            <w:tcW w:w="358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7656D856" w14:textId="77777777" w:rsidR="005A162B" w:rsidRPr="00803367" w:rsidRDefault="005A162B" w:rsidP="00BB0991">
            <w:pPr>
              <w:spacing w:after="0" w:line="240" w:lineRule="auto"/>
              <w:rPr>
                <w:rFonts w:eastAsia="Times New Roman"/>
                <w:b/>
                <w:bCs/>
                <w:sz w:val="19"/>
                <w:szCs w:val="19"/>
                <w:lang w:eastAsia="es-ES"/>
              </w:rPr>
            </w:pPr>
            <w:r w:rsidRPr="00803367">
              <w:rPr>
                <w:rFonts w:eastAsia="Times New Roman"/>
                <w:b/>
                <w:bCs/>
                <w:sz w:val="19"/>
                <w:szCs w:val="19"/>
                <w:lang w:eastAsia="es-ES"/>
              </w:rPr>
              <w:t>Experiencia del personal técnico adicional:</w:t>
            </w:r>
          </w:p>
        </w:tc>
        <w:tc>
          <w:tcPr>
            <w:tcW w:w="5215"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7CB65BF7" w14:textId="36A5CABF" w:rsidR="005A162B" w:rsidRPr="005007F0" w:rsidRDefault="005A162B" w:rsidP="00BB0991">
            <w:pPr>
              <w:spacing w:after="0" w:line="240" w:lineRule="auto"/>
              <w:rPr>
                <w:rFonts w:eastAsia="Times New Roman"/>
                <w:bCs/>
                <w:sz w:val="18"/>
                <w:szCs w:val="20"/>
                <w:lang w:eastAsia="es-ES"/>
              </w:rPr>
            </w:pPr>
            <w:r w:rsidRPr="005007F0">
              <w:rPr>
                <w:rFonts w:eastAsia="Times New Roman"/>
                <w:bCs/>
                <w:sz w:val="18"/>
                <w:szCs w:val="20"/>
                <w:lang w:eastAsia="es-ES"/>
              </w:rPr>
              <w:t xml:space="preserve">No aplica, porque es procedimiento de contratación directa </w:t>
            </w:r>
            <w:r w:rsidR="009E6490">
              <w:rPr>
                <w:rFonts w:eastAsia="Times New Roman"/>
                <w:bCs/>
                <w:sz w:val="18"/>
                <w:szCs w:val="20"/>
                <w:lang w:eastAsia="es-ES"/>
              </w:rPr>
              <w:t>de servicio</w:t>
            </w:r>
          </w:p>
        </w:tc>
      </w:tr>
      <w:tr w:rsidR="00E65744" w:rsidRPr="00803367" w14:paraId="507292B8" w14:textId="77777777" w:rsidTr="00772BF2">
        <w:trPr>
          <w:gridAfter w:val="3"/>
          <w:wAfter w:w="438" w:type="dxa"/>
          <w:trHeight w:val="340"/>
        </w:trPr>
        <w:tc>
          <w:tcPr>
            <w:tcW w:w="6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86286E" w14:textId="77777777" w:rsidR="005A162B" w:rsidRPr="00803367" w:rsidRDefault="005A162B" w:rsidP="00BB0991">
            <w:pPr>
              <w:spacing w:after="0" w:line="240" w:lineRule="auto"/>
              <w:jc w:val="center"/>
              <w:rPr>
                <w:rFonts w:eastAsia="Times New Roman"/>
                <w:bCs/>
                <w:sz w:val="20"/>
                <w:szCs w:val="20"/>
                <w:lang w:eastAsia="es-ES"/>
              </w:rPr>
            </w:pPr>
            <w:r w:rsidRPr="00803367">
              <w:rPr>
                <w:rFonts w:eastAsia="Times New Roman"/>
                <w:bCs/>
                <w:sz w:val="20"/>
                <w:szCs w:val="20"/>
                <w:lang w:eastAsia="es-ES"/>
              </w:rPr>
              <w:t>6</w:t>
            </w:r>
          </w:p>
        </w:tc>
        <w:tc>
          <w:tcPr>
            <w:tcW w:w="358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67C9F9F9" w14:textId="77777777" w:rsidR="005A162B" w:rsidRPr="00803367" w:rsidRDefault="005A162B" w:rsidP="00BB0991">
            <w:pPr>
              <w:spacing w:after="0" w:line="240" w:lineRule="auto"/>
              <w:rPr>
                <w:rFonts w:eastAsia="Times New Roman"/>
                <w:bCs/>
                <w:sz w:val="20"/>
                <w:szCs w:val="20"/>
                <w:lang w:eastAsia="es-ES"/>
              </w:rPr>
            </w:pPr>
          </w:p>
        </w:tc>
        <w:tc>
          <w:tcPr>
            <w:tcW w:w="5215"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4A87A285" w14:textId="77777777" w:rsidR="005A162B" w:rsidRPr="00803367" w:rsidRDefault="005A162B" w:rsidP="00BB0991">
            <w:pPr>
              <w:spacing w:after="0" w:line="240" w:lineRule="auto"/>
              <w:rPr>
                <w:rFonts w:eastAsia="Times New Roman"/>
                <w:b/>
                <w:bCs/>
                <w:sz w:val="20"/>
                <w:szCs w:val="20"/>
                <w:lang w:eastAsia="es-ES"/>
              </w:rPr>
            </w:pPr>
          </w:p>
        </w:tc>
      </w:tr>
      <w:tr w:rsidR="005A162B" w:rsidRPr="00803367" w14:paraId="56A91C9C" w14:textId="77777777" w:rsidTr="00E65744">
        <w:trPr>
          <w:gridAfter w:val="3"/>
          <w:wAfter w:w="438" w:type="dxa"/>
          <w:trHeight w:val="454"/>
        </w:trPr>
        <w:tc>
          <w:tcPr>
            <w:tcW w:w="9469" w:type="dxa"/>
            <w:gridSpan w:val="32"/>
            <w:tcBorders>
              <w:top w:val="single" w:sz="4" w:space="0" w:color="auto"/>
              <w:left w:val="single" w:sz="4" w:space="0" w:color="auto"/>
              <w:bottom w:val="single" w:sz="4" w:space="0" w:color="auto"/>
              <w:right w:val="single" w:sz="4" w:space="0" w:color="auto"/>
            </w:tcBorders>
            <w:shd w:val="clear" w:color="auto" w:fill="DBDBDB"/>
            <w:vAlign w:val="center"/>
          </w:tcPr>
          <w:p w14:paraId="567384D8" w14:textId="77777777" w:rsidR="005A162B" w:rsidRPr="004A7329" w:rsidRDefault="005A162B" w:rsidP="00BB0991">
            <w:pPr>
              <w:spacing w:after="0" w:line="240" w:lineRule="auto"/>
              <w:jc w:val="both"/>
              <w:rPr>
                <w:rFonts w:eastAsia="Times New Roman"/>
                <w:b/>
                <w:bCs/>
                <w:sz w:val="36"/>
                <w:szCs w:val="20"/>
                <w:lang w:eastAsia="es-ES"/>
              </w:rPr>
            </w:pPr>
            <w:r>
              <w:rPr>
                <w:rFonts w:eastAsia="Times New Roman"/>
                <w:b/>
                <w:bCs/>
                <w:sz w:val="28"/>
                <w:szCs w:val="20"/>
                <w:lang w:eastAsia="es-ES"/>
              </w:rPr>
              <w:t>2.12</w:t>
            </w:r>
            <w:r w:rsidRPr="004A7329">
              <w:rPr>
                <w:rFonts w:eastAsia="Times New Roman"/>
                <w:b/>
                <w:bCs/>
                <w:sz w:val="28"/>
                <w:szCs w:val="20"/>
                <w:lang w:eastAsia="es-ES"/>
              </w:rPr>
              <w:t xml:space="preserve">. </w:t>
            </w:r>
            <w:r>
              <w:rPr>
                <w:rFonts w:eastAsia="Times New Roman"/>
                <w:b/>
                <w:bCs/>
                <w:sz w:val="28"/>
                <w:szCs w:val="20"/>
                <w:lang w:eastAsia="es-ES"/>
              </w:rPr>
              <w:t>Aplicación de Compras Públicas Sostenibles</w:t>
            </w:r>
            <w:r w:rsidRPr="004A7329">
              <w:rPr>
                <w:rFonts w:eastAsia="Times New Roman"/>
                <w:b/>
                <w:bCs/>
                <w:sz w:val="28"/>
                <w:szCs w:val="20"/>
                <w:lang w:eastAsia="es-ES"/>
              </w:rPr>
              <w:t xml:space="preserve">: </w:t>
            </w:r>
          </w:p>
          <w:p w14:paraId="28BC30CE" w14:textId="77777777" w:rsidR="005A162B" w:rsidRPr="00803367" w:rsidRDefault="005A162B" w:rsidP="00BB0991">
            <w:pPr>
              <w:spacing w:after="0" w:line="240" w:lineRule="auto"/>
              <w:jc w:val="both"/>
              <w:rPr>
                <w:rFonts w:eastAsia="Times New Roman"/>
                <w:b/>
                <w:bCs/>
                <w:sz w:val="20"/>
                <w:szCs w:val="20"/>
                <w:lang w:eastAsia="es-ES"/>
              </w:rPr>
            </w:pPr>
            <w:r>
              <w:rPr>
                <w:rFonts w:eastAsia="Times New Roman"/>
                <w:sz w:val="18"/>
                <w:szCs w:val="20"/>
                <w:lang w:eastAsia="es-ES"/>
              </w:rPr>
              <w:t xml:space="preserve">Normativa Secundaria del SERCOP: </w:t>
            </w:r>
            <w:r w:rsidRPr="000B113A">
              <w:rPr>
                <w:rFonts w:eastAsia="Times New Roman"/>
                <w:b/>
                <w:bCs/>
                <w:sz w:val="18"/>
                <w:szCs w:val="20"/>
                <w:lang w:eastAsia="es-ES"/>
              </w:rPr>
              <w:t xml:space="preserve">Art. 110.3.- Aplicación de compras públicas sostenibles en los procedimientos de contratación </w:t>
            </w:r>
            <w:proofErr w:type="gramStart"/>
            <w:r w:rsidRPr="000B113A">
              <w:rPr>
                <w:rFonts w:eastAsia="Times New Roman"/>
                <w:b/>
                <w:bCs/>
                <w:sz w:val="18"/>
                <w:szCs w:val="20"/>
                <w:lang w:eastAsia="es-ES"/>
              </w:rPr>
              <w:t>pública.-</w:t>
            </w:r>
            <w:proofErr w:type="gramEnd"/>
            <w:r>
              <w:rPr>
                <w:rFonts w:eastAsia="Times New Roman"/>
                <w:sz w:val="18"/>
                <w:szCs w:val="20"/>
                <w:lang w:eastAsia="es-ES"/>
              </w:rPr>
              <w:t xml:space="preserve"> </w:t>
            </w:r>
            <w:r w:rsidRPr="000B113A">
              <w:rPr>
                <w:rFonts w:eastAsia="Times New Roman"/>
                <w:bCs/>
                <w:sz w:val="18"/>
                <w:szCs w:val="20"/>
                <w:lang w:eastAsia="es-ES"/>
              </w:rPr>
              <w:t>En la fase preparatoria de los procedimientos de contratación, excepto de catálogo electrónico y catálogo dinámico inclusivo, la entidad contratante deberá incluir únicamente en la determinación de la necesidad y en los estudios, al menos uno de los criterios de responsabilidad con enfoque ambiental, económico y/o social.</w:t>
            </w:r>
          </w:p>
        </w:tc>
      </w:tr>
      <w:tr w:rsidR="005A162B" w:rsidRPr="00803367" w14:paraId="23779D50" w14:textId="77777777" w:rsidTr="00E65744">
        <w:trPr>
          <w:gridAfter w:val="3"/>
          <w:wAfter w:w="438" w:type="dxa"/>
          <w:trHeight w:val="518"/>
        </w:trPr>
        <w:tc>
          <w:tcPr>
            <w:tcW w:w="9469" w:type="dxa"/>
            <w:gridSpan w:val="32"/>
            <w:tcBorders>
              <w:top w:val="single" w:sz="4" w:space="0" w:color="auto"/>
              <w:left w:val="single" w:sz="4" w:space="0" w:color="auto"/>
              <w:bottom w:val="single" w:sz="4" w:space="0" w:color="auto"/>
              <w:right w:val="single" w:sz="4" w:space="0" w:color="auto"/>
            </w:tcBorders>
            <w:shd w:val="clear" w:color="auto" w:fill="auto"/>
            <w:vAlign w:val="center"/>
          </w:tcPr>
          <w:p w14:paraId="30BB7B58" w14:textId="77777777" w:rsidR="005A162B" w:rsidRPr="00803367" w:rsidRDefault="005A162B" w:rsidP="00BB0991">
            <w:pPr>
              <w:spacing w:after="0" w:line="240" w:lineRule="auto"/>
              <w:jc w:val="both"/>
              <w:rPr>
                <w:rFonts w:eastAsia="Times New Roman"/>
                <w:bCs/>
                <w:sz w:val="20"/>
                <w:szCs w:val="20"/>
                <w:lang w:eastAsia="es-ES"/>
              </w:rPr>
            </w:pPr>
            <w:r>
              <w:rPr>
                <w:rFonts w:eastAsia="Times New Roman"/>
                <w:bCs/>
                <w:sz w:val="20"/>
                <w:szCs w:val="20"/>
                <w:lang w:eastAsia="es-ES"/>
              </w:rPr>
              <w:t xml:space="preserve">Señale el criterio que se utilizará en esta contratación: </w:t>
            </w:r>
          </w:p>
        </w:tc>
      </w:tr>
      <w:tr w:rsidR="009E6490" w:rsidRPr="00803367" w14:paraId="27D1509C" w14:textId="77777777" w:rsidTr="00772BF2">
        <w:trPr>
          <w:gridAfter w:val="3"/>
          <w:wAfter w:w="438" w:type="dxa"/>
          <w:trHeight w:val="518"/>
        </w:trPr>
        <w:tc>
          <w:tcPr>
            <w:tcW w:w="2022" w:type="dxa"/>
            <w:gridSpan w:val="9"/>
            <w:tcBorders>
              <w:top w:val="single" w:sz="4" w:space="0" w:color="auto"/>
              <w:left w:val="single" w:sz="4" w:space="0" w:color="auto"/>
              <w:bottom w:val="single" w:sz="4" w:space="0" w:color="auto"/>
              <w:right w:val="single" w:sz="4" w:space="0" w:color="auto"/>
            </w:tcBorders>
            <w:shd w:val="clear" w:color="auto" w:fill="D9E2F3"/>
            <w:vAlign w:val="center"/>
          </w:tcPr>
          <w:p w14:paraId="3EDABE56" w14:textId="77777777" w:rsidR="005A162B" w:rsidRPr="00DD685B" w:rsidRDefault="005A162B" w:rsidP="00BB0991">
            <w:pPr>
              <w:spacing w:after="0" w:line="240" w:lineRule="auto"/>
              <w:jc w:val="both"/>
              <w:rPr>
                <w:rFonts w:eastAsia="Times New Roman"/>
                <w:b/>
                <w:sz w:val="20"/>
                <w:szCs w:val="20"/>
                <w:lang w:eastAsia="es-ES"/>
              </w:rPr>
            </w:pPr>
            <w:r w:rsidRPr="00DD685B">
              <w:rPr>
                <w:rFonts w:eastAsia="Times New Roman"/>
                <w:b/>
                <w:sz w:val="20"/>
                <w:szCs w:val="20"/>
                <w:lang w:eastAsia="es-ES"/>
              </w:rPr>
              <w:t>Ambiental</w:t>
            </w:r>
          </w:p>
        </w:tc>
        <w:tc>
          <w:tcPr>
            <w:tcW w:w="3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8C4AC87" w14:textId="77777777" w:rsidR="005A162B" w:rsidRPr="00DD685B" w:rsidRDefault="005A162B" w:rsidP="00BB0991">
            <w:pPr>
              <w:spacing w:after="0" w:line="240" w:lineRule="auto"/>
              <w:jc w:val="center"/>
              <w:rPr>
                <w:rFonts w:eastAsia="Times New Roman"/>
                <w:b/>
                <w:sz w:val="20"/>
                <w:szCs w:val="20"/>
                <w:lang w:eastAsia="es-ES"/>
              </w:rPr>
            </w:pPr>
            <w:r>
              <w:rPr>
                <w:rFonts w:eastAsia="Times New Roman"/>
                <w:b/>
                <w:sz w:val="20"/>
                <w:szCs w:val="20"/>
                <w:lang w:eastAsia="es-ES"/>
              </w:rPr>
              <w:t>x</w:t>
            </w:r>
          </w:p>
        </w:tc>
        <w:tc>
          <w:tcPr>
            <w:tcW w:w="3654" w:type="dxa"/>
            <w:gridSpan w:val="10"/>
            <w:tcBorders>
              <w:top w:val="single" w:sz="4" w:space="0" w:color="auto"/>
              <w:left w:val="single" w:sz="4" w:space="0" w:color="auto"/>
              <w:bottom w:val="single" w:sz="4" w:space="0" w:color="auto"/>
              <w:right w:val="single" w:sz="4" w:space="0" w:color="auto"/>
            </w:tcBorders>
            <w:shd w:val="clear" w:color="auto" w:fill="D9E2F3"/>
            <w:vAlign w:val="center"/>
          </w:tcPr>
          <w:p w14:paraId="5C1B953A" w14:textId="77777777" w:rsidR="005A162B" w:rsidRPr="00DD685B" w:rsidRDefault="005A162B" w:rsidP="00BB0991">
            <w:pPr>
              <w:spacing w:after="0" w:line="240" w:lineRule="auto"/>
              <w:jc w:val="both"/>
              <w:rPr>
                <w:rFonts w:eastAsia="Times New Roman"/>
                <w:b/>
                <w:sz w:val="20"/>
                <w:szCs w:val="20"/>
                <w:lang w:eastAsia="es-ES"/>
              </w:rPr>
            </w:pPr>
            <w:r w:rsidRPr="00DD685B">
              <w:rPr>
                <w:rFonts w:eastAsia="Times New Roman"/>
                <w:b/>
                <w:sz w:val="20"/>
                <w:szCs w:val="20"/>
                <w:lang w:eastAsia="es-ES"/>
              </w:rPr>
              <w:t>Económico</w:t>
            </w:r>
          </w:p>
        </w:tc>
        <w:tc>
          <w:tcPr>
            <w:tcW w:w="231" w:type="dxa"/>
            <w:tcBorders>
              <w:top w:val="single" w:sz="4" w:space="0" w:color="auto"/>
              <w:left w:val="single" w:sz="4" w:space="0" w:color="auto"/>
              <w:bottom w:val="single" w:sz="4" w:space="0" w:color="auto"/>
              <w:right w:val="single" w:sz="4" w:space="0" w:color="auto"/>
            </w:tcBorders>
            <w:shd w:val="clear" w:color="auto" w:fill="auto"/>
            <w:vAlign w:val="center"/>
          </w:tcPr>
          <w:p w14:paraId="2938B846" w14:textId="77777777" w:rsidR="005A162B" w:rsidRPr="00DD685B" w:rsidRDefault="005A162B" w:rsidP="00BB0991">
            <w:pPr>
              <w:spacing w:after="0" w:line="240" w:lineRule="auto"/>
              <w:jc w:val="center"/>
              <w:rPr>
                <w:rFonts w:eastAsia="Times New Roman"/>
                <w:b/>
                <w:sz w:val="20"/>
                <w:szCs w:val="20"/>
                <w:lang w:eastAsia="es-ES"/>
              </w:rPr>
            </w:pPr>
            <w:r>
              <w:rPr>
                <w:rFonts w:eastAsia="Times New Roman"/>
                <w:b/>
                <w:sz w:val="20"/>
                <w:szCs w:val="20"/>
                <w:lang w:eastAsia="es-ES"/>
              </w:rPr>
              <w:t>x</w:t>
            </w:r>
          </w:p>
        </w:tc>
        <w:tc>
          <w:tcPr>
            <w:tcW w:w="2699" w:type="dxa"/>
            <w:gridSpan w:val="7"/>
            <w:tcBorders>
              <w:top w:val="single" w:sz="4" w:space="0" w:color="auto"/>
              <w:left w:val="single" w:sz="4" w:space="0" w:color="auto"/>
              <w:bottom w:val="single" w:sz="4" w:space="0" w:color="auto"/>
              <w:right w:val="single" w:sz="4" w:space="0" w:color="auto"/>
            </w:tcBorders>
            <w:shd w:val="clear" w:color="auto" w:fill="D9E2F3"/>
            <w:vAlign w:val="center"/>
          </w:tcPr>
          <w:p w14:paraId="000225FB" w14:textId="77777777" w:rsidR="005A162B" w:rsidRPr="00DD685B" w:rsidRDefault="005A162B" w:rsidP="00BB0991">
            <w:pPr>
              <w:spacing w:after="0" w:line="240" w:lineRule="auto"/>
              <w:jc w:val="both"/>
              <w:rPr>
                <w:rFonts w:eastAsia="Times New Roman"/>
                <w:b/>
                <w:sz w:val="20"/>
                <w:szCs w:val="20"/>
                <w:lang w:eastAsia="es-ES"/>
              </w:rPr>
            </w:pPr>
            <w:r w:rsidRPr="00DD685B">
              <w:rPr>
                <w:rFonts w:eastAsia="Times New Roman"/>
                <w:b/>
                <w:sz w:val="20"/>
                <w:szCs w:val="20"/>
                <w:lang w:eastAsia="es-ES"/>
              </w:rPr>
              <w:t>Social</w:t>
            </w:r>
          </w:p>
        </w:tc>
        <w:tc>
          <w:tcPr>
            <w:tcW w:w="4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77CBC6" w14:textId="77777777" w:rsidR="005A162B" w:rsidRDefault="005A162B" w:rsidP="00BB0991">
            <w:pPr>
              <w:spacing w:after="0" w:line="240" w:lineRule="auto"/>
              <w:jc w:val="center"/>
              <w:rPr>
                <w:rFonts w:eastAsia="Times New Roman"/>
                <w:bCs/>
                <w:sz w:val="20"/>
                <w:szCs w:val="20"/>
                <w:lang w:eastAsia="es-ES"/>
              </w:rPr>
            </w:pPr>
          </w:p>
        </w:tc>
      </w:tr>
      <w:tr w:rsidR="005A162B" w:rsidRPr="00803367" w14:paraId="2D547420" w14:textId="77777777" w:rsidTr="00E65744">
        <w:trPr>
          <w:gridAfter w:val="3"/>
          <w:wAfter w:w="438" w:type="dxa"/>
          <w:trHeight w:val="1064"/>
        </w:trPr>
        <w:tc>
          <w:tcPr>
            <w:tcW w:w="9469" w:type="dxa"/>
            <w:gridSpan w:val="32"/>
            <w:tcBorders>
              <w:top w:val="single" w:sz="4" w:space="0" w:color="auto"/>
              <w:left w:val="single" w:sz="4" w:space="0" w:color="auto"/>
              <w:bottom w:val="single" w:sz="4" w:space="0" w:color="auto"/>
              <w:right w:val="single" w:sz="4" w:space="0" w:color="auto"/>
            </w:tcBorders>
            <w:shd w:val="clear" w:color="auto" w:fill="auto"/>
            <w:vAlign w:val="center"/>
          </w:tcPr>
          <w:p w14:paraId="30845707" w14:textId="77777777" w:rsidR="00772BF2" w:rsidRDefault="00772BF2" w:rsidP="00772BF2">
            <w:pPr>
              <w:jc w:val="both"/>
              <w:rPr>
                <w:b/>
                <w:sz w:val="20"/>
                <w:szCs w:val="20"/>
              </w:rPr>
            </w:pPr>
            <w:r w:rsidRPr="00772BF2">
              <w:rPr>
                <w:b/>
                <w:sz w:val="20"/>
                <w:szCs w:val="20"/>
              </w:rPr>
              <w:t>Ambiental:</w:t>
            </w:r>
          </w:p>
          <w:p w14:paraId="2B44F88B" w14:textId="600B7A90" w:rsidR="00772BF2" w:rsidRPr="00772BF2" w:rsidRDefault="00772BF2" w:rsidP="00772BF2">
            <w:pPr>
              <w:spacing w:line="240" w:lineRule="auto"/>
              <w:jc w:val="both"/>
              <w:rPr>
                <w:b/>
                <w:sz w:val="20"/>
                <w:szCs w:val="20"/>
              </w:rPr>
            </w:pPr>
            <w:r w:rsidRPr="00772BF2">
              <w:rPr>
                <w:rFonts w:cs="Arial"/>
              </w:rPr>
              <w:t>La contratación del servicio de renovación de licencias de software contribuye a la sostenibilidad ambiental al optimizar el uso de los recursos tecnológicos existentes, evitando la adquisición innecesaria de nuevos equipos físicos (hardware) y reduciendo el consumo de materiales impresos, al fortalecer sistemas digitales de control y gestión. Esto genera un impacto positivo al disminuir la huella ecológica de la entidad.</w:t>
            </w:r>
          </w:p>
          <w:p w14:paraId="0FFFC7FD" w14:textId="77777777" w:rsidR="00772BF2" w:rsidRPr="00772BF2" w:rsidRDefault="00772BF2" w:rsidP="00772BF2">
            <w:pPr>
              <w:jc w:val="both"/>
              <w:rPr>
                <w:b/>
                <w:sz w:val="20"/>
                <w:szCs w:val="20"/>
              </w:rPr>
            </w:pPr>
            <w:r w:rsidRPr="00772BF2">
              <w:rPr>
                <w:b/>
                <w:sz w:val="20"/>
                <w:szCs w:val="20"/>
              </w:rPr>
              <w:t>Económico:</w:t>
            </w:r>
          </w:p>
          <w:p w14:paraId="763A156A" w14:textId="5C89453F" w:rsidR="00772BF2" w:rsidRPr="00772BF2" w:rsidRDefault="00772BF2" w:rsidP="00772BF2">
            <w:pPr>
              <w:spacing w:after="0" w:line="240" w:lineRule="auto"/>
              <w:jc w:val="both"/>
              <w:rPr>
                <w:b/>
                <w:sz w:val="20"/>
                <w:szCs w:val="20"/>
              </w:rPr>
            </w:pPr>
            <w:r w:rsidRPr="00772BF2">
              <w:rPr>
                <w:rFonts w:cs="Arial"/>
              </w:rPr>
              <w:t>La renovación de licencias garantiza la continuidad operativa del sistema de control de asistencias sin requerir la adquisición de un nuevo software, lo cual representa una medida de eficiencia y racionalización del gasto público. Esta decisión se fundamenta en el aprovechamiento de activos tecnológicos previamente implementados, generando ahorro en inversión y costos de capacitación, además de garantizar interoperabilidad con los sistemas existentes.</w:t>
            </w:r>
          </w:p>
        </w:tc>
      </w:tr>
      <w:tr w:rsidR="005A162B" w:rsidRPr="00391696" w14:paraId="2B89EC2E" w14:textId="77777777" w:rsidTr="00E65744">
        <w:trPr>
          <w:gridAfter w:val="3"/>
          <w:wAfter w:w="438" w:type="dxa"/>
          <w:trHeight w:val="318"/>
        </w:trPr>
        <w:tc>
          <w:tcPr>
            <w:tcW w:w="9469" w:type="dxa"/>
            <w:gridSpan w:val="32"/>
            <w:tcBorders>
              <w:top w:val="single" w:sz="4" w:space="0" w:color="auto"/>
              <w:bottom w:val="single" w:sz="4" w:space="0" w:color="auto"/>
            </w:tcBorders>
            <w:shd w:val="clear" w:color="auto" w:fill="auto"/>
            <w:vAlign w:val="center"/>
          </w:tcPr>
          <w:p w14:paraId="1BF7C9C4" w14:textId="77777777" w:rsidR="005A162B" w:rsidRPr="00391696" w:rsidRDefault="005A162B" w:rsidP="00BB0991">
            <w:pPr>
              <w:spacing w:after="0" w:line="240" w:lineRule="auto"/>
              <w:rPr>
                <w:rFonts w:eastAsia="Times New Roman"/>
                <w:bCs/>
                <w:color w:val="0070C0"/>
                <w:sz w:val="18"/>
                <w:szCs w:val="12"/>
                <w:lang w:eastAsia="es-ES"/>
              </w:rPr>
            </w:pPr>
          </w:p>
          <w:p w14:paraId="0C042B63" w14:textId="77777777" w:rsidR="005A162B" w:rsidRDefault="005A162B" w:rsidP="00BB0991">
            <w:pPr>
              <w:spacing w:after="0" w:line="240" w:lineRule="auto"/>
              <w:rPr>
                <w:rFonts w:eastAsia="Times New Roman"/>
                <w:bCs/>
                <w:color w:val="0070C0"/>
                <w:sz w:val="32"/>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19"/>
            </w:tblGrid>
            <w:tr w:rsidR="005A162B" w14:paraId="25AF63BD" w14:textId="77777777" w:rsidTr="00BB0991">
              <w:tc>
                <w:tcPr>
                  <w:tcW w:w="10147" w:type="dxa"/>
                  <w:shd w:val="clear" w:color="auto" w:fill="D9E2F3"/>
                </w:tcPr>
                <w:p w14:paraId="17013DDF" w14:textId="77777777" w:rsidR="005A162B" w:rsidRDefault="005A162B" w:rsidP="00BB0991">
                  <w:pPr>
                    <w:spacing w:after="0" w:line="240" w:lineRule="auto"/>
                    <w:jc w:val="both"/>
                    <w:rPr>
                      <w:rFonts w:eastAsia="Times New Roman"/>
                      <w:b/>
                      <w:bCs/>
                      <w:sz w:val="36"/>
                      <w:szCs w:val="24"/>
                      <w:lang w:eastAsia="es-ES"/>
                    </w:rPr>
                  </w:pPr>
                  <w:r>
                    <w:rPr>
                      <w:rFonts w:eastAsia="Times New Roman"/>
                      <w:b/>
                      <w:bCs/>
                      <w:sz w:val="36"/>
                      <w:szCs w:val="24"/>
                      <w:lang w:eastAsia="es-ES"/>
                    </w:rPr>
                    <w:t>3. CONCLUSIONES:</w:t>
                  </w:r>
                </w:p>
              </w:tc>
            </w:tr>
            <w:tr w:rsidR="005A162B" w14:paraId="012FE7CD" w14:textId="77777777" w:rsidTr="00BB0991">
              <w:tc>
                <w:tcPr>
                  <w:tcW w:w="10147" w:type="dxa"/>
                  <w:shd w:val="clear" w:color="auto" w:fill="auto"/>
                </w:tcPr>
                <w:p w14:paraId="6995CB60" w14:textId="77777777" w:rsidR="00772BF2" w:rsidRPr="00772BF2" w:rsidRDefault="00772BF2" w:rsidP="00772BF2">
                  <w:pPr>
                    <w:spacing w:before="240" w:line="240" w:lineRule="auto"/>
                    <w:jc w:val="both"/>
                    <w:rPr>
                      <w:rFonts w:cs="Arial"/>
                    </w:rPr>
                  </w:pPr>
                  <w:r w:rsidRPr="00772BF2">
                    <w:rPr>
                      <w:rFonts w:cs="Arial"/>
                    </w:rPr>
                    <w:t>La adquisición de la licencia de software del sistema informático de control de asistencias de Servidores Públicos del GAD Municipal de San Vicente se presenta como una necesidad institucional urgente y plenamente justificada. La inoperatividad actual del sistema, causada por el vencimiento de la licencia de software del sistema informático en referencia, ha generado complicaciones en el control y gestión del personal, situación que compromete la eficiencia administrativa y la transparencia de los procesos internos. Esta adquisición no solamente responde a una necesidad operativa inmediata, sino que también cumple con el marco legal vigente, en especial lo dispuesto por la Constitución de la República, la Ley Orgánica del Sistema Nacional de Contratación Pública, su Reglamento General, y las normas de control interno aplicables.</w:t>
                  </w:r>
                </w:p>
                <w:p w14:paraId="32A82440" w14:textId="77777777" w:rsidR="00772BF2" w:rsidRPr="00772BF2" w:rsidRDefault="00772BF2" w:rsidP="00772BF2">
                  <w:pPr>
                    <w:spacing w:line="240" w:lineRule="auto"/>
                    <w:jc w:val="both"/>
                    <w:rPr>
                      <w:rFonts w:cs="Arial"/>
                    </w:rPr>
                  </w:pPr>
                  <w:r w:rsidRPr="00772BF2">
                    <w:rPr>
                      <w:rFonts w:cs="Arial"/>
                    </w:rPr>
                    <w:t>El análisis técnico y financiero demuestra que se trata de una inversión racional y estratégica, cuya relación costo-beneficio es favorable para la institución. El restablecimiento del sistema permitirá un registro preciso y automatizado de la asistencia del personal, minimizando errores, eliminando manipulaciones y facilitando la elaboración de reportes fiables que apoyan la gestión del talento humano. Además, la adquisición de la licencia permite acceder a actualizaciones, soporte técnico y mejoras en la seguridad del software, factores que garantizan su sostenibilidad y funcionamiento óptimo a mediano y largo plazo.</w:t>
                  </w:r>
                </w:p>
                <w:p w14:paraId="54920753" w14:textId="7783872F" w:rsidR="005A162B" w:rsidRPr="00F942C6" w:rsidRDefault="00772BF2" w:rsidP="00772BF2">
                  <w:pPr>
                    <w:spacing w:line="240" w:lineRule="auto"/>
                    <w:jc w:val="both"/>
                    <w:rPr>
                      <w:rFonts w:eastAsia="Times New Roman"/>
                      <w:bCs/>
                      <w:lang w:eastAsia="es-ES"/>
                    </w:rPr>
                  </w:pPr>
                  <w:r w:rsidRPr="00772BF2">
                    <w:rPr>
                      <w:rFonts w:cs="Arial"/>
                    </w:rPr>
                    <w:t>La contratación se alinea con los principios de eficiencia, calidad y sostenibilidad que deben regir toda adquisición pública, fortaleciendo la capacidad operativa del GAD Municipal y asegurando la continuidad de actividad esencial para el control interno institucional.</w:t>
                  </w:r>
                </w:p>
              </w:tc>
            </w:tr>
            <w:tr w:rsidR="005A162B" w14:paraId="132E20DD" w14:textId="77777777" w:rsidTr="00BB0991">
              <w:tc>
                <w:tcPr>
                  <w:tcW w:w="10147" w:type="dxa"/>
                  <w:shd w:val="clear" w:color="auto" w:fill="D9E2F3"/>
                </w:tcPr>
                <w:p w14:paraId="25DC657D" w14:textId="77777777" w:rsidR="005A162B" w:rsidRDefault="005A162B" w:rsidP="00BB0991">
                  <w:pPr>
                    <w:spacing w:after="0" w:line="240" w:lineRule="auto"/>
                    <w:rPr>
                      <w:rFonts w:eastAsia="Times New Roman"/>
                      <w:b/>
                      <w:bCs/>
                      <w:sz w:val="36"/>
                      <w:szCs w:val="24"/>
                      <w:lang w:eastAsia="es-ES"/>
                    </w:rPr>
                  </w:pPr>
                  <w:r>
                    <w:rPr>
                      <w:rFonts w:eastAsia="Times New Roman"/>
                      <w:b/>
                      <w:bCs/>
                      <w:sz w:val="36"/>
                      <w:szCs w:val="24"/>
                      <w:lang w:eastAsia="es-ES"/>
                    </w:rPr>
                    <w:t xml:space="preserve">4. RECOMENDACIONES: </w:t>
                  </w:r>
                </w:p>
              </w:tc>
            </w:tr>
            <w:tr w:rsidR="005A162B" w14:paraId="473FC9D5" w14:textId="77777777" w:rsidTr="00BB0991">
              <w:tc>
                <w:tcPr>
                  <w:tcW w:w="10147" w:type="dxa"/>
                  <w:shd w:val="clear" w:color="auto" w:fill="auto"/>
                </w:tcPr>
                <w:p w14:paraId="6506EE26" w14:textId="77777777" w:rsidR="00772BF2" w:rsidRPr="00772BF2" w:rsidRDefault="00772BF2" w:rsidP="00772BF2">
                  <w:pPr>
                    <w:spacing w:before="240" w:line="240" w:lineRule="auto"/>
                    <w:jc w:val="both"/>
                    <w:rPr>
                      <w:rFonts w:eastAsia="Times New Roman"/>
                      <w:bCs/>
                      <w:lang w:eastAsia="es-ES"/>
                    </w:rPr>
                  </w:pPr>
                  <w:r w:rsidRPr="00772BF2">
                    <w:rPr>
                      <w:rFonts w:eastAsia="Times New Roman"/>
                      <w:bCs/>
                      <w:lang w:eastAsia="es-ES"/>
                    </w:rPr>
                    <w:t>Se recomienda proceder con la adquisición de la licencia de software del sistema informático de control de asistencias de Servidores Públicos del GAD Municipal de San Vicente, dado su impacto positivo en la operatividad institucional y la necesidad de garantizar un control adecuado de la asistencia del personal. Es importante que la adquisición de la licencia se incorpore en el presupuesto institucional para el año 2026, a fin de asegurar la adquisición anual de la licencia y evitar interrupciones en el funcionamiento del sistema informático de control de asistencias.</w:t>
                  </w:r>
                </w:p>
                <w:p w14:paraId="6BAF82F4" w14:textId="55EB186C" w:rsidR="005A162B" w:rsidRPr="00F942C6" w:rsidRDefault="00772BF2" w:rsidP="00772BF2">
                  <w:pPr>
                    <w:spacing w:line="240" w:lineRule="auto"/>
                    <w:jc w:val="both"/>
                    <w:rPr>
                      <w:rFonts w:eastAsia="Times New Roman"/>
                      <w:bCs/>
                      <w:highlight w:val="yellow"/>
                      <w:lang w:eastAsia="es-ES"/>
                    </w:rPr>
                  </w:pPr>
                  <w:r w:rsidRPr="00772BF2">
                    <w:rPr>
                      <w:rFonts w:eastAsia="Times New Roman"/>
                      <w:bCs/>
                      <w:lang w:eastAsia="es-ES"/>
                    </w:rPr>
                    <w:t>Finalmente, se enfatiza la necesidad de documentar adecuadamente todo el proceso contractual, asegurando que los respaldos técnicos, legales y financieros estén disponibles para posibles auditorías, garantizando así la transparencia, legalidad y trazabilidad del procedimiento administrativo realizado.</w:t>
                  </w:r>
                </w:p>
              </w:tc>
            </w:tr>
          </w:tbl>
          <w:p w14:paraId="752EC3EC" w14:textId="77777777" w:rsidR="005A162B" w:rsidRDefault="005A162B" w:rsidP="00BB0991">
            <w:pPr>
              <w:spacing w:after="0" w:line="240" w:lineRule="auto"/>
              <w:rPr>
                <w:rFonts w:eastAsia="Times New Roman"/>
                <w:bCs/>
                <w:color w:val="0070C0"/>
                <w:sz w:val="32"/>
                <w:lang w:eastAsia="es-ES"/>
              </w:rPr>
            </w:pPr>
          </w:p>
          <w:p w14:paraId="1E1F22E2" w14:textId="77777777" w:rsidR="005A162B" w:rsidRPr="00391696" w:rsidRDefault="005A162B" w:rsidP="00BB0991">
            <w:pPr>
              <w:spacing w:after="0" w:line="240" w:lineRule="auto"/>
              <w:rPr>
                <w:rFonts w:eastAsia="Times New Roman"/>
                <w:bCs/>
                <w:color w:val="0070C0"/>
                <w:szCs w:val="16"/>
                <w:lang w:eastAsia="es-ES"/>
              </w:rPr>
            </w:pPr>
          </w:p>
        </w:tc>
      </w:tr>
      <w:tr w:rsidR="005A162B" w:rsidRPr="00803367" w14:paraId="71AA1733" w14:textId="77777777" w:rsidTr="00E65744">
        <w:trPr>
          <w:gridAfter w:val="3"/>
          <w:wAfter w:w="438" w:type="dxa"/>
          <w:trHeight w:val="454"/>
        </w:trPr>
        <w:tc>
          <w:tcPr>
            <w:tcW w:w="9469" w:type="dxa"/>
            <w:gridSpan w:val="32"/>
            <w:tcBorders>
              <w:top w:val="single" w:sz="4" w:space="0" w:color="auto"/>
              <w:left w:val="single" w:sz="4" w:space="0" w:color="auto"/>
              <w:bottom w:val="single" w:sz="4" w:space="0" w:color="auto"/>
              <w:right w:val="single" w:sz="4" w:space="0" w:color="auto"/>
            </w:tcBorders>
            <w:shd w:val="clear" w:color="auto" w:fill="DBDBDB"/>
            <w:vAlign w:val="center"/>
          </w:tcPr>
          <w:p w14:paraId="65365D67" w14:textId="77777777" w:rsidR="005A162B" w:rsidRPr="00E97A03" w:rsidRDefault="005A162B" w:rsidP="00BB0991">
            <w:pPr>
              <w:spacing w:after="0" w:line="240" w:lineRule="auto"/>
              <w:jc w:val="both"/>
              <w:rPr>
                <w:rFonts w:eastAsia="Times New Roman"/>
                <w:b/>
                <w:bCs/>
                <w:sz w:val="28"/>
                <w:szCs w:val="20"/>
                <w:lang w:eastAsia="es-ES"/>
              </w:rPr>
            </w:pPr>
            <w:r w:rsidRPr="00666794">
              <w:rPr>
                <w:rFonts w:eastAsia="Times New Roman"/>
                <w:b/>
                <w:bCs/>
                <w:sz w:val="28"/>
                <w:szCs w:val="20"/>
                <w:lang w:eastAsia="es-ES"/>
              </w:rPr>
              <w:lastRenderedPageBreak/>
              <w:t>FIRMAS DE RESPONSABILIDAD</w:t>
            </w:r>
            <w:r>
              <w:rPr>
                <w:rFonts w:eastAsia="Times New Roman"/>
                <w:b/>
                <w:bCs/>
                <w:sz w:val="28"/>
                <w:szCs w:val="20"/>
                <w:lang w:eastAsia="es-ES"/>
              </w:rPr>
              <w:t>:</w:t>
            </w:r>
          </w:p>
        </w:tc>
      </w:tr>
      <w:tr w:rsidR="005A162B" w:rsidRPr="00803367" w14:paraId="2A6FAA0B" w14:textId="77777777" w:rsidTr="00E65744">
        <w:trPr>
          <w:gridAfter w:val="3"/>
          <w:wAfter w:w="438" w:type="dxa"/>
          <w:trHeight w:val="1593"/>
        </w:trPr>
        <w:tc>
          <w:tcPr>
            <w:tcW w:w="9469" w:type="dxa"/>
            <w:gridSpan w:val="32"/>
            <w:tcBorders>
              <w:top w:val="single" w:sz="4" w:space="0" w:color="auto"/>
              <w:left w:val="single" w:sz="4" w:space="0" w:color="auto"/>
              <w:bottom w:val="single" w:sz="4" w:space="0" w:color="auto"/>
              <w:right w:val="single" w:sz="4" w:space="0" w:color="auto"/>
            </w:tcBorders>
            <w:shd w:val="clear" w:color="auto" w:fill="auto"/>
            <w:vAlign w:val="center"/>
          </w:tcPr>
          <w:p w14:paraId="2548F71D" w14:textId="77777777" w:rsidR="005A162B" w:rsidRPr="00803367" w:rsidRDefault="005A162B" w:rsidP="00BB0991">
            <w:pPr>
              <w:spacing w:after="0" w:line="240" w:lineRule="auto"/>
              <w:rPr>
                <w:rFonts w:eastAsia="Times New Roman"/>
                <w:b/>
                <w:bCs/>
                <w:sz w:val="20"/>
                <w:szCs w:val="20"/>
                <w:lang w:eastAsia="es-ES"/>
              </w:rPr>
            </w:pPr>
          </w:p>
          <w:p w14:paraId="7B3CE97A" w14:textId="77777777" w:rsidR="005A162B" w:rsidRPr="00803367" w:rsidRDefault="005A162B" w:rsidP="00BB0991">
            <w:pPr>
              <w:spacing w:after="0" w:line="240" w:lineRule="auto"/>
              <w:rPr>
                <w:rFonts w:eastAsia="Times New Roman"/>
                <w:b/>
                <w:bCs/>
                <w:sz w:val="20"/>
                <w:szCs w:val="20"/>
                <w:lang w:eastAsia="es-ES"/>
              </w:rPr>
            </w:pPr>
          </w:p>
          <w:p w14:paraId="6AD5D445" w14:textId="77777777" w:rsidR="005A162B" w:rsidRPr="00803367" w:rsidRDefault="005A162B" w:rsidP="00BB0991">
            <w:pPr>
              <w:spacing w:after="0" w:line="240" w:lineRule="auto"/>
              <w:rPr>
                <w:rFonts w:eastAsia="Times New Roman"/>
                <w:b/>
                <w:bCs/>
                <w:sz w:val="20"/>
                <w:szCs w:val="20"/>
                <w:lang w:eastAsia="es-ES"/>
              </w:rPr>
            </w:pPr>
          </w:p>
          <w:p w14:paraId="283D4B16" w14:textId="77777777" w:rsidR="005A162B" w:rsidRPr="00803367" w:rsidRDefault="005A162B" w:rsidP="00BB0991">
            <w:pPr>
              <w:spacing w:after="0" w:line="240" w:lineRule="auto"/>
              <w:rPr>
                <w:rFonts w:eastAsia="Times New Roman"/>
                <w:b/>
                <w:bCs/>
                <w:sz w:val="20"/>
                <w:szCs w:val="20"/>
                <w:lang w:eastAsia="es-ES"/>
              </w:rPr>
            </w:pPr>
          </w:p>
          <w:p w14:paraId="527653BF" w14:textId="77777777" w:rsidR="005A162B" w:rsidRDefault="005A162B" w:rsidP="00BB0991">
            <w:pPr>
              <w:spacing w:after="160" w:line="259" w:lineRule="auto"/>
              <w:rPr>
                <w:rFonts w:eastAsia="Times New Roman"/>
                <w:b/>
                <w:bCs/>
                <w:sz w:val="20"/>
                <w:szCs w:val="20"/>
                <w:lang w:eastAsia="es-ES"/>
              </w:rPr>
            </w:pPr>
          </w:p>
          <w:p w14:paraId="2077AE8A" w14:textId="77777777" w:rsidR="005A162B" w:rsidRPr="00803367" w:rsidRDefault="005A162B" w:rsidP="00BB0991">
            <w:pPr>
              <w:spacing w:after="0" w:line="240" w:lineRule="auto"/>
              <w:rPr>
                <w:rFonts w:eastAsia="Times New Roman"/>
                <w:b/>
                <w:bCs/>
                <w:sz w:val="20"/>
                <w:szCs w:val="20"/>
                <w:lang w:eastAsia="es-ES"/>
              </w:rPr>
            </w:pPr>
          </w:p>
        </w:tc>
      </w:tr>
      <w:tr w:rsidR="00E65744" w:rsidRPr="00803367" w14:paraId="49B62387" w14:textId="77777777" w:rsidTr="00772BF2">
        <w:trPr>
          <w:gridAfter w:val="3"/>
          <w:wAfter w:w="438" w:type="dxa"/>
          <w:trHeight w:val="397"/>
        </w:trPr>
        <w:tc>
          <w:tcPr>
            <w:tcW w:w="1074" w:type="dxa"/>
            <w:gridSpan w:val="4"/>
            <w:tcBorders>
              <w:top w:val="single" w:sz="4" w:space="0" w:color="auto"/>
              <w:left w:val="single" w:sz="4" w:space="0" w:color="auto"/>
              <w:bottom w:val="single" w:sz="4" w:space="0" w:color="auto"/>
              <w:right w:val="single" w:sz="4" w:space="0" w:color="auto"/>
            </w:tcBorders>
            <w:shd w:val="clear" w:color="auto" w:fill="D9E2F3"/>
            <w:vAlign w:val="center"/>
          </w:tcPr>
          <w:p w14:paraId="18DB2D88" w14:textId="77777777" w:rsidR="005A162B" w:rsidRPr="00803367" w:rsidRDefault="005A162B" w:rsidP="00BB0991">
            <w:pPr>
              <w:spacing w:after="0" w:line="240" w:lineRule="auto"/>
              <w:rPr>
                <w:rFonts w:eastAsia="Times New Roman"/>
                <w:b/>
                <w:bCs/>
                <w:sz w:val="20"/>
                <w:szCs w:val="20"/>
                <w:lang w:eastAsia="es-ES"/>
              </w:rPr>
            </w:pPr>
            <w:r w:rsidRPr="00803367">
              <w:rPr>
                <w:rFonts w:eastAsia="Times New Roman"/>
                <w:b/>
                <w:bCs/>
                <w:sz w:val="20"/>
                <w:szCs w:val="20"/>
                <w:lang w:eastAsia="es-ES"/>
              </w:rPr>
              <w:t>Elaborado por:</w:t>
            </w:r>
          </w:p>
        </w:tc>
        <w:tc>
          <w:tcPr>
            <w:tcW w:w="8395" w:type="dxa"/>
            <w:gridSpan w:val="28"/>
            <w:tcBorders>
              <w:top w:val="single" w:sz="4" w:space="0" w:color="auto"/>
              <w:left w:val="single" w:sz="4" w:space="0" w:color="auto"/>
              <w:bottom w:val="single" w:sz="4" w:space="0" w:color="auto"/>
              <w:right w:val="single" w:sz="4" w:space="0" w:color="auto"/>
            </w:tcBorders>
            <w:shd w:val="clear" w:color="auto" w:fill="auto"/>
            <w:vAlign w:val="center"/>
          </w:tcPr>
          <w:p w14:paraId="2B6E8377" w14:textId="77777777" w:rsidR="005A162B" w:rsidRPr="005837E5" w:rsidRDefault="005A162B" w:rsidP="00BB0991">
            <w:pPr>
              <w:spacing w:after="0" w:line="240" w:lineRule="auto"/>
              <w:rPr>
                <w:rFonts w:eastAsia="Times New Roman"/>
                <w:b/>
                <w:bCs/>
                <w:sz w:val="18"/>
                <w:lang w:eastAsia="es-ES"/>
              </w:rPr>
            </w:pPr>
            <w:r w:rsidRPr="005837E5">
              <w:rPr>
                <w:rFonts w:eastAsia="Times New Roman"/>
                <w:sz w:val="18"/>
                <w:lang w:eastAsia="es-ES"/>
              </w:rPr>
              <w:t>Juan Rolando Cedeño Navarrete</w:t>
            </w:r>
          </w:p>
        </w:tc>
      </w:tr>
      <w:tr w:rsidR="00E65744" w:rsidRPr="00803367" w14:paraId="55E43C7A" w14:textId="77777777" w:rsidTr="00772BF2">
        <w:trPr>
          <w:gridAfter w:val="3"/>
          <w:wAfter w:w="438" w:type="dxa"/>
          <w:trHeight w:val="397"/>
        </w:trPr>
        <w:tc>
          <w:tcPr>
            <w:tcW w:w="1074" w:type="dxa"/>
            <w:gridSpan w:val="4"/>
            <w:tcBorders>
              <w:top w:val="single" w:sz="4" w:space="0" w:color="auto"/>
              <w:left w:val="single" w:sz="4" w:space="0" w:color="auto"/>
              <w:bottom w:val="single" w:sz="4" w:space="0" w:color="auto"/>
              <w:right w:val="single" w:sz="4" w:space="0" w:color="auto"/>
            </w:tcBorders>
            <w:shd w:val="clear" w:color="auto" w:fill="D9E2F3"/>
            <w:vAlign w:val="center"/>
          </w:tcPr>
          <w:p w14:paraId="6B7DCDD4" w14:textId="77777777" w:rsidR="005A162B" w:rsidRPr="00803367" w:rsidRDefault="005A162B" w:rsidP="00BB0991">
            <w:pPr>
              <w:spacing w:after="0" w:line="240" w:lineRule="auto"/>
              <w:rPr>
                <w:rFonts w:eastAsia="Times New Roman"/>
                <w:b/>
                <w:bCs/>
                <w:sz w:val="20"/>
                <w:szCs w:val="20"/>
                <w:lang w:eastAsia="es-ES"/>
              </w:rPr>
            </w:pPr>
            <w:r w:rsidRPr="00803367">
              <w:rPr>
                <w:rFonts w:eastAsia="Times New Roman"/>
                <w:b/>
                <w:bCs/>
                <w:sz w:val="20"/>
                <w:szCs w:val="20"/>
                <w:lang w:eastAsia="es-ES"/>
              </w:rPr>
              <w:t xml:space="preserve">Cargo: </w:t>
            </w:r>
          </w:p>
        </w:tc>
        <w:tc>
          <w:tcPr>
            <w:tcW w:w="8395" w:type="dxa"/>
            <w:gridSpan w:val="28"/>
            <w:tcBorders>
              <w:top w:val="single" w:sz="4" w:space="0" w:color="auto"/>
              <w:left w:val="single" w:sz="4" w:space="0" w:color="auto"/>
              <w:bottom w:val="single" w:sz="4" w:space="0" w:color="auto"/>
              <w:right w:val="single" w:sz="4" w:space="0" w:color="auto"/>
            </w:tcBorders>
            <w:shd w:val="clear" w:color="auto" w:fill="auto"/>
            <w:vAlign w:val="center"/>
          </w:tcPr>
          <w:p w14:paraId="544E2B69" w14:textId="77777777" w:rsidR="005A162B" w:rsidRPr="00803367" w:rsidRDefault="005A162B" w:rsidP="00BB0991">
            <w:pPr>
              <w:spacing w:after="0" w:line="240" w:lineRule="auto"/>
              <w:rPr>
                <w:rFonts w:eastAsia="Times New Roman"/>
                <w:b/>
                <w:bCs/>
                <w:sz w:val="20"/>
                <w:szCs w:val="20"/>
                <w:lang w:eastAsia="es-ES"/>
              </w:rPr>
            </w:pPr>
            <w:r w:rsidRPr="005837E5">
              <w:rPr>
                <w:rFonts w:eastAsia="Times New Roman"/>
                <w:sz w:val="18"/>
                <w:lang w:eastAsia="es-ES"/>
              </w:rPr>
              <w:t>Analista de Soporte Técnico</w:t>
            </w:r>
          </w:p>
        </w:tc>
      </w:tr>
    </w:tbl>
    <w:p w14:paraId="2FF0EC4A" w14:textId="77777777" w:rsidR="005A162B" w:rsidRPr="00803367" w:rsidRDefault="005A162B" w:rsidP="005A162B">
      <w:pPr>
        <w:rPr>
          <w:sz w:val="2"/>
          <w:szCs w:val="2"/>
        </w:rPr>
      </w:pPr>
    </w:p>
    <w:p w14:paraId="48A58FCD" w14:textId="77777777" w:rsidR="005A162B" w:rsidRDefault="005A162B" w:rsidP="005A162B">
      <w:r>
        <w:t>–––</w:t>
      </w:r>
    </w:p>
    <w:p w14:paraId="5ADE118F" w14:textId="77777777" w:rsidR="002B0C33" w:rsidRDefault="002B0C33"/>
    <w:sectPr w:rsidR="002B0C33" w:rsidSect="005837E5">
      <w:headerReference w:type="default" r:id="rId7"/>
      <w:footerReference w:type="default" r:id="rId8"/>
      <w:pgSz w:w="12240" w:h="15840" w:code="1"/>
      <w:pgMar w:top="1134" w:right="1134" w:bottom="567" w:left="1134" w:header="141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4B012" w14:textId="77777777" w:rsidR="00D7067F" w:rsidRDefault="00D7067F">
      <w:pPr>
        <w:spacing w:after="0" w:line="240" w:lineRule="auto"/>
      </w:pPr>
      <w:r>
        <w:separator/>
      </w:r>
    </w:p>
  </w:endnote>
  <w:endnote w:type="continuationSeparator" w:id="0">
    <w:p w14:paraId="2F5A0051" w14:textId="77777777" w:rsidR="00D7067F" w:rsidRDefault="00D70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1D662" w14:textId="77777777" w:rsidR="005837E5" w:rsidRDefault="008B5019">
    <w:pPr>
      <w:pStyle w:val="Piedepgina"/>
    </w:pPr>
    <w:r>
      <w:rPr>
        <w:noProof/>
        <w:lang w:val="en-US"/>
      </w:rPr>
      <w:drawing>
        <wp:anchor distT="0" distB="0" distL="114300" distR="114300" simplePos="0" relativeHeight="251660288" behindDoc="1" locked="0" layoutInCell="1" allowOverlap="1" wp14:anchorId="0A237D44" wp14:editId="0E894371">
          <wp:simplePos x="0" y="0"/>
          <wp:positionH relativeFrom="page">
            <wp:posOffset>253365</wp:posOffset>
          </wp:positionH>
          <wp:positionV relativeFrom="paragraph">
            <wp:posOffset>-247650</wp:posOffset>
          </wp:positionV>
          <wp:extent cx="7554378" cy="1043940"/>
          <wp:effectExtent l="0" t="0" r="8890" b="381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NOLOGÍA, INFORMACIÓN Y COMUNICACIÓN.png"/>
                  <pic:cNvPicPr/>
                </pic:nvPicPr>
                <pic:blipFill rotWithShape="1">
                  <a:blip r:embed="rId1" cstate="print">
                    <a:extLst>
                      <a:ext uri="{28A0092B-C50C-407E-A947-70E740481C1C}">
                        <a14:useLocalDpi xmlns:a14="http://schemas.microsoft.com/office/drawing/2010/main" val="0"/>
                      </a:ext>
                    </a:extLst>
                  </a:blip>
                  <a:srcRect t="90228"/>
                  <a:stretch/>
                </pic:blipFill>
                <pic:spPr bwMode="auto">
                  <a:xfrm>
                    <a:off x="0" y="0"/>
                    <a:ext cx="7554378" cy="1043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6399B" w14:textId="77777777" w:rsidR="00D7067F" w:rsidRDefault="00D7067F">
      <w:pPr>
        <w:spacing w:after="0" w:line="240" w:lineRule="auto"/>
      </w:pPr>
      <w:r>
        <w:separator/>
      </w:r>
    </w:p>
  </w:footnote>
  <w:footnote w:type="continuationSeparator" w:id="0">
    <w:p w14:paraId="67028FC6" w14:textId="77777777" w:rsidR="00D7067F" w:rsidRDefault="00D70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A78CD" w14:textId="77777777" w:rsidR="00C4178B" w:rsidRDefault="00D7067F">
    <w:pPr>
      <w:pStyle w:val="Encabezado"/>
    </w:pPr>
  </w:p>
  <w:p w14:paraId="65491554" w14:textId="77777777" w:rsidR="00C4178B" w:rsidRDefault="00D7067F">
    <w:pPr>
      <w:pStyle w:val="Encabezado"/>
    </w:pPr>
  </w:p>
  <w:p w14:paraId="3FC434F2" w14:textId="77777777" w:rsidR="00C4178B" w:rsidRDefault="008B5019">
    <w:pPr>
      <w:pStyle w:val="Encabezado"/>
    </w:pPr>
    <w:r>
      <w:rPr>
        <w:rFonts w:ascii="Times New Roman"/>
        <w:noProof/>
        <w:sz w:val="20"/>
        <w:lang w:val="en-US"/>
      </w:rPr>
      <w:drawing>
        <wp:anchor distT="0" distB="0" distL="0" distR="0" simplePos="0" relativeHeight="251659264" behindDoc="1" locked="0" layoutInCell="1" allowOverlap="1" wp14:anchorId="3FB1B357" wp14:editId="1F39DEC2">
          <wp:simplePos x="0" y="0"/>
          <wp:positionH relativeFrom="page">
            <wp:posOffset>9525</wp:posOffset>
          </wp:positionH>
          <wp:positionV relativeFrom="page">
            <wp:posOffset>-2476500</wp:posOffset>
          </wp:positionV>
          <wp:extent cx="7694930" cy="3895725"/>
          <wp:effectExtent l="0" t="0" r="0" b="9525"/>
          <wp:wrapNone/>
          <wp:docPr id="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 cstate="print"/>
                  <a:srcRect l="-248" t="-24052" r="248" b="86787"/>
                  <a:stretch/>
                </pic:blipFill>
                <pic:spPr bwMode="auto">
                  <a:xfrm>
                    <a:off x="0" y="0"/>
                    <a:ext cx="7695737" cy="389613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07EC"/>
    <w:multiLevelType w:val="hybridMultilevel"/>
    <w:tmpl w:val="35DCC1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31659EA"/>
    <w:multiLevelType w:val="hybridMultilevel"/>
    <w:tmpl w:val="78CCC1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A96155B"/>
    <w:multiLevelType w:val="hybridMultilevel"/>
    <w:tmpl w:val="F744A2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C1344BC"/>
    <w:multiLevelType w:val="hybridMultilevel"/>
    <w:tmpl w:val="5CD48D9C"/>
    <w:lvl w:ilvl="0" w:tplc="308615EC">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DB40F6"/>
    <w:multiLevelType w:val="hybridMultilevel"/>
    <w:tmpl w:val="8E56F864"/>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624419EA"/>
    <w:multiLevelType w:val="hybridMultilevel"/>
    <w:tmpl w:val="C7D828B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5D96088"/>
    <w:multiLevelType w:val="hybridMultilevel"/>
    <w:tmpl w:val="8E56F864"/>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7E277257"/>
    <w:multiLevelType w:val="hybridMultilevel"/>
    <w:tmpl w:val="8E56F864"/>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5"/>
  </w:num>
  <w:num w:numId="5">
    <w:abstractNumId w:val="0"/>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2B"/>
    <w:rsid w:val="002B0C33"/>
    <w:rsid w:val="003D73B1"/>
    <w:rsid w:val="005A162B"/>
    <w:rsid w:val="00772BF2"/>
    <w:rsid w:val="008B5019"/>
    <w:rsid w:val="009E6490"/>
    <w:rsid w:val="00C16B41"/>
    <w:rsid w:val="00D7067F"/>
    <w:rsid w:val="00E65744"/>
    <w:rsid w:val="00F1111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DE12"/>
  <w15:chartTrackingRefBased/>
  <w15:docId w15:val="{4FB19B43-33FC-46EC-AF4F-D40635DCC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62B"/>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162B"/>
    <w:pPr>
      <w:spacing w:after="0" w:line="240" w:lineRule="auto"/>
      <w:ind w:left="708"/>
    </w:pPr>
    <w:rPr>
      <w:rFonts w:ascii="Times New Roman" w:eastAsia="Times New Roman" w:hAnsi="Times New Roman"/>
      <w:sz w:val="24"/>
      <w:szCs w:val="24"/>
      <w:lang w:eastAsia="es-ES"/>
    </w:rPr>
  </w:style>
  <w:style w:type="paragraph" w:styleId="Encabezado">
    <w:name w:val="header"/>
    <w:basedOn w:val="Normal"/>
    <w:link w:val="EncabezadoCar"/>
    <w:uiPriority w:val="99"/>
    <w:unhideWhenUsed/>
    <w:rsid w:val="005A16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162B"/>
    <w:rPr>
      <w:rFonts w:ascii="Calibri" w:eastAsia="Calibri" w:hAnsi="Calibri" w:cs="Times New Roman"/>
      <w:lang w:val="es-ES"/>
    </w:rPr>
  </w:style>
  <w:style w:type="paragraph" w:styleId="Piedepgina">
    <w:name w:val="footer"/>
    <w:basedOn w:val="Normal"/>
    <w:link w:val="PiedepginaCar"/>
    <w:uiPriority w:val="99"/>
    <w:unhideWhenUsed/>
    <w:rsid w:val="005A16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162B"/>
    <w:rPr>
      <w:rFonts w:ascii="Calibri" w:eastAsia="Calibri" w:hAnsi="Calibri" w:cs="Times New Roman"/>
      <w:lang w:val="es-ES"/>
    </w:rPr>
  </w:style>
  <w:style w:type="paragraph" w:customStyle="1" w:styleId="TableParagraph">
    <w:name w:val="Table Paragraph"/>
    <w:basedOn w:val="Normal"/>
    <w:uiPriority w:val="1"/>
    <w:qFormat/>
    <w:rsid w:val="005A162B"/>
    <w:pPr>
      <w:widowControl w:val="0"/>
      <w:autoSpaceDE w:val="0"/>
      <w:autoSpaceDN w:val="0"/>
      <w:spacing w:after="0" w:line="240" w:lineRule="auto"/>
    </w:pPr>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90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3165</Words>
  <Characters>17408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c:creator>
  <cp:keywords/>
  <dc:description/>
  <cp:lastModifiedBy>PRO</cp:lastModifiedBy>
  <cp:revision>3</cp:revision>
  <cp:lastPrinted>2025-05-14T17:37:00Z</cp:lastPrinted>
  <dcterms:created xsi:type="dcterms:W3CDTF">2025-05-14T16:59:00Z</dcterms:created>
  <dcterms:modified xsi:type="dcterms:W3CDTF">2025-05-14T17:42:00Z</dcterms:modified>
</cp:coreProperties>
</file>