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JOSE EMILIO DEL VALLE RUIZ</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VARE5308309CA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AR972/2022</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4400109172</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ODSO000265</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SERV-CUE-079/02-2022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ELABORACION TALLER SET UP PARA RESGUARDAR EL TOLLING</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10-20</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02/05/2022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20/06/2022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862022.46</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862022.46</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OCHOCIENTOS SESENTA Y DOS MIL VEINTIDOS PESOS 46/100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4400109172</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SERV-CUE-079/02-2022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ODSO000265</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4400109172</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SERV-CUE-079/02-2022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ODSO000265</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JOSE EMILIO DEL VALLE RUIZ</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construccionpesada@hotmail.com</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