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1525"/>
        <w:gridCol w:w="7825"/>
      </w:tblGrid>
      <w:tr w:rsidR="00D87468" w14:paraId="4B564E65" w14:textId="77777777">
        <w:trPr>
          <w:jc w:val="center"/>
        </w:trPr>
        <w:tc>
          <w:tcPr>
            <w:tcW w:w="1525" w:type="dxa"/>
          </w:tcPr>
          <w:p w14:paraId="077AF8D5" w14:textId="77777777" w:rsidR="00D87468" w:rsidRPr="00845B3E" w:rsidRDefault="00D87468">
            <w:pPr>
              <w:spacing w:before="40" w:after="40"/>
              <w:jc w:val="center"/>
              <w:rPr>
                <w:rFonts w:ascii="Calisto MT" w:hAnsi="Calisto MT"/>
                <w:b/>
                <w:bCs/>
                <w:sz w:val="22"/>
                <w:szCs w:val="22"/>
              </w:rPr>
            </w:pPr>
            <w:r w:rsidRPr="00845B3E">
              <w:rPr>
                <w:rFonts w:ascii="Calisto MT" w:hAnsi="Calisto MT"/>
                <w:b/>
                <w:bCs/>
                <w:sz w:val="22"/>
                <w:szCs w:val="22"/>
              </w:rPr>
              <w:t>Name:</w:t>
            </w:r>
          </w:p>
        </w:tc>
        <w:tc>
          <w:tcPr>
            <w:tcW w:w="7825" w:type="dxa"/>
          </w:tcPr>
          <w:p w14:paraId="13A8BC8E" w14:textId="3AD6CE64" w:rsidR="00D87468" w:rsidRPr="0055605B" w:rsidRDefault="00D87468">
            <w:pPr>
              <w:spacing w:before="40" w:after="40"/>
              <w:rPr>
                <w:rFonts w:ascii="Calisto MT" w:hAnsi="Calisto MT"/>
                <w:sz w:val="22"/>
                <w:szCs w:val="22"/>
              </w:rPr>
            </w:pPr>
            <w:r/>
          </w:p>
        </w:tc>
      </w:tr>
    </w:tbl>
    <w:p w14:paraId="490A59D6" w14:textId="77777777" w:rsidR="00D87468" w:rsidRPr="00B67C79" w:rsidRDefault="00D87468" w:rsidP="00D87468">
      <w:pPr>
        <w:spacing w:after="0"/>
        <w:jc w:val="center"/>
        <w:rPr>
          <w:rFonts w:ascii="Rockwell" w:hAnsi="Rockwell"/>
          <w:sz w:val="21"/>
          <w:szCs w:val="21"/>
        </w:rPr>
      </w:pPr>
    </w:p>
    <w:p w14:paraId="2D254082" w14:textId="1600356F" w:rsidR="00D87468" w:rsidRPr="00D87468" w:rsidRDefault="00D87468" w:rsidP="00D87468">
      <w:pPr>
        <w:jc w:val="center"/>
        <w:rPr>
          <w:rFonts w:ascii="Rockwell" w:hAnsi="Rockwell"/>
          <w:b/>
          <w:bCs/>
        </w:rPr>
      </w:pPr>
      <w:r w:rsidRPr="00B67C79">
        <w:rPr>
          <w:rFonts w:ascii="Rockwell" w:hAnsi="Rockwell"/>
          <w:b/>
          <w:bCs/>
        </w:rPr>
        <w:t xml:space="preserve">Assignment </w:t>
      </w:r>
      <w:r>
        <w:rPr>
          <w:rFonts w:ascii="Rockwell" w:hAnsi="Rockwell"/>
          <w:b/>
          <w:bCs/>
        </w:rPr>
        <w:t>2</w:t>
      </w:r>
      <w:r w:rsidRPr="00B67C79">
        <w:rPr>
          <w:rFonts w:ascii="Rockwell" w:hAnsi="Rockwell"/>
          <w:b/>
          <w:bCs/>
        </w:rPr>
        <w:t>.</w:t>
      </w:r>
      <w:r w:rsidR="00AC424E">
        <w:rPr>
          <w:rFonts w:ascii="Rockwell" w:hAnsi="Rockwell"/>
          <w:b/>
          <w:bCs/>
        </w:rPr>
        <w:t>4.3</w:t>
      </w:r>
      <w:r w:rsidRPr="00B67C79">
        <w:rPr>
          <w:rFonts w:ascii="Rockwell" w:hAnsi="Rockwell"/>
          <w:b/>
          <w:bCs/>
        </w:rPr>
        <w:t xml:space="preserve">: </w:t>
      </w:r>
      <w:r w:rsidR="00AC424E">
        <w:rPr>
          <w:rFonts w:ascii="Rockwell" w:hAnsi="Rockwell"/>
          <w:b/>
          <w:bCs/>
        </w:rPr>
        <w:t>Characterization Activity [Montag Evidence Tracker]</w:t>
      </w:r>
    </w:p>
    <w:p w14:paraId="6A77E87C" w14:textId="3C26026F" w:rsidR="007F58A2" w:rsidRPr="007F58A2" w:rsidRDefault="00433AB2" w:rsidP="00841E3D">
      <w:pPr>
        <w:spacing w:after="60"/>
        <w:rPr>
          <w:rFonts w:ascii="Calisto MT" w:hAnsi="Calisto MT"/>
          <w:sz w:val="22"/>
          <w:szCs w:val="22"/>
        </w:rPr>
      </w:pPr>
      <w:r>
        <w:rPr>
          <w:rFonts w:ascii="Calisto MT" w:hAnsi="Calisto MT"/>
          <w:b/>
          <w:bCs/>
          <w:sz w:val="22"/>
          <w:szCs w:val="22"/>
          <w:u w:val="single"/>
        </w:rPr>
        <w:t>Step 1</w:t>
      </w:r>
      <w:r w:rsidR="00C3383E" w:rsidRPr="00C3383E">
        <w:rPr>
          <w:rFonts w:ascii="Calisto MT" w:hAnsi="Calisto MT"/>
          <w:b/>
          <w:bCs/>
          <w:sz w:val="22"/>
          <w:szCs w:val="22"/>
          <w:u w:val="single"/>
        </w:rPr>
        <w:t>:</w:t>
      </w:r>
      <w:r w:rsidR="00C3383E">
        <w:rPr>
          <w:rFonts w:ascii="Calisto MT" w:hAnsi="Calisto MT"/>
          <w:sz w:val="22"/>
          <w:szCs w:val="22"/>
        </w:rPr>
        <w:t xml:space="preserve"> </w:t>
      </w:r>
      <w:r w:rsidR="00841E3D">
        <w:rPr>
          <w:rFonts w:ascii="Calisto MT" w:hAnsi="Calisto MT"/>
          <w:sz w:val="22"/>
          <w:szCs w:val="22"/>
        </w:rPr>
        <w:t>As you are reading, collect five key moments that reveal Montag under pressure, and record them below. You may track moments related to moral choice</w:t>
      </w:r>
      <w:r w:rsidR="00AE20FE">
        <w:rPr>
          <w:rFonts w:ascii="Calisto MT" w:hAnsi="Calisto MT"/>
          <w:sz w:val="22"/>
          <w:szCs w:val="22"/>
        </w:rPr>
        <w:t>;</w:t>
      </w:r>
      <w:r w:rsidR="00841E3D">
        <w:rPr>
          <w:rFonts w:ascii="Calisto MT" w:hAnsi="Calisto MT"/>
          <w:sz w:val="22"/>
          <w:szCs w:val="22"/>
        </w:rPr>
        <w:t xml:space="preserve"> violence vs. restraint</w:t>
      </w:r>
      <w:r w:rsidR="00AE20FE">
        <w:rPr>
          <w:rFonts w:ascii="Calisto MT" w:hAnsi="Calisto MT"/>
          <w:sz w:val="22"/>
          <w:szCs w:val="22"/>
        </w:rPr>
        <w:t>;</w:t>
      </w:r>
      <w:r w:rsidR="00841E3D">
        <w:rPr>
          <w:rFonts w:ascii="Calisto MT" w:hAnsi="Calisto MT"/>
          <w:sz w:val="22"/>
          <w:szCs w:val="22"/>
        </w:rPr>
        <w:t xml:space="preserve"> authority</w:t>
      </w:r>
      <w:r w:rsidR="00AE20FE">
        <w:rPr>
          <w:rFonts w:ascii="Calisto MT" w:hAnsi="Calisto MT"/>
          <w:sz w:val="22"/>
          <w:szCs w:val="22"/>
        </w:rPr>
        <w:t>;</w:t>
      </w:r>
      <w:r w:rsidR="00841E3D">
        <w:rPr>
          <w:rFonts w:ascii="Calisto MT" w:hAnsi="Calisto MT"/>
          <w:sz w:val="22"/>
          <w:szCs w:val="22"/>
        </w:rPr>
        <w:t xml:space="preserve"> fire symbolism</w:t>
      </w:r>
      <w:r w:rsidR="00AE20FE">
        <w:rPr>
          <w:rFonts w:ascii="Calisto MT" w:hAnsi="Calisto MT"/>
          <w:sz w:val="22"/>
          <w:szCs w:val="22"/>
        </w:rPr>
        <w:t>;</w:t>
      </w:r>
      <w:r w:rsidR="00841E3D">
        <w:rPr>
          <w:rFonts w:ascii="Calisto MT" w:hAnsi="Calisto MT"/>
          <w:sz w:val="22"/>
          <w:szCs w:val="22"/>
        </w:rPr>
        <w:t xml:space="preserve"> knowledge/books</w:t>
      </w:r>
      <w:r w:rsidR="00AE20FE">
        <w:rPr>
          <w:rFonts w:ascii="Calisto MT" w:hAnsi="Calisto MT"/>
          <w:sz w:val="22"/>
          <w:szCs w:val="22"/>
        </w:rPr>
        <w:t>;</w:t>
      </w:r>
      <w:r w:rsidR="00841E3D">
        <w:rPr>
          <w:rFonts w:ascii="Calisto MT" w:hAnsi="Calisto MT"/>
          <w:sz w:val="22"/>
          <w:szCs w:val="22"/>
        </w:rPr>
        <w:t xml:space="preserve"> or </w:t>
      </w:r>
      <w:r w:rsidR="00AE20FE">
        <w:rPr>
          <w:rFonts w:ascii="Calisto MT" w:hAnsi="Calisto MT"/>
          <w:sz w:val="22"/>
          <w:szCs w:val="22"/>
        </w:rPr>
        <w:t>identity, resolve, or loss.</w:t>
      </w:r>
    </w:p>
    <w:tbl>
      <w:tblPr>
        <w:tblStyle w:val="TableGrid"/>
        <w:tblW w:w="0" w:type="auto"/>
        <w:tblLook w:val="04A0" w:firstRow="1" w:lastRow="0" w:firstColumn="1" w:lastColumn="0" w:noHBand="0" w:noVBand="1"/>
      </w:tblPr>
      <w:tblGrid>
        <w:gridCol w:w="4045"/>
        <w:gridCol w:w="1957"/>
        <w:gridCol w:w="4183"/>
        <w:gridCol w:w="4184"/>
      </w:tblGrid>
      <w:tr w:rsidR="00AE20FE" w14:paraId="55F06C86" w14:textId="77777777" w:rsidTr="001323E4">
        <w:trPr>
          <w:trHeight w:val="803"/>
        </w:trPr>
        <w:tc>
          <w:tcPr>
            <w:tcW w:w="4045" w:type="dxa"/>
            <w:shd w:val="clear" w:color="auto" w:fill="153D63" w:themeFill="text2" w:themeFillTint="E6"/>
            <w:vAlign w:val="center"/>
          </w:tcPr>
          <w:p w14:paraId="245BEA0F" w14:textId="419E0FCB" w:rsidR="00AE20FE" w:rsidRPr="007F58A2" w:rsidRDefault="00AE20FE">
            <w:pPr>
              <w:rPr>
                <w:rFonts w:ascii="Calisto MT" w:hAnsi="Calisto MT"/>
                <w:b/>
                <w:bCs/>
                <w:color w:val="FFFFFF" w:themeColor="background1"/>
                <w:sz w:val="22"/>
                <w:szCs w:val="22"/>
              </w:rPr>
            </w:pPr>
            <w:r>
              <w:rPr>
                <w:rFonts w:ascii="Calisto MT" w:hAnsi="Calisto MT"/>
                <w:b/>
                <w:bCs/>
                <w:color w:val="FFFFFF" w:themeColor="background1"/>
                <w:sz w:val="22"/>
                <w:szCs w:val="22"/>
              </w:rPr>
              <w:t xml:space="preserve">Quotation </w:t>
            </w:r>
            <w:r>
              <w:rPr>
                <w:rFonts w:ascii="Calisto MT" w:hAnsi="Calisto MT"/>
                <w:b/>
                <w:bCs/>
                <w:color w:val="FFFFFF" w:themeColor="background1"/>
                <w:sz w:val="22"/>
                <w:szCs w:val="22"/>
              </w:rPr>
              <w:br/>
              <w:t>(with citation)</w:t>
            </w:r>
          </w:p>
        </w:tc>
        <w:tc>
          <w:tcPr>
            <w:tcW w:w="1957" w:type="dxa"/>
            <w:shd w:val="clear" w:color="auto" w:fill="153D63" w:themeFill="text2" w:themeFillTint="E6"/>
            <w:vAlign w:val="center"/>
          </w:tcPr>
          <w:p w14:paraId="6E7101C1" w14:textId="7700FB93" w:rsidR="00AE20FE" w:rsidRDefault="00196062">
            <w:pPr>
              <w:rPr>
                <w:rFonts w:ascii="Calisto MT" w:hAnsi="Calisto MT"/>
                <w:b/>
                <w:bCs/>
                <w:color w:val="FFFFFF" w:themeColor="background1"/>
                <w:sz w:val="22"/>
                <w:szCs w:val="22"/>
              </w:rPr>
            </w:pPr>
            <w:r>
              <w:rPr>
                <w:rFonts w:ascii="Calisto MT" w:hAnsi="Calisto MT"/>
                <w:b/>
                <w:bCs/>
                <w:color w:val="FFFFFF" w:themeColor="background1"/>
                <w:sz w:val="22"/>
                <w:szCs w:val="22"/>
              </w:rPr>
              <w:t>Literary element or authorial choice present</w:t>
            </w:r>
          </w:p>
        </w:tc>
        <w:tc>
          <w:tcPr>
            <w:tcW w:w="4183" w:type="dxa"/>
            <w:shd w:val="clear" w:color="auto" w:fill="153D63" w:themeFill="text2" w:themeFillTint="E6"/>
            <w:vAlign w:val="center"/>
          </w:tcPr>
          <w:p w14:paraId="752EFAFE" w14:textId="3755B798" w:rsidR="00AE20FE" w:rsidRPr="007F58A2" w:rsidRDefault="00AE20FE">
            <w:pPr>
              <w:rPr>
                <w:rFonts w:ascii="Calisto MT" w:hAnsi="Calisto MT"/>
                <w:b/>
                <w:bCs/>
                <w:color w:val="FFFFFF" w:themeColor="background1"/>
                <w:sz w:val="22"/>
                <w:szCs w:val="22"/>
              </w:rPr>
            </w:pPr>
            <w:r>
              <w:rPr>
                <w:rFonts w:ascii="Calisto MT" w:hAnsi="Calisto MT"/>
                <w:b/>
                <w:bCs/>
                <w:color w:val="FFFFFF" w:themeColor="background1"/>
                <w:sz w:val="22"/>
                <w:szCs w:val="22"/>
              </w:rPr>
              <w:t>What is the pressure Montag is facing?</w:t>
            </w:r>
          </w:p>
        </w:tc>
        <w:tc>
          <w:tcPr>
            <w:tcW w:w="4184" w:type="dxa"/>
            <w:shd w:val="clear" w:color="auto" w:fill="153D63" w:themeFill="text2" w:themeFillTint="E6"/>
            <w:vAlign w:val="center"/>
          </w:tcPr>
          <w:p w14:paraId="265FCF4C" w14:textId="1BBA23A1" w:rsidR="00AE20FE" w:rsidRPr="007F58A2" w:rsidRDefault="00AE20FE">
            <w:pPr>
              <w:rPr>
                <w:rFonts w:ascii="Calisto MT" w:hAnsi="Calisto MT"/>
                <w:b/>
                <w:bCs/>
                <w:color w:val="FFFFFF" w:themeColor="background1"/>
                <w:sz w:val="22"/>
                <w:szCs w:val="22"/>
              </w:rPr>
            </w:pPr>
            <w:r>
              <w:rPr>
                <w:rFonts w:ascii="Calisto MT" w:hAnsi="Calisto MT"/>
                <w:b/>
                <w:bCs/>
                <w:color w:val="FFFFFF" w:themeColor="background1"/>
                <w:sz w:val="22"/>
                <w:szCs w:val="22"/>
              </w:rPr>
              <w:t>What does this moment reveal about Montag’s character</w:t>
            </w:r>
            <w:r w:rsidR="001323E4">
              <w:rPr>
                <w:rFonts w:ascii="Calisto MT" w:hAnsi="Calisto MT"/>
                <w:b/>
                <w:bCs/>
                <w:color w:val="FFFFFF" w:themeColor="background1"/>
                <w:sz w:val="22"/>
                <w:szCs w:val="22"/>
              </w:rPr>
              <w:t>?</w:t>
            </w:r>
          </w:p>
        </w:tc>
      </w:tr>
      <w:tr w:rsidR="00AE20FE" w14:paraId="680303D4" w14:textId="77777777" w:rsidTr="001323E4">
        <w:trPr>
          <w:trHeight w:val="387"/>
        </w:trPr>
        <w:tc>
          <w:tcPr>
            <w:tcW w:w="4045" w:type="dxa"/>
            <w:vAlign w:val="center"/>
          </w:tcPr>
          <w:p w14:paraId="67703C0A" w14:textId="4AF2AFF9" w:rsidR="00AE20FE" w:rsidRPr="007F58A2" w:rsidRDefault="00AE20FE" w:rsidP="00D47609">
            <w:pPr>
              <w:spacing w:before="60" w:after="60"/>
              <w:rPr>
                <w:rFonts w:ascii="Calisto MT" w:hAnsi="Calisto MT"/>
                <w:sz w:val="22"/>
                <w:szCs w:val="22"/>
              </w:rPr>
            </w:pPr>
            <w:r>
              <w:rPr>
                <w:sz w:val="21"/>
              </w:rPr>
              <w:t>“He burnt the bedroom walls and the cosmetics chest because he wanted to change everything” (Bradbury 113).</w:t>
            </w:r>
          </w:p>
        </w:tc>
        <w:tc>
          <w:tcPr>
            <w:tcW w:w="1957" w:type="dxa"/>
          </w:tcPr>
          <w:p w14:paraId="16156DB0" w14:textId="77777777" w:rsidR="00AE20FE" w:rsidRPr="007F58A2" w:rsidRDefault="00AE20FE" w:rsidP="00D47609">
            <w:pPr>
              <w:spacing w:before="60" w:after="60"/>
              <w:rPr>
                <w:rFonts w:ascii="Calisto MT" w:hAnsi="Calisto MT"/>
                <w:sz w:val="22"/>
                <w:szCs w:val="22"/>
              </w:rPr>
            </w:pPr>
            <w:r>
              <w:rPr>
                <w:sz w:val="21"/>
              </w:rPr>
              <w:t>Fire symbolism</w:t>
            </w:r>
          </w:p>
        </w:tc>
        <w:tc>
          <w:tcPr>
            <w:tcW w:w="4183" w:type="dxa"/>
            <w:vAlign w:val="center"/>
          </w:tcPr>
          <w:p w14:paraId="57BC2745" w14:textId="2B0C6899" w:rsidR="00AE20FE" w:rsidRPr="007F58A2" w:rsidRDefault="00AE20FE" w:rsidP="00D47609">
            <w:pPr>
              <w:spacing w:before="60" w:after="60"/>
              <w:rPr>
                <w:rFonts w:ascii="Calisto MT" w:hAnsi="Calisto MT"/>
                <w:sz w:val="22"/>
                <w:szCs w:val="22"/>
              </w:rPr>
            </w:pPr>
            <w:r>
              <w:rPr>
                <w:sz w:val="21"/>
              </w:rPr>
              <w:t>Mildred turned him in, and Beatty makes him burn his own house.</w:t>
            </w:r>
          </w:p>
        </w:tc>
        <w:tc>
          <w:tcPr>
            <w:tcW w:w="4184" w:type="dxa"/>
            <w:vAlign w:val="center"/>
          </w:tcPr>
          <w:p w14:paraId="683B6186" w14:textId="77777777" w:rsidR="00AE20FE" w:rsidRPr="007F58A2" w:rsidRDefault="00AE20FE" w:rsidP="00D47609">
            <w:pPr>
              <w:spacing w:before="60" w:after="60"/>
              <w:rPr>
                <w:rFonts w:ascii="Calisto MT" w:hAnsi="Calisto MT"/>
                <w:sz w:val="22"/>
                <w:szCs w:val="22"/>
              </w:rPr>
            </w:pPr>
            <w:r>
              <w:rPr>
                <w:sz w:val="21"/>
              </w:rPr>
              <w:t>Montag wants to get rid of his old, empty life. This time the fire feels like a fresh start, not just a job.</w:t>
            </w:r>
          </w:p>
        </w:tc>
      </w:tr>
      <w:tr w:rsidR="00AE20FE" w14:paraId="3A9C159C" w14:textId="77777777" w:rsidTr="001323E4">
        <w:trPr>
          <w:trHeight w:val="387"/>
        </w:trPr>
        <w:tc>
          <w:tcPr>
            <w:tcW w:w="4045" w:type="dxa"/>
            <w:vAlign w:val="center"/>
          </w:tcPr>
          <w:p w14:paraId="16BB8255" w14:textId="5B55C35D" w:rsidR="00AE20FE" w:rsidRDefault="00AE20FE" w:rsidP="00D47609">
            <w:pPr>
              <w:spacing w:before="60" w:after="60"/>
              <w:rPr>
                <w:rFonts w:ascii="Calisto MT" w:hAnsi="Calisto MT"/>
                <w:sz w:val="22"/>
                <w:szCs w:val="22"/>
              </w:rPr>
            </w:pPr>
            <w:r>
              <w:rPr>
                <w:sz w:val="21"/>
              </w:rPr>
              <w:t>“. . . all writhing flame on the lawn as Montag shot one continuous pulse of liquid fire on him” (Bradbury 119).</w:t>
            </w:r>
          </w:p>
        </w:tc>
        <w:tc>
          <w:tcPr>
            <w:tcW w:w="1957" w:type="dxa"/>
          </w:tcPr>
          <w:p w14:paraId="50932408" w14:textId="77777777" w:rsidR="00AE20FE" w:rsidRPr="007F58A2" w:rsidRDefault="00AE20FE" w:rsidP="00D47609">
            <w:pPr>
              <w:spacing w:before="60" w:after="60"/>
              <w:rPr>
                <w:rFonts w:ascii="Calisto MT" w:hAnsi="Calisto MT"/>
                <w:sz w:val="22"/>
                <w:szCs w:val="22"/>
              </w:rPr>
            </w:pPr>
            <w:r>
              <w:rPr>
                <w:sz w:val="21"/>
              </w:rPr>
              <w:t>Imagery</w:t>
            </w:r>
          </w:p>
        </w:tc>
        <w:tc>
          <w:tcPr>
            <w:tcW w:w="4183" w:type="dxa"/>
            <w:vAlign w:val="center"/>
          </w:tcPr>
          <w:p w14:paraId="3283A3C3" w14:textId="1142F3E4" w:rsidR="00AE20FE" w:rsidRPr="007F58A2" w:rsidRDefault="00AE20FE" w:rsidP="00D47609">
            <w:pPr>
              <w:spacing w:before="60" w:after="60"/>
              <w:rPr>
                <w:rFonts w:ascii="Calisto MT" w:hAnsi="Calisto MT"/>
                <w:sz w:val="22"/>
                <w:szCs w:val="22"/>
              </w:rPr>
            </w:pPr>
            <w:r>
              <w:rPr>
                <w:sz w:val="21"/>
              </w:rPr>
              <w:t>Beatty keeps pushing him and threatens Faber.</w:t>
            </w:r>
          </w:p>
        </w:tc>
        <w:tc>
          <w:tcPr>
            <w:tcW w:w="4184" w:type="dxa"/>
            <w:vAlign w:val="center"/>
          </w:tcPr>
          <w:p w14:paraId="7F2E421C" w14:textId="77777777" w:rsidR="00AE20FE" w:rsidRPr="007F58A2" w:rsidRDefault="00AE20FE" w:rsidP="00D47609">
            <w:pPr>
              <w:spacing w:before="60" w:after="60"/>
              <w:rPr>
                <w:rFonts w:ascii="Calisto MT" w:hAnsi="Calisto MT"/>
                <w:sz w:val="22"/>
                <w:szCs w:val="22"/>
              </w:rPr>
            </w:pPr>
            <w:r>
              <w:rPr>
                <w:sz w:val="21"/>
              </w:rPr>
              <w:t>Montag finally fights back against authority, but he does it with violence. He has changed, but not in a good way yet.</w:t>
            </w:r>
          </w:p>
        </w:tc>
      </w:tr>
      <w:tr w:rsidR="00AE20FE" w14:paraId="7024DE24" w14:textId="77777777" w:rsidTr="001323E4">
        <w:trPr>
          <w:trHeight w:val="387"/>
        </w:trPr>
        <w:tc>
          <w:tcPr>
            <w:tcW w:w="4045" w:type="dxa"/>
            <w:vAlign w:val="center"/>
          </w:tcPr>
          <w:p w14:paraId="125FCCBA" w14:textId="7BC01AE1" w:rsidR="00AE20FE" w:rsidRDefault="00AE20FE" w:rsidP="00D47609">
            <w:pPr>
              <w:spacing w:before="60" w:after="60"/>
              <w:rPr>
                <w:rFonts w:ascii="Calisto MT" w:hAnsi="Calisto MT"/>
                <w:sz w:val="22"/>
                <w:szCs w:val="22"/>
              </w:rPr>
            </w:pPr>
            <w:r>
              <w:rPr>
                <w:sz w:val="21"/>
              </w:rPr>
              <w:t>“Beatty wanted to die” (Bradbury 122).</w:t>
            </w:r>
          </w:p>
        </w:tc>
        <w:tc>
          <w:tcPr>
            <w:tcW w:w="1957" w:type="dxa"/>
          </w:tcPr>
          <w:p w14:paraId="4C89D81B" w14:textId="77777777" w:rsidR="00AE20FE" w:rsidRPr="007F58A2" w:rsidRDefault="00AE20FE" w:rsidP="00D47609">
            <w:pPr>
              <w:spacing w:before="60" w:after="60"/>
              <w:rPr>
                <w:rFonts w:ascii="Calisto MT" w:hAnsi="Calisto MT"/>
                <w:sz w:val="22"/>
                <w:szCs w:val="22"/>
              </w:rPr>
            </w:pPr>
            <w:r>
              <w:rPr>
                <w:sz w:val="21"/>
              </w:rPr>
              <w:t>Internal thoughts / Beatty as a foil</w:t>
            </w:r>
          </w:p>
        </w:tc>
        <w:tc>
          <w:tcPr>
            <w:tcW w:w="4183" w:type="dxa"/>
            <w:vAlign w:val="center"/>
          </w:tcPr>
          <w:p w14:paraId="003DB259" w14:textId="0D6A92AE" w:rsidR="00AE20FE" w:rsidRPr="007F58A2" w:rsidRDefault="00AE20FE" w:rsidP="00D47609">
            <w:pPr>
              <w:spacing w:before="60" w:after="60"/>
              <w:rPr>
                <w:rFonts w:ascii="Calisto MT" w:hAnsi="Calisto MT"/>
                <w:sz w:val="22"/>
                <w:szCs w:val="22"/>
              </w:rPr>
            </w:pPr>
            <w:r>
              <w:rPr>
                <w:sz w:val="21"/>
              </w:rPr>
              <w:t>He just killed a man and the Hound is chasing him.</w:t>
            </w:r>
          </w:p>
        </w:tc>
        <w:tc>
          <w:tcPr>
            <w:tcW w:w="4184" w:type="dxa"/>
            <w:vAlign w:val="center"/>
          </w:tcPr>
          <w:p w14:paraId="59EFAB57" w14:textId="77777777" w:rsidR="00AE20FE" w:rsidRPr="007F58A2" w:rsidRDefault="00AE20FE" w:rsidP="00D47609">
            <w:pPr>
              <w:spacing w:before="60" w:after="60"/>
              <w:rPr>
                <w:rFonts w:ascii="Calisto MT" w:hAnsi="Calisto MT"/>
                <w:sz w:val="22"/>
                <w:szCs w:val="22"/>
              </w:rPr>
            </w:pPr>
            <w:r>
              <w:rPr>
                <w:sz w:val="21"/>
              </w:rPr>
              <w:t>Montag feels guilty and thinks about what he did. That shows he has a conscience, unlike most people in his society.</w:t>
            </w:r>
          </w:p>
        </w:tc>
      </w:tr>
      <w:tr w:rsidR="00AE20FE" w14:paraId="7EE901ED" w14:textId="77777777" w:rsidTr="001323E4">
        <w:trPr>
          <w:trHeight w:val="374"/>
        </w:trPr>
        <w:tc>
          <w:tcPr>
            <w:tcW w:w="4045" w:type="dxa"/>
            <w:vAlign w:val="center"/>
          </w:tcPr>
          <w:p w14:paraId="4466033D" w14:textId="13D419E9" w:rsidR="00AE20FE" w:rsidRDefault="00AE20FE" w:rsidP="00D47609">
            <w:pPr>
              <w:spacing w:before="60" w:after="60"/>
              <w:rPr>
                <w:rFonts w:ascii="Calisto MT" w:hAnsi="Calisto MT"/>
                <w:sz w:val="22"/>
                <w:szCs w:val="22"/>
              </w:rPr>
            </w:pPr>
            <w:r>
              <w:rPr>
                <w:sz w:val="21"/>
              </w:rPr>
              <w:t>“He was moving from an unreality that was frightening into a reality that was unreal because it was new” (Bradbury 141).</w:t>
            </w:r>
          </w:p>
        </w:tc>
        <w:tc>
          <w:tcPr>
            <w:tcW w:w="1957" w:type="dxa"/>
          </w:tcPr>
          <w:p w14:paraId="0E01C7FF" w14:textId="77777777" w:rsidR="00AE20FE" w:rsidRPr="007F58A2" w:rsidRDefault="00AE20FE" w:rsidP="00D47609">
            <w:pPr>
              <w:spacing w:before="60" w:after="60"/>
              <w:rPr>
                <w:rFonts w:ascii="Calisto MT" w:hAnsi="Calisto MT"/>
                <w:sz w:val="22"/>
                <w:szCs w:val="22"/>
              </w:rPr>
            </w:pPr>
            <w:r>
              <w:rPr>
                <w:sz w:val="21"/>
              </w:rPr>
              <w:t>Symbolism (the river)</w:t>
            </w:r>
          </w:p>
        </w:tc>
        <w:tc>
          <w:tcPr>
            <w:tcW w:w="4183" w:type="dxa"/>
            <w:vAlign w:val="center"/>
          </w:tcPr>
          <w:p w14:paraId="189719DF" w14:textId="077AD31E" w:rsidR="00AE20FE" w:rsidRPr="007F58A2" w:rsidRDefault="00AE20FE" w:rsidP="00D47609">
            <w:pPr>
              <w:spacing w:before="60" w:after="60"/>
              <w:rPr>
                <w:rFonts w:ascii="Calisto MT" w:hAnsi="Calisto MT"/>
                <w:sz w:val="22"/>
                <w:szCs w:val="22"/>
              </w:rPr>
            </w:pPr>
            <w:r>
              <w:rPr>
                <w:sz w:val="21"/>
              </w:rPr>
              <w:t>He has to float down the river to escape and leave the city behind.</w:t>
            </w:r>
          </w:p>
        </w:tc>
        <w:tc>
          <w:tcPr>
            <w:tcW w:w="4184" w:type="dxa"/>
            <w:vAlign w:val="center"/>
          </w:tcPr>
          <w:p w14:paraId="77C84A43" w14:textId="77777777" w:rsidR="00AE20FE" w:rsidRPr="007F58A2" w:rsidRDefault="00AE20FE" w:rsidP="00D47609">
            <w:pPr>
              <w:spacing w:before="60" w:after="60"/>
              <w:rPr>
                <w:rFonts w:ascii="Calisto MT" w:hAnsi="Calisto MT"/>
                <w:sz w:val="22"/>
                <w:szCs w:val="22"/>
              </w:rPr>
            </w:pPr>
            <w:r>
              <w:rPr>
                <w:sz w:val="21"/>
              </w:rPr>
              <w:t>It is like Montag is being reborn. He lost everything, but now he is ready to start over and learn.</w:t>
            </w:r>
          </w:p>
        </w:tc>
      </w:tr>
      <w:tr w:rsidR="00196062" w14:paraId="5796D833" w14:textId="77777777" w:rsidTr="001323E4">
        <w:trPr>
          <w:trHeight w:val="374"/>
        </w:trPr>
        <w:tc>
          <w:tcPr>
            <w:tcW w:w="4045" w:type="dxa"/>
            <w:vAlign w:val="center"/>
          </w:tcPr>
          <w:p w14:paraId="40C60FA8" w14:textId="77777777" w:rsidR="00196062" w:rsidRDefault="00196062" w:rsidP="00D47609">
            <w:pPr>
              <w:spacing w:before="60" w:after="60"/>
              <w:rPr>
                <w:rFonts w:ascii="Calisto MT" w:hAnsi="Calisto MT"/>
                <w:sz w:val="22"/>
                <w:szCs w:val="22"/>
              </w:rPr>
            </w:pPr>
            <w:r>
              <w:rPr>
                <w:sz w:val="21"/>
              </w:rPr>
              <w:t>“It was not burning. It was warming” (Bradbury 145).</w:t>
            </w:r>
          </w:p>
        </w:tc>
        <w:tc>
          <w:tcPr>
            <w:tcW w:w="1957" w:type="dxa"/>
          </w:tcPr>
          <w:p w14:paraId="09537B13" w14:textId="77777777" w:rsidR="00196062" w:rsidRPr="007F58A2" w:rsidRDefault="00196062" w:rsidP="00D47609">
            <w:pPr>
              <w:spacing w:before="60" w:after="60"/>
              <w:rPr>
                <w:rFonts w:ascii="Calisto MT" w:hAnsi="Calisto MT"/>
                <w:sz w:val="22"/>
                <w:szCs w:val="22"/>
              </w:rPr>
            </w:pPr>
            <w:r>
              <w:rPr>
                <w:sz w:val="21"/>
              </w:rPr>
              <w:t>Fire symbolism</w:t>
            </w:r>
          </w:p>
        </w:tc>
        <w:tc>
          <w:tcPr>
            <w:tcW w:w="4183" w:type="dxa"/>
            <w:vAlign w:val="center"/>
          </w:tcPr>
          <w:p w14:paraId="62A52F9D" w14:textId="77777777" w:rsidR="00196062" w:rsidRPr="007F58A2" w:rsidRDefault="00196062" w:rsidP="00D47609">
            <w:pPr>
              <w:spacing w:before="60" w:after="60"/>
              <w:rPr>
                <w:rFonts w:ascii="Calisto MT" w:hAnsi="Calisto MT"/>
                <w:sz w:val="22"/>
                <w:szCs w:val="22"/>
              </w:rPr>
            </w:pPr>
            <w:r>
              <w:rPr>
                <w:sz w:val="21"/>
              </w:rPr>
              <w:t>He is alone in the woods and doesn’t know if he can trust the men at the campfire.</w:t>
            </w:r>
          </w:p>
        </w:tc>
        <w:tc>
          <w:tcPr>
            <w:tcW w:w="4184" w:type="dxa"/>
            <w:vAlign w:val="center"/>
          </w:tcPr>
          <w:p w14:paraId="76207E36" w14:textId="77777777" w:rsidR="00196062" w:rsidRPr="007F58A2" w:rsidRDefault="00196062" w:rsidP="00D47609">
            <w:pPr>
              <w:spacing w:before="60" w:after="60"/>
              <w:rPr>
                <w:rFonts w:ascii="Calisto MT" w:hAnsi="Calisto MT"/>
                <w:sz w:val="22"/>
                <w:szCs w:val="22"/>
              </w:rPr>
            </w:pPr>
            <w:r>
              <w:rPr>
                <w:sz w:val="21"/>
              </w:rPr>
              <w:t>For the first time, Montag sees fire as something good. It brings people together, so he has gone from burning books to saving them.</w:t>
            </w:r>
          </w:p>
        </w:tc>
      </w:tr>
    </w:tbl>
    <w:p w14:paraId="1B32F391" w14:textId="77777777" w:rsidR="008F2411" w:rsidRDefault="008F2411" w:rsidP="006C162B">
      <w:pPr>
        <w:spacing w:after="60"/>
        <w:rPr>
          <w:rFonts w:ascii="Calisto MT" w:hAnsi="Calisto MT"/>
          <w:sz w:val="22"/>
          <w:szCs w:val="22"/>
        </w:rPr>
      </w:pPr>
    </w:p>
    <w:p w14:paraId="4D755BA5" w14:textId="33B25E06" w:rsidR="006A02A6" w:rsidRDefault="006A02A6" w:rsidP="006A02A6">
      <w:pPr>
        <w:spacing w:after="60"/>
        <w:jc w:val="center"/>
        <w:rPr>
          <w:rFonts w:ascii="Calisto MT" w:hAnsi="Calisto MT"/>
          <w:sz w:val="22"/>
          <w:szCs w:val="22"/>
        </w:rPr>
      </w:pPr>
      <w:r>
        <w:rPr>
          <w:rFonts w:ascii="Calisto MT" w:hAnsi="Calisto MT"/>
          <w:sz w:val="22"/>
          <w:szCs w:val="22"/>
        </w:rPr>
        <w:t>Highlight the lens you have chosen to frame your Canva visual around</w:t>
      </w:r>
      <w:r w:rsidR="00D55DE6">
        <w:rPr>
          <w:rFonts w:ascii="Calisto MT" w:hAnsi="Calisto MT"/>
          <w:sz w:val="22"/>
          <w:szCs w:val="22"/>
        </w:rPr>
        <w:t>:</w:t>
      </w:r>
    </w:p>
    <w:tbl>
      <w:tblPr>
        <w:tblStyle w:val="TableGrid"/>
        <w:tblW w:w="0" w:type="auto"/>
        <w:tblLook w:val="04A0" w:firstRow="1" w:lastRow="0" w:firstColumn="1" w:lastColumn="0" w:noHBand="0" w:noVBand="1"/>
      </w:tblPr>
      <w:tblGrid>
        <w:gridCol w:w="3587"/>
        <w:gridCol w:w="3587"/>
        <w:gridCol w:w="3587"/>
        <w:gridCol w:w="3587"/>
      </w:tblGrid>
      <w:tr w:rsidR="00914D7D" w14:paraId="48A9AD23" w14:textId="77777777" w:rsidTr="00914D7D">
        <w:trPr>
          <w:trHeight w:val="600"/>
        </w:trPr>
        <w:tc>
          <w:tcPr>
            <w:tcW w:w="3587" w:type="dxa"/>
            <w:vAlign w:val="center"/>
          </w:tcPr>
          <w:p w14:paraId="0ABFCF0D" w14:textId="2E1BB48D" w:rsidR="00914D7D" w:rsidRPr="00AF1FAF" w:rsidRDefault="00914D7D" w:rsidP="00E75821">
            <w:pPr>
              <w:spacing w:before="60" w:after="60"/>
              <w:jc w:val="center"/>
              <w:rPr>
                <w:rFonts w:ascii="Calisto MT" w:hAnsi="Calisto MT"/>
                <w:sz w:val="22"/>
                <w:szCs w:val="22"/>
              </w:rPr>
            </w:pPr>
            <w:r>
              <w:rPr>
                <w:rFonts w:ascii="Calisto MT" w:hAnsi="Calisto MT"/>
                <w:b/>
                <w:bCs/>
                <w:sz w:val="22"/>
                <w:szCs w:val="22"/>
              </w:rPr>
              <w:t xml:space="preserve">Option A: </w:t>
            </w:r>
            <w:r>
              <w:rPr>
                <w:rFonts w:ascii="Calisto MT" w:hAnsi="Calisto MT"/>
                <w:b/>
                <w:bCs/>
                <w:sz w:val="22"/>
                <w:szCs w:val="22"/>
              </w:rPr>
              <w:br/>
            </w:r>
            <w:r w:rsidRPr="00C836E0">
              <w:rPr>
                <w:rFonts w:ascii="Calisto MT" w:hAnsi="Calisto MT"/>
                <w:sz w:val="22"/>
                <w:szCs w:val="22"/>
              </w:rPr>
              <w:t>Montag's Breaking Point Map</w:t>
            </w:r>
          </w:p>
        </w:tc>
        <w:tc>
          <w:tcPr>
            <w:tcW w:w="3587" w:type="dxa"/>
            <w:vAlign w:val="center"/>
          </w:tcPr>
          <w:p w14:paraId="7B76E21D" w14:textId="77EA3E3D" w:rsidR="00914D7D" w:rsidRDefault="00914D7D" w:rsidP="00E75821">
            <w:pPr>
              <w:spacing w:before="60" w:after="60"/>
              <w:jc w:val="center"/>
              <w:rPr>
                <w:rFonts w:ascii="Calisto MT" w:hAnsi="Calisto MT"/>
                <w:sz w:val="22"/>
                <w:szCs w:val="22"/>
              </w:rPr>
            </w:pPr>
            <w:r w:rsidRPr="00914D7D">
              <w:rPr>
                <w:rFonts w:ascii="Calisto MT" w:hAnsi="Calisto MT"/>
                <w:b/>
                <w:bCs/>
                <w:sz w:val="22"/>
                <w:szCs w:val="22"/>
              </w:rPr>
              <w:t>Option B:</w:t>
            </w:r>
            <w:r w:rsidRPr="00914D7D">
              <w:rPr>
                <w:rFonts w:ascii="Calisto MT" w:hAnsi="Calisto MT"/>
                <w:sz w:val="22"/>
                <w:szCs w:val="22"/>
              </w:rPr>
              <w:t xml:space="preserve"> </w:t>
            </w:r>
            <w:r>
              <w:rPr>
                <w:rFonts w:ascii="Calisto MT" w:hAnsi="Calisto MT"/>
                <w:sz w:val="22"/>
                <w:szCs w:val="22"/>
              </w:rPr>
              <w:br/>
            </w:r>
            <w:r w:rsidRPr="00914D7D">
              <w:rPr>
                <w:rFonts w:ascii="Calisto MT" w:hAnsi="Calisto MT"/>
                <w:sz w:val="22"/>
                <w:szCs w:val="22"/>
              </w:rPr>
              <w:t>Contrast Map</w:t>
            </w:r>
          </w:p>
        </w:tc>
        <w:tc>
          <w:tcPr>
            <w:tcW w:w="3587" w:type="dxa"/>
            <w:vAlign w:val="center"/>
            <w:shd w:val="clear" w:color="auto" w:fill="FFFF00"/>
          </w:tcPr>
          <w:p w14:paraId="1ACD5BD0" w14:textId="7062B320" w:rsidR="00914D7D" w:rsidRDefault="00914D7D" w:rsidP="00E75821">
            <w:pPr>
              <w:spacing w:before="60" w:after="60"/>
              <w:jc w:val="center"/>
              <w:rPr>
                <w:rFonts w:ascii="Calisto MT" w:hAnsi="Calisto MT"/>
                <w:sz w:val="22"/>
                <w:szCs w:val="22"/>
              </w:rPr>
            </w:pPr>
            <w:r w:rsidRPr="00914D7D">
              <w:rPr>
                <w:rFonts w:ascii="Calisto MT" w:hAnsi="Calisto MT"/>
                <w:b/>
                <w:bCs/>
                <w:sz w:val="22"/>
                <w:szCs w:val="22"/>
              </w:rPr>
              <w:t>Option C:</w:t>
            </w:r>
            <w:r w:rsidRPr="00914D7D">
              <w:rPr>
                <w:rFonts w:ascii="Calisto MT" w:hAnsi="Calisto MT"/>
                <w:sz w:val="22"/>
                <w:szCs w:val="22"/>
              </w:rPr>
              <w:t> </w:t>
            </w:r>
            <w:r>
              <w:rPr>
                <w:rFonts w:ascii="Calisto MT" w:hAnsi="Calisto MT"/>
                <w:sz w:val="22"/>
                <w:szCs w:val="22"/>
              </w:rPr>
              <w:br/>
            </w:r>
            <w:r w:rsidRPr="00914D7D">
              <w:rPr>
                <w:rFonts w:ascii="Calisto MT" w:hAnsi="Calisto MT"/>
                <w:sz w:val="22"/>
                <w:szCs w:val="22"/>
              </w:rPr>
              <w:t>Fire Reimagined</w:t>
            </w:r>
          </w:p>
        </w:tc>
        <w:tc>
          <w:tcPr>
            <w:tcW w:w="3587" w:type="dxa"/>
            <w:vAlign w:val="center"/>
          </w:tcPr>
          <w:p w14:paraId="5347F5FB" w14:textId="1B15CB0F" w:rsidR="00914D7D" w:rsidRDefault="00914D7D" w:rsidP="00E75821">
            <w:pPr>
              <w:spacing w:before="60" w:after="60"/>
              <w:jc w:val="center"/>
              <w:rPr>
                <w:rFonts w:ascii="Calisto MT" w:hAnsi="Calisto MT"/>
                <w:sz w:val="22"/>
                <w:szCs w:val="22"/>
              </w:rPr>
            </w:pPr>
            <w:r w:rsidRPr="00914D7D">
              <w:rPr>
                <w:rFonts w:ascii="Calisto MT" w:hAnsi="Calisto MT"/>
                <w:b/>
                <w:bCs/>
                <w:sz w:val="22"/>
                <w:szCs w:val="22"/>
              </w:rPr>
              <w:t>Option D:</w:t>
            </w:r>
            <w:r w:rsidRPr="00914D7D">
              <w:rPr>
                <w:rFonts w:ascii="Calisto MT" w:hAnsi="Calisto MT"/>
                <w:sz w:val="22"/>
                <w:szCs w:val="22"/>
              </w:rPr>
              <w:t> </w:t>
            </w:r>
            <w:r>
              <w:rPr>
                <w:rFonts w:ascii="Calisto MT" w:hAnsi="Calisto MT"/>
                <w:sz w:val="22"/>
                <w:szCs w:val="22"/>
              </w:rPr>
              <w:br/>
            </w:r>
            <w:r w:rsidRPr="00914D7D">
              <w:rPr>
                <w:rFonts w:ascii="Calisto MT" w:hAnsi="Calisto MT"/>
                <w:sz w:val="22"/>
                <w:szCs w:val="22"/>
              </w:rPr>
              <w:t>Authority versus Individual</w:t>
            </w:r>
          </w:p>
        </w:tc>
      </w:tr>
    </w:tbl>
    <w:p w14:paraId="5E0A6403" w14:textId="77777777" w:rsidR="00D55DE6" w:rsidRDefault="00D55DE6" w:rsidP="006A02A6">
      <w:pPr>
        <w:spacing w:after="60"/>
        <w:jc w:val="center"/>
        <w:rPr>
          <w:rFonts w:ascii="Calisto MT" w:hAnsi="Calisto MT"/>
          <w:sz w:val="22"/>
          <w:szCs w:val="22"/>
        </w:rPr>
      </w:pPr>
    </w:p>
    <w:p w14:paraId="249ED6F8" w14:textId="218204E6" w:rsidR="00C3383E" w:rsidRDefault="00433AB2" w:rsidP="006C162B">
      <w:pPr>
        <w:spacing w:after="60"/>
        <w:rPr>
          <w:rFonts w:ascii="Calisto MT" w:hAnsi="Calisto MT"/>
          <w:sz w:val="22"/>
          <w:szCs w:val="22"/>
        </w:rPr>
      </w:pPr>
      <w:r>
        <w:rPr>
          <w:rFonts w:ascii="Calisto MT" w:hAnsi="Calisto MT"/>
          <w:b/>
          <w:bCs/>
          <w:sz w:val="22"/>
          <w:szCs w:val="22"/>
          <w:u w:val="single"/>
        </w:rPr>
        <w:t>Step 4</w:t>
      </w:r>
      <w:r w:rsidR="008058F8">
        <w:rPr>
          <w:rFonts w:ascii="Calisto MT" w:hAnsi="Calisto MT"/>
          <w:b/>
          <w:bCs/>
          <w:sz w:val="22"/>
          <w:szCs w:val="22"/>
          <w:u w:val="single"/>
        </w:rPr>
        <w:t>:</w:t>
      </w:r>
      <w:r w:rsidR="008058F8">
        <w:rPr>
          <w:rFonts w:ascii="Calisto MT" w:hAnsi="Calisto MT"/>
          <w:sz w:val="22"/>
          <w:szCs w:val="22"/>
        </w:rPr>
        <w:t xml:space="preserve"> Complete the reflection </w:t>
      </w:r>
      <w:r w:rsidR="007E7CD7">
        <w:rPr>
          <w:rFonts w:ascii="Calisto MT" w:hAnsi="Calisto MT"/>
          <w:sz w:val="22"/>
          <w:szCs w:val="22"/>
        </w:rPr>
        <w:t>question below. Stellar responses will be at least five thoughtful sentences that include both text evidence and analysis.</w:t>
      </w:r>
    </w:p>
    <w:tbl>
      <w:tblPr>
        <w:tblStyle w:val="TableGrid"/>
        <w:tblW w:w="0" w:type="auto"/>
        <w:tblLook w:val="04A0" w:firstRow="1" w:lastRow="0" w:firstColumn="1" w:lastColumn="0" w:noHBand="0" w:noVBand="1"/>
      </w:tblPr>
      <w:tblGrid>
        <w:gridCol w:w="14390"/>
      </w:tblGrid>
      <w:tr w:rsidR="00616D9E" w14:paraId="5526A34C" w14:textId="77777777" w:rsidTr="00616D9E">
        <w:tc>
          <w:tcPr>
            <w:tcW w:w="14390" w:type="dxa"/>
            <w:shd w:val="clear" w:color="auto" w:fill="153D63" w:themeFill="text2" w:themeFillTint="E6"/>
          </w:tcPr>
          <w:p w14:paraId="306606FB" w14:textId="377FD3C4" w:rsidR="00616D9E" w:rsidRPr="00616D9E" w:rsidRDefault="00933854" w:rsidP="00B228D2">
            <w:pPr>
              <w:spacing w:before="60" w:after="60"/>
              <w:rPr>
                <w:rFonts w:ascii="Calisto MT" w:hAnsi="Calisto MT"/>
                <w:color w:val="FFFFFF" w:themeColor="background1"/>
                <w:sz w:val="22"/>
                <w:szCs w:val="22"/>
              </w:rPr>
            </w:pPr>
            <w:r w:rsidRPr="00933854">
              <w:rPr>
                <w:rFonts w:ascii="Calisto MT" w:hAnsi="Calisto MT"/>
                <w:color w:val="FFFFFF" w:themeColor="background1"/>
                <w:sz w:val="22"/>
                <w:szCs w:val="22"/>
              </w:rPr>
              <w:t>Which moment in Part III most defines who Montag becomes</w:t>
            </w:r>
            <w:r>
              <w:rPr>
                <w:rFonts w:ascii="Calisto MT" w:hAnsi="Calisto MT"/>
                <w:color w:val="FFFFFF" w:themeColor="background1"/>
                <w:sz w:val="22"/>
                <w:szCs w:val="22"/>
              </w:rPr>
              <w:t xml:space="preserve">, </w:t>
            </w:r>
            <w:r w:rsidRPr="00933854">
              <w:rPr>
                <w:rFonts w:ascii="Calisto MT" w:hAnsi="Calisto MT"/>
                <w:color w:val="FFFFFF" w:themeColor="background1"/>
                <w:sz w:val="22"/>
                <w:szCs w:val="22"/>
              </w:rPr>
              <w:t>and why did Bradbury need that moment to happen?</w:t>
            </w:r>
          </w:p>
        </w:tc>
      </w:tr>
      <w:tr w:rsidR="005A221F" w14:paraId="19076271" w14:textId="77777777" w:rsidTr="00616D9E">
        <w:tc>
          <w:tcPr>
            <w:tcW w:w="14390" w:type="dxa"/>
          </w:tcPr>
          <w:p w14:paraId="0BD582CB" w14:textId="1426A86F" w:rsidR="005A221F" w:rsidRDefault="005A221F" w:rsidP="005A221F">
            <w:pPr>
              <w:spacing w:before="60" w:after="60"/>
              <w:ind w:left="163"/>
              <w:rPr>
                <w:rFonts w:ascii="Calisto MT" w:hAnsi="Calisto MT"/>
                <w:sz w:val="22"/>
                <w:szCs w:val="22"/>
              </w:rPr>
            </w:pPr>
            <w:r>
              <w:t>I think the moment that defines Montag the most is when he sees the campfire and thinks, “It was not burning. It was warming” (Bradbury 145). Before this, fire was always about destroying things, like when he burns Beatty (119). Killing Beatty showed what Montag was against, but the campfire shows what he is for. Bradbury uses two short sentences to show that fire can mean something good now, and that Montag has really changed. After this, Montag joins Granger’s group and memorizes a book instead of burning one. Bradbury needed this moment so Montag would have a purpose, not just be someone running away.</w:t>
            </w:r>
          </w:p>
        </w:tc>
      </w:tr>
    </w:tbl>
    <w:p w14:paraId="7D807712" w14:textId="77777777" w:rsidR="00616D9E" w:rsidRPr="008058F8" w:rsidRDefault="00616D9E">
      <w:pPr>
        <w:rPr>
          <w:rFonts w:ascii="Calisto MT" w:hAnsi="Calisto MT"/>
          <w:sz w:val="22"/>
          <w:szCs w:val="22"/>
        </w:rPr>
      </w:pPr>
    </w:p>
    <w:sectPr w:rsidR="00616D9E" w:rsidRPr="008058F8" w:rsidSect="007F58A2">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E7510" w14:textId="77777777" w:rsidR="0026518A" w:rsidRDefault="0026518A" w:rsidP="0026518A">
      <w:pPr>
        <w:spacing w:after="0" w:line="240" w:lineRule="auto"/>
      </w:pPr>
      <w:r>
        <w:separator/>
      </w:r>
    </w:p>
  </w:endnote>
  <w:endnote w:type="continuationSeparator" w:id="0">
    <w:p w14:paraId="71455B3F" w14:textId="77777777" w:rsidR="0026518A" w:rsidRDefault="0026518A" w:rsidP="00265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F383E" w14:textId="77777777" w:rsidR="0026518A" w:rsidRDefault="0026518A" w:rsidP="0026518A">
      <w:pPr>
        <w:spacing w:after="0" w:line="240" w:lineRule="auto"/>
      </w:pPr>
      <w:r>
        <w:separator/>
      </w:r>
    </w:p>
  </w:footnote>
  <w:footnote w:type="continuationSeparator" w:id="0">
    <w:p w14:paraId="37D40E5B" w14:textId="77777777" w:rsidR="0026518A" w:rsidRDefault="0026518A" w:rsidP="00265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2F3"/>
    <w:multiLevelType w:val="hybridMultilevel"/>
    <w:tmpl w:val="5CF23A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EC3513"/>
    <w:multiLevelType w:val="hybridMultilevel"/>
    <w:tmpl w:val="AA90E832"/>
    <w:lvl w:ilvl="0" w:tplc="31EC768E">
      <w:numFmt w:val="bullet"/>
      <w:lvlText w:val=""/>
      <w:lvlJc w:val="left"/>
      <w:pPr>
        <w:ind w:left="720" w:hanging="360"/>
      </w:pPr>
      <w:rPr>
        <w:rFonts w:ascii="Calisto MT" w:eastAsiaTheme="minorEastAsia"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77FC4"/>
    <w:multiLevelType w:val="hybridMultilevel"/>
    <w:tmpl w:val="6DAA8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751C3"/>
    <w:multiLevelType w:val="hybridMultilevel"/>
    <w:tmpl w:val="DDB27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C5595"/>
    <w:multiLevelType w:val="hybridMultilevel"/>
    <w:tmpl w:val="AD5AE5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5FF09C5"/>
    <w:multiLevelType w:val="hybridMultilevel"/>
    <w:tmpl w:val="E13A0D28"/>
    <w:lvl w:ilvl="0" w:tplc="04404F1A">
      <w:start w:val="1"/>
      <w:numFmt w:val="decimal"/>
      <w:lvlText w:val="%1"/>
      <w:lvlJc w:val="left"/>
      <w:pPr>
        <w:ind w:left="1050" w:hanging="360"/>
      </w:pPr>
      <w:rPr>
        <w:rFonts w:hint="default"/>
        <w:color w:val="215E99" w:themeColor="text2" w:themeTint="BF"/>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6" w15:restartNumberingAfterBreak="0">
    <w:nsid w:val="7BAE15FA"/>
    <w:multiLevelType w:val="hybridMultilevel"/>
    <w:tmpl w:val="F19EC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82143"/>
    <w:multiLevelType w:val="hybridMultilevel"/>
    <w:tmpl w:val="829E6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302437">
    <w:abstractNumId w:val="5"/>
  </w:num>
  <w:num w:numId="2" w16cid:durableId="1999309836">
    <w:abstractNumId w:val="4"/>
  </w:num>
  <w:num w:numId="3" w16cid:durableId="1159805022">
    <w:abstractNumId w:val="2"/>
  </w:num>
  <w:num w:numId="4" w16cid:durableId="2031755305">
    <w:abstractNumId w:val="6"/>
  </w:num>
  <w:num w:numId="5" w16cid:durableId="1058624227">
    <w:abstractNumId w:val="3"/>
  </w:num>
  <w:num w:numId="6" w16cid:durableId="228926049">
    <w:abstractNumId w:val="1"/>
  </w:num>
  <w:num w:numId="7" w16cid:durableId="1525290759">
    <w:abstractNumId w:val="0"/>
  </w:num>
  <w:num w:numId="8" w16cid:durableId="11143236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468"/>
    <w:rsid w:val="001323E4"/>
    <w:rsid w:val="00196062"/>
    <w:rsid w:val="0026518A"/>
    <w:rsid w:val="002B7669"/>
    <w:rsid w:val="00433AB2"/>
    <w:rsid w:val="0046759E"/>
    <w:rsid w:val="004C2423"/>
    <w:rsid w:val="00572E4E"/>
    <w:rsid w:val="005A221F"/>
    <w:rsid w:val="00616D9E"/>
    <w:rsid w:val="006A02A6"/>
    <w:rsid w:val="006C162B"/>
    <w:rsid w:val="006C7281"/>
    <w:rsid w:val="007076DD"/>
    <w:rsid w:val="007D007A"/>
    <w:rsid w:val="007D2485"/>
    <w:rsid w:val="007E7CD7"/>
    <w:rsid w:val="007F58A2"/>
    <w:rsid w:val="008058F8"/>
    <w:rsid w:val="00841E3D"/>
    <w:rsid w:val="00845B3E"/>
    <w:rsid w:val="00884EEA"/>
    <w:rsid w:val="008F2411"/>
    <w:rsid w:val="00914D7D"/>
    <w:rsid w:val="00933854"/>
    <w:rsid w:val="00945071"/>
    <w:rsid w:val="009815F1"/>
    <w:rsid w:val="00983785"/>
    <w:rsid w:val="009B7DEE"/>
    <w:rsid w:val="009D0A85"/>
    <w:rsid w:val="00A902EE"/>
    <w:rsid w:val="00AC424E"/>
    <w:rsid w:val="00AE20FE"/>
    <w:rsid w:val="00AF1FAF"/>
    <w:rsid w:val="00B228D2"/>
    <w:rsid w:val="00B62B8F"/>
    <w:rsid w:val="00C3383E"/>
    <w:rsid w:val="00C836E0"/>
    <w:rsid w:val="00CF0368"/>
    <w:rsid w:val="00D008A8"/>
    <w:rsid w:val="00D35073"/>
    <w:rsid w:val="00D46B97"/>
    <w:rsid w:val="00D47609"/>
    <w:rsid w:val="00D55DE6"/>
    <w:rsid w:val="00D87468"/>
    <w:rsid w:val="00DF05E2"/>
    <w:rsid w:val="00DF4132"/>
    <w:rsid w:val="00E149BA"/>
    <w:rsid w:val="00E75821"/>
    <w:rsid w:val="00E97840"/>
    <w:rsid w:val="00EB7242"/>
    <w:rsid w:val="00F11FD6"/>
    <w:rsid w:val="00F67271"/>
    <w:rsid w:val="00FA0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61534C"/>
  <w15:chartTrackingRefBased/>
  <w15:docId w15:val="{F10966EA-5453-4C52-B2D2-FD748531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68"/>
  </w:style>
  <w:style w:type="paragraph" w:styleId="Heading1">
    <w:name w:val="heading 1"/>
    <w:basedOn w:val="Normal"/>
    <w:next w:val="Normal"/>
    <w:link w:val="Heading1Char"/>
    <w:uiPriority w:val="9"/>
    <w:qFormat/>
    <w:rsid w:val="00D87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468"/>
    <w:rPr>
      <w:rFonts w:eastAsiaTheme="majorEastAsia" w:cstheme="majorBidi"/>
      <w:color w:val="272727" w:themeColor="text1" w:themeTint="D8"/>
    </w:rPr>
  </w:style>
  <w:style w:type="paragraph" w:styleId="Title">
    <w:name w:val="Title"/>
    <w:basedOn w:val="Normal"/>
    <w:next w:val="Normal"/>
    <w:link w:val="TitleChar"/>
    <w:uiPriority w:val="10"/>
    <w:qFormat/>
    <w:rsid w:val="00D87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468"/>
    <w:pPr>
      <w:spacing w:before="160"/>
      <w:jc w:val="center"/>
    </w:pPr>
    <w:rPr>
      <w:i/>
      <w:iCs/>
      <w:color w:val="404040" w:themeColor="text1" w:themeTint="BF"/>
    </w:rPr>
  </w:style>
  <w:style w:type="character" w:customStyle="1" w:styleId="QuoteChar">
    <w:name w:val="Quote Char"/>
    <w:basedOn w:val="DefaultParagraphFont"/>
    <w:link w:val="Quote"/>
    <w:uiPriority w:val="29"/>
    <w:rsid w:val="00D87468"/>
    <w:rPr>
      <w:i/>
      <w:iCs/>
      <w:color w:val="404040" w:themeColor="text1" w:themeTint="BF"/>
    </w:rPr>
  </w:style>
  <w:style w:type="paragraph" w:styleId="ListParagraph">
    <w:name w:val="List Paragraph"/>
    <w:basedOn w:val="Normal"/>
    <w:uiPriority w:val="34"/>
    <w:qFormat/>
    <w:rsid w:val="00D87468"/>
    <w:pPr>
      <w:ind w:left="720"/>
      <w:contextualSpacing/>
    </w:pPr>
  </w:style>
  <w:style w:type="character" w:styleId="IntenseEmphasis">
    <w:name w:val="Intense Emphasis"/>
    <w:basedOn w:val="DefaultParagraphFont"/>
    <w:uiPriority w:val="21"/>
    <w:qFormat/>
    <w:rsid w:val="00D87468"/>
    <w:rPr>
      <w:i/>
      <w:iCs/>
      <w:color w:val="0F4761" w:themeColor="accent1" w:themeShade="BF"/>
    </w:rPr>
  </w:style>
  <w:style w:type="paragraph" w:styleId="IntenseQuote">
    <w:name w:val="Intense Quote"/>
    <w:basedOn w:val="Normal"/>
    <w:next w:val="Normal"/>
    <w:link w:val="IntenseQuoteChar"/>
    <w:uiPriority w:val="30"/>
    <w:qFormat/>
    <w:rsid w:val="00D87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468"/>
    <w:rPr>
      <w:i/>
      <w:iCs/>
      <w:color w:val="0F4761" w:themeColor="accent1" w:themeShade="BF"/>
    </w:rPr>
  </w:style>
  <w:style w:type="character" w:styleId="IntenseReference">
    <w:name w:val="Intense Reference"/>
    <w:basedOn w:val="DefaultParagraphFont"/>
    <w:uiPriority w:val="32"/>
    <w:qFormat/>
    <w:rsid w:val="00D87468"/>
    <w:rPr>
      <w:b/>
      <w:bCs/>
      <w:smallCaps/>
      <w:color w:val="0F4761" w:themeColor="accent1" w:themeShade="BF"/>
      <w:spacing w:val="5"/>
    </w:rPr>
  </w:style>
  <w:style w:type="table" w:styleId="TableGrid">
    <w:name w:val="Table Grid"/>
    <w:basedOn w:val="TableNormal"/>
    <w:uiPriority w:val="39"/>
    <w:rsid w:val="00D8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18A"/>
  </w:style>
  <w:style w:type="paragraph" w:styleId="Footer">
    <w:name w:val="footer"/>
    <w:basedOn w:val="Normal"/>
    <w:link w:val="FooterChar"/>
    <w:uiPriority w:val="99"/>
    <w:unhideWhenUsed/>
    <w:rsid w:val="00265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859</Characters>
  <Application>Microsoft Office Word</Application>
  <DocSecurity>0</DocSecurity>
  <Lines>35</Lines>
  <Paragraphs>24</Paragraphs>
  <ScaleCrop>false</ScaleCrop>
  <HeadingPairs>
    <vt:vector size="2" baseType="variant">
      <vt:variant>
        <vt:lpstr>Title</vt:lpstr>
      </vt:variant>
      <vt:variant>
        <vt:i4>1</vt:i4>
      </vt:variant>
    </vt:vector>
  </HeadingPairs>
  <TitlesOfParts>
    <vt:vector size="1" baseType="lpstr">
      <vt:lpstr/>
    </vt:vector>
  </TitlesOfParts>
  <Company>Katy ISD</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 Hailey K (SLHS)</dc:creator>
  <cp:keywords/>
  <dc:description/>
  <cp:lastModifiedBy>Hann, Hailey K (SLHS)</cp:lastModifiedBy>
  <cp:revision>16</cp:revision>
  <dcterms:created xsi:type="dcterms:W3CDTF">2025-12-31T17:57:00Z</dcterms:created>
  <dcterms:modified xsi:type="dcterms:W3CDTF">2025-12-31T18:12:00Z</dcterms:modified>
</cp:coreProperties>
</file>