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C43BB" w14:textId="77777777" w:rsidR="00F84116" w:rsidRPr="00D91042" w:rsidRDefault="00F84116" w:rsidP="00F84116">
      <w:pPr>
        <w:spacing w:before="100" w:beforeAutospacing="1" w:after="100" w:afterAutospacing="1" w:line="240" w:lineRule="auto"/>
        <w:jc w:val="both"/>
        <w:outlineLvl w:val="3"/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de-DE"/>
          <w14:ligatures w14:val="none"/>
        </w:rPr>
        <w:t>GENERAL TERMS AND CONDITIONS</w:t>
      </w:r>
    </w:p>
    <w:p w14:paraId="080F0C38" w14:textId="77777777" w:rsidR="00F84116" w:rsidRPr="00D91042" w:rsidRDefault="00F84116" w:rsidP="00F84116">
      <w:pPr>
        <w:spacing w:before="100" w:beforeAutospacing="1" w:after="100" w:afterAutospacing="1" w:line="240" w:lineRule="auto"/>
        <w:jc w:val="both"/>
        <w:outlineLvl w:val="3"/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General Terms and </w:t>
      </w:r>
      <w:proofErr w:type="spellStart"/>
      <w:r w:rsidRPr="00D91042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de-DE"/>
          <w14:ligatures w14:val="none"/>
        </w:rPr>
        <w:t>Conditions</w:t>
      </w:r>
      <w:proofErr w:type="spellEnd"/>
      <w:r w:rsidRPr="00D91042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D91042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Clients </w:t>
      </w:r>
      <w:proofErr w:type="spellStart"/>
      <w:r w:rsidRPr="00D91042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C³ Expo GmbH</w:t>
      </w:r>
    </w:p>
    <w:p w14:paraId="4454650F" w14:textId="77777777" w:rsidR="00F84116" w:rsidRPr="00D91042" w:rsidRDefault="00F84116" w:rsidP="00F84116">
      <w:pPr>
        <w:spacing w:before="100" w:beforeAutospacing="1" w:after="100" w:afterAutospacing="1" w:line="240" w:lineRule="auto"/>
        <w:jc w:val="both"/>
        <w:outlineLvl w:val="3"/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de-DE"/>
          <w14:ligatures w14:val="none"/>
        </w:rPr>
        <w:t>Status: 01.01.2024</w:t>
      </w:r>
    </w:p>
    <w:p w14:paraId="74B5CA6F" w14:textId="77777777" w:rsidR="00F84116" w:rsidRPr="00D91042" w:rsidRDefault="00F84116" w:rsidP="00F84116">
      <w:pPr>
        <w:spacing w:before="100" w:beforeAutospacing="1" w:after="100" w:afterAutospacing="1" w:line="240" w:lineRule="auto"/>
        <w:jc w:val="both"/>
        <w:outlineLvl w:val="3"/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de-DE"/>
          <w14:ligatures w14:val="none"/>
        </w:rPr>
        <w:t>I. General</w:t>
      </w:r>
    </w:p>
    <w:p w14:paraId="7D240A4B" w14:textId="77777777" w:rsidR="00F84116" w:rsidRPr="00D91042" w:rsidRDefault="00F84116" w:rsidP="00F84116">
      <w:pPr>
        <w:spacing w:before="100" w:beforeAutospacing="1" w:after="100" w:afterAutospacing="1" w:line="240" w:lineRule="auto"/>
        <w:jc w:val="both"/>
        <w:outlineLvl w:val="3"/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1.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following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General Terms and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Conditions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govern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relationship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between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Contractor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, C³ Expo GmbH, Managing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Director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: Daniel Beyerle, Dynamostraße 13, 68165 Mannheim ("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Contractor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") and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its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customer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("Client"),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insofar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as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Client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is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an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entrepreneur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within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meaning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§ 14 BGB.</w:t>
      </w:r>
    </w:p>
    <w:p w14:paraId="6AABD6C1" w14:textId="77777777" w:rsidR="00F84116" w:rsidRPr="00D91042" w:rsidRDefault="00F84116" w:rsidP="00F84116">
      <w:pPr>
        <w:spacing w:before="100" w:beforeAutospacing="1" w:after="100" w:afterAutospacing="1" w:line="240" w:lineRule="auto"/>
        <w:jc w:val="both"/>
        <w:outlineLvl w:val="3"/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2.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following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terms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conditions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apply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all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offers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deliveries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services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which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contractor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provides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services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its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client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subject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individual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agreements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contrary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.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Deviations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from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these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GTC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are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only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permitted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with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written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confirmation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Client. The Client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commissions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Contractor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perform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services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described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individual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contract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on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basis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these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GTC. 3.</w:t>
      </w:r>
    </w:p>
    <w:p w14:paraId="42028AE0" w14:textId="5D5A9F86" w:rsidR="00F775B9" w:rsidRPr="00D91042" w:rsidRDefault="00F84116" w:rsidP="00F84116">
      <w:pPr>
        <w:spacing w:before="100" w:beforeAutospacing="1" w:after="100" w:afterAutospacing="1" w:line="240" w:lineRule="auto"/>
        <w:jc w:val="both"/>
        <w:outlineLvl w:val="3"/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3.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formal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reference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client's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general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terms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conditions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is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hereby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rejected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.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Placing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an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order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with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Contractor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deemed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acceptance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these</w:t>
      </w:r>
      <w:proofErr w:type="spellEnd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General Terms and </w:t>
      </w:r>
      <w:proofErr w:type="spellStart"/>
      <w:r w:rsidRPr="00D91042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Conditions.</w:t>
      </w:r>
      <w:r w:rsidR="00F775B9"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II</w:t>
      </w:r>
      <w:proofErr w:type="spellEnd"/>
      <w:r w:rsidR="00F775B9"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. Angebot und Unterlagen</w:t>
      </w:r>
    </w:p>
    <w:p w14:paraId="0C4EB70F" w14:textId="77777777" w:rsidR="00BF57D1" w:rsidRPr="00D91042" w:rsidRDefault="00BF57D1" w:rsidP="00BF57D1">
      <w:pPr>
        <w:spacing w:before="100" w:beforeAutospacing="1" w:after="100" w:afterAutospacing="1" w:line="240" w:lineRule="auto"/>
        <w:jc w:val="both"/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  <w:t xml:space="preserve">II </w:t>
      </w:r>
      <w:proofErr w:type="spellStart"/>
      <w:r w:rsidRPr="00D91042"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  <w:t>Offer</w:t>
      </w:r>
      <w:proofErr w:type="spellEnd"/>
      <w:r w:rsidRPr="00D91042"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D91042"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  <w:t>documents</w:t>
      </w:r>
      <w:proofErr w:type="spellEnd"/>
    </w:p>
    <w:p w14:paraId="42D16469" w14:textId="77777777" w:rsidR="00BF57D1" w:rsidRPr="00D91042" w:rsidRDefault="00BF57D1" w:rsidP="00BF57D1">
      <w:pPr>
        <w:spacing w:before="100" w:beforeAutospacing="1" w:after="100" w:afterAutospacing="1" w:line="240" w:lineRule="auto"/>
        <w:jc w:val="both"/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1.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unless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otherwise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stated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offer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always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subject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change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.</w:t>
      </w:r>
    </w:p>
    <w:p w14:paraId="7605DF31" w14:textId="77777777" w:rsidR="00BF57D1" w:rsidRPr="00D91042" w:rsidRDefault="00BF57D1" w:rsidP="00BF57D1">
      <w:pPr>
        <w:spacing w:before="100" w:beforeAutospacing="1" w:after="100" w:afterAutospacing="1" w:line="240" w:lineRule="auto"/>
        <w:jc w:val="both"/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2.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acceptance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binding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offer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submitted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not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declared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within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period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two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months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reserves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right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adjust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offer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prices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market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conditions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that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have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changed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meantime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in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particular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event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significant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changes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procurement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manufacturing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costs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borne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.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offers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are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prepared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according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information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provided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client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documents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made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available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respective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exhibition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management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assumes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no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liability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correctness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information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documents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received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unless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their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incorrectness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unsuitability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not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recognized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intentionally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through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gross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negligence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.</w:t>
      </w:r>
    </w:p>
    <w:p w14:paraId="5A504CD7" w14:textId="77777777" w:rsidR="00BF57D1" w:rsidRPr="00D91042" w:rsidRDefault="00BF57D1" w:rsidP="00BF57D1">
      <w:pPr>
        <w:spacing w:before="100" w:beforeAutospacing="1" w:after="100" w:afterAutospacing="1" w:line="240" w:lineRule="auto"/>
        <w:jc w:val="both"/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3.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offers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plans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drafts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drawings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production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assembly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documents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remain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our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property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-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including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intellectual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property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-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with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all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rights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unless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expressly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agreed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otherwise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writing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even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have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been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handed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over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client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.</w:t>
      </w:r>
    </w:p>
    <w:p w14:paraId="6B6A2CBC" w14:textId="55A0BFA0" w:rsidR="00F775B9" w:rsidRPr="00D91042" w:rsidRDefault="00BF57D1" w:rsidP="00BF57D1">
      <w:p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(4) The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concluded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with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order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confirmation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.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However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orders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placed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also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deemed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accepted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are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not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rejected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within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one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month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receipt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event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that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performance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has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already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commenced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.</w:t>
      </w:r>
    </w:p>
    <w:p w14:paraId="7F8B9717" w14:textId="77777777" w:rsidR="000E1FCA" w:rsidRPr="00D91042" w:rsidRDefault="000E1FCA" w:rsidP="000E1FCA">
      <w:pPr>
        <w:spacing w:before="100" w:beforeAutospacing="1" w:after="100" w:afterAutospacing="1" w:line="240" w:lineRule="auto"/>
        <w:jc w:val="both"/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  <w:lastRenderedPageBreak/>
        <w:t xml:space="preserve">III </w:t>
      </w:r>
      <w:proofErr w:type="spellStart"/>
      <w:r w:rsidRPr="00D91042"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  <w:t>Delivery</w:t>
      </w:r>
      <w:proofErr w:type="spellEnd"/>
      <w:r w:rsidRPr="00D91042"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  <w:t>times</w:t>
      </w:r>
      <w:proofErr w:type="spellEnd"/>
      <w:r w:rsidRPr="00D91042"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D91042"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  <w:t>assembly</w:t>
      </w:r>
      <w:proofErr w:type="spellEnd"/>
    </w:p>
    <w:p w14:paraId="2930550D" w14:textId="77777777" w:rsidR="000E1FCA" w:rsidRPr="00D91042" w:rsidRDefault="000E1FCA" w:rsidP="000E1FCA">
      <w:pPr>
        <w:spacing w:before="100" w:beforeAutospacing="1" w:after="100" w:afterAutospacing="1" w:line="240" w:lineRule="auto"/>
        <w:jc w:val="both"/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1.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no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express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deadline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has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been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agreed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start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execution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completion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delivery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date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stated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only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approximate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unless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coincides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with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specific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start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exhibition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.</w:t>
      </w:r>
    </w:p>
    <w:p w14:paraId="29921491" w14:textId="77777777" w:rsidR="000E1FCA" w:rsidRPr="00D91042" w:rsidRDefault="000E1FCA" w:rsidP="000E1FCA">
      <w:pPr>
        <w:spacing w:before="100" w:beforeAutospacing="1" w:after="100" w:afterAutospacing="1" w:line="240" w:lineRule="auto"/>
        <w:jc w:val="both"/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2.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any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changes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alterations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design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made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customer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after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conclusion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also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render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firmly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agreed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execution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/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delivery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dates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non-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binding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. The same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apply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impediments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which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not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responsible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in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particular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late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provision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documents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information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Customer.</w:t>
      </w:r>
    </w:p>
    <w:p w14:paraId="77DA2D67" w14:textId="77777777" w:rsidR="00F95BBD" w:rsidRPr="00D91042" w:rsidRDefault="00F95BBD" w:rsidP="00F775B9">
      <w:pPr>
        <w:spacing w:before="100" w:beforeAutospacing="1" w:after="100" w:afterAutospacing="1" w:line="240" w:lineRule="auto"/>
        <w:jc w:val="both"/>
        <w:outlineLvl w:val="3"/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3.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disruptions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occur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business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operations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which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its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suppliers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subcontractors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are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not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responsible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in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particular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work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stoppages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strikes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lockouts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well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cases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force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majeure,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which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are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based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on an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unforeseeable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event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which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not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responsible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which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lead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serious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operational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disruptions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both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at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and at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its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suppliers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subcontractors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delivery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/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completion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period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extended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accordingly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. In such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cases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entitled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carry out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commission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services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account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Customer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which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are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necessary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ensure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timely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completion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eliminate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hindrances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during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assembly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dismantling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.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fulfillment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becomes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impossible due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aforementioned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disruptions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both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contracting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parties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entitled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withdraw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from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. In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this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case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entitled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remuneration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services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rendered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up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that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point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whereby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services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rendered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also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include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claims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third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parties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which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has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commissioned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reliance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on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performance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. Claims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damages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are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excluded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.</w:t>
      </w:r>
    </w:p>
    <w:p w14:paraId="73349CE8" w14:textId="77777777" w:rsidR="004474EF" w:rsidRPr="00D91042" w:rsidRDefault="004474EF" w:rsidP="004474EF">
      <w:pPr>
        <w:spacing w:before="100" w:beforeAutospacing="1" w:after="100" w:afterAutospacing="1" w:line="240" w:lineRule="auto"/>
        <w:jc w:val="both"/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  <w:t xml:space="preserve">IV. Handling </w:t>
      </w:r>
      <w:proofErr w:type="spellStart"/>
      <w:r w:rsidRPr="00D91042"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  <w:t>rented</w:t>
      </w:r>
      <w:proofErr w:type="spellEnd"/>
      <w:r w:rsidRPr="00D91042"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  <w:t>items</w:t>
      </w:r>
      <w:proofErr w:type="spellEnd"/>
    </w:p>
    <w:p w14:paraId="44745270" w14:textId="77777777" w:rsidR="004474EF" w:rsidRPr="00D91042" w:rsidRDefault="004474EF" w:rsidP="004474EF">
      <w:pPr>
        <w:spacing w:before="100" w:beforeAutospacing="1" w:after="100" w:afterAutospacing="1" w:line="240" w:lineRule="auto"/>
        <w:jc w:val="both"/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1.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client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obliged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treat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items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provided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him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with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care. The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items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provided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exclusively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previously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agreed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purpose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period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. The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reserves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right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deviate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from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specifications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given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catalog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with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regard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size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shape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color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required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. The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items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must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returned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immediately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after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end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event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.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There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no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insurance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items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;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recommended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that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appropriate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insurance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taken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out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duration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event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including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set-up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dismantling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.</w:t>
      </w:r>
    </w:p>
    <w:p w14:paraId="3D8B6ABB" w14:textId="77777777" w:rsidR="004474EF" w:rsidRPr="00D91042" w:rsidRDefault="004474EF" w:rsidP="004474EF">
      <w:pPr>
        <w:spacing w:before="100" w:beforeAutospacing="1" w:after="100" w:afterAutospacing="1" w:line="240" w:lineRule="auto"/>
        <w:jc w:val="both"/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2.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client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responsible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any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damage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loss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. This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responsibility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begins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with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handover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items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ends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with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their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return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but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no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later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than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48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hours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after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end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event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. This also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applies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client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absent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from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location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.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items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are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lost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damaged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client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bear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costs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replacement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repair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addition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agreed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fee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. Upon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receipt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client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must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ensure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that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items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are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free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defects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complete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.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Complaints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will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only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accepted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within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24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hours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receipt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. In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event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justified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complaint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provide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adequate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replacement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. The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reserves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right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deliver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items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equal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greater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value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instead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lastRenderedPageBreak/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those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ordered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at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no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additional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cost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. After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use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items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must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returned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clean and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without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any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residue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fixing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material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. The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client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must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inform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provider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immediately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third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parties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assert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rights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items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provided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have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not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been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delivered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agreed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are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damaged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have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been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stolen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.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Withdrawal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from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rental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agreement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possible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up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5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days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before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start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event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order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value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up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€ 250.00 and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up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14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days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advance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value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over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€ 250.00 at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no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cost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. Both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parties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only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entitled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withdraw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from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rental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agreement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with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regard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specific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item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unable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provide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comparable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better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replacement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event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justified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complaint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.</w:t>
      </w:r>
    </w:p>
    <w:p w14:paraId="288A4BD2" w14:textId="77777777" w:rsidR="004474EF" w:rsidRPr="00D91042" w:rsidRDefault="004474EF" w:rsidP="004474EF">
      <w:pPr>
        <w:spacing w:before="100" w:beforeAutospacing="1" w:after="100" w:afterAutospacing="1" w:line="240" w:lineRule="auto"/>
        <w:jc w:val="both"/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  <w:t>V. Prices</w:t>
      </w:r>
    </w:p>
    <w:p w14:paraId="5C8B807E" w14:textId="77777777" w:rsidR="004474EF" w:rsidRPr="00D91042" w:rsidRDefault="004474EF" w:rsidP="004474EF">
      <w:pPr>
        <w:spacing w:before="100" w:beforeAutospacing="1" w:after="100" w:afterAutospacing="1" w:line="240" w:lineRule="auto"/>
        <w:jc w:val="both"/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1.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conditions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offer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presuppose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complete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order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offered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objects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and/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services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. The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prices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quoted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are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in EURO and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are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net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i.e.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excluding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statutory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taxes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duties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other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public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charges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that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may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incurred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. Prices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are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quoted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ex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production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facility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warehouse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whereby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costs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packaging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shipping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postage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insurance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are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not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included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unless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these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are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explicitly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stated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offer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. 2.</w:t>
      </w:r>
    </w:p>
    <w:p w14:paraId="6ECD4D5E" w14:textId="77777777" w:rsidR="004474EF" w:rsidRPr="00D91042" w:rsidRDefault="004474EF" w:rsidP="004474EF">
      <w:pPr>
        <w:spacing w:before="100" w:beforeAutospacing="1" w:after="100" w:afterAutospacing="1" w:line="240" w:lineRule="auto"/>
        <w:jc w:val="both"/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2.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prices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quoted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remain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fixed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period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three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months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from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date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conclusion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. After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this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period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reserves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right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pass on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client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any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price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increases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caused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suppliers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wage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increases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.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final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price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more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than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5%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higher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than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originally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agreed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price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client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has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right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withdraw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from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. In such a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case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we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claim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remuneration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services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already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rendered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including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services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third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parties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that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were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utilized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course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execution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. Claims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beyond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what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has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been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provided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are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excluded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both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parties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.</w:t>
      </w:r>
    </w:p>
    <w:p w14:paraId="551E090E" w14:textId="77777777" w:rsidR="004474EF" w:rsidRPr="00D91042" w:rsidRDefault="004474EF" w:rsidP="004474EF">
      <w:pPr>
        <w:spacing w:before="100" w:beforeAutospacing="1" w:after="100" w:afterAutospacing="1" w:line="240" w:lineRule="auto"/>
        <w:jc w:val="both"/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3. in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event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delays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performance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not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caused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us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we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entitled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charge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separately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additional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expenses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incurred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. This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based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on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rates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working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hours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use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vehicles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equipment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material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costs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other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prices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valid on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day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performance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. Additional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services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which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are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provided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at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request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client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well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additional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costs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due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incorrect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incomplete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information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provided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client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delays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transportation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lack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infrastructure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advance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services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third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parties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which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do not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meet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requirements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insofar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these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are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not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our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agents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invoiced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additionally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client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.</w:t>
      </w:r>
    </w:p>
    <w:p w14:paraId="402B8A33" w14:textId="77777777" w:rsidR="004474EF" w:rsidRPr="00D91042" w:rsidRDefault="004474EF" w:rsidP="004474EF">
      <w:pPr>
        <w:spacing w:before="100" w:beforeAutospacing="1" w:after="100" w:afterAutospacing="1" w:line="240" w:lineRule="auto"/>
        <w:jc w:val="both"/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4.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special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services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errands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carried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out on behalf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client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planning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execution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its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participation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events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remunerated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separately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. The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may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charge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handling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fee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amounts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advanced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. The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free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outsource such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services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third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parties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on behalf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Client.</w:t>
      </w:r>
    </w:p>
    <w:p w14:paraId="7B7EB92C" w14:textId="77777777" w:rsidR="002E55EE" w:rsidRPr="00D91042" w:rsidRDefault="002E55EE" w:rsidP="002E55EE">
      <w:pPr>
        <w:spacing w:before="100" w:beforeAutospacing="1" w:after="100" w:afterAutospacing="1" w:line="240" w:lineRule="auto"/>
        <w:jc w:val="both"/>
        <w:outlineLvl w:val="3"/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5.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procurement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necessary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official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permits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approvals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only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part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offer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this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expressly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mentioned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. This also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applies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customs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clearance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lastRenderedPageBreak/>
        <w:t xml:space="preserve">international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deliveries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.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services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are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provided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at trade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fairs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offer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prices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do not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include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expenses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costs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deliveries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services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that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must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used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exclusively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trade fair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companies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third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parties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commissioned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them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such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forwarding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services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on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trade fair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grounds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(e.g.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transportation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on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trade fair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grounds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provision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forklift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trucks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pallet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trucks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handling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empties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disposal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etc.),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unless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these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services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are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expressly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mentioned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offer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.</w:t>
      </w:r>
    </w:p>
    <w:p w14:paraId="4792D547" w14:textId="77777777" w:rsidR="002E55EE" w:rsidRPr="00D91042" w:rsidRDefault="002E55EE" w:rsidP="002E55EE">
      <w:pPr>
        <w:spacing w:before="100" w:beforeAutospacing="1" w:after="100" w:afterAutospacing="1" w:line="240" w:lineRule="auto"/>
        <w:jc w:val="both"/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</w:pPr>
      <w:proofErr w:type="gramStart"/>
      <w:r w:rsidRPr="00D91042"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  <w:t>VI Terms</w:t>
      </w:r>
      <w:proofErr w:type="gramEnd"/>
      <w:r w:rsidRPr="00D91042"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  <w:t>payment</w:t>
      </w:r>
      <w:proofErr w:type="spellEnd"/>
    </w:p>
    <w:p w14:paraId="670CEE37" w14:textId="77777777" w:rsidR="002E55EE" w:rsidRPr="00D91042" w:rsidRDefault="002E55EE" w:rsidP="002E55EE">
      <w:pPr>
        <w:spacing w:before="100" w:beforeAutospacing="1" w:after="100" w:afterAutospacing="1" w:line="240" w:lineRule="auto"/>
        <w:jc w:val="both"/>
        <w:outlineLvl w:val="3"/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1.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claims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from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invoices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issued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are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payable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immediately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upon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receipt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invoice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unless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otherwise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agreed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.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No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reductions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deductions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any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kind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permitted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and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no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interest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paid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on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advance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payments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made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.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Unless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otherwise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agreed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permitted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demand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payment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installments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. In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particular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entitled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demand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50%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total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amount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upon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conclusion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remaining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50% upon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handover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project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exhibition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stand.</w:t>
      </w:r>
    </w:p>
    <w:p w14:paraId="761BA39F" w14:textId="77777777" w:rsidR="002E55EE" w:rsidRPr="00D91042" w:rsidRDefault="002E55EE" w:rsidP="002E55EE">
      <w:pPr>
        <w:spacing w:before="100" w:beforeAutospacing="1" w:after="100" w:afterAutospacing="1" w:line="240" w:lineRule="auto"/>
        <w:jc w:val="both"/>
        <w:outlineLvl w:val="3"/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2.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should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client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fail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meet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his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payment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obligations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fail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do so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properly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his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right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use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services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rendered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lapse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. In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case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temporary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provision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services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exhibition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stand,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client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obliged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return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services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materials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entire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exhibition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stand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provided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immediately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at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contractor's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request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.</w:t>
      </w:r>
    </w:p>
    <w:p w14:paraId="1D60FD54" w14:textId="77777777" w:rsidR="002E55EE" w:rsidRPr="00D91042" w:rsidRDefault="002E55EE" w:rsidP="002E55EE">
      <w:pPr>
        <w:spacing w:before="100" w:beforeAutospacing="1" w:after="100" w:afterAutospacing="1" w:line="240" w:lineRule="auto"/>
        <w:jc w:val="both"/>
        <w:outlineLvl w:val="3"/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3. in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deviation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from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regular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terms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conditions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entire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order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value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due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immediately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upon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placement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order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invoicing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at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Contractor's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request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provided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that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order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temporary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net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order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value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less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than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€ 2,500.00.</w:t>
      </w:r>
    </w:p>
    <w:p w14:paraId="2CE34F04" w14:textId="77777777" w:rsidR="002E55EE" w:rsidRPr="00D91042" w:rsidRDefault="002E55EE" w:rsidP="002E55EE">
      <w:pPr>
        <w:spacing w:before="100" w:beforeAutospacing="1" w:after="100" w:afterAutospacing="1" w:line="240" w:lineRule="auto"/>
        <w:jc w:val="both"/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  <w:t xml:space="preserve">VII </w:t>
      </w:r>
      <w:proofErr w:type="spellStart"/>
      <w:r w:rsidRPr="00D91042"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  <w:t>Cancellation</w:t>
      </w:r>
      <w:proofErr w:type="spellEnd"/>
      <w:r w:rsidRPr="00D91042"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  <w:t>order</w:t>
      </w:r>
      <w:proofErr w:type="spellEnd"/>
      <w:r w:rsidRPr="00D91042"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  <w:t xml:space="preserve"> / </w:t>
      </w:r>
      <w:proofErr w:type="spellStart"/>
      <w:r w:rsidRPr="00D91042"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  <w:t>termination</w:t>
      </w:r>
      <w:proofErr w:type="spellEnd"/>
    </w:p>
    <w:p w14:paraId="275B1B94" w14:textId="77777777" w:rsidR="002E55EE" w:rsidRPr="00D91042" w:rsidRDefault="002E55EE" w:rsidP="002E55EE">
      <w:pPr>
        <w:spacing w:before="100" w:beforeAutospacing="1" w:after="100" w:afterAutospacing="1" w:line="240" w:lineRule="auto"/>
        <w:jc w:val="both"/>
        <w:outlineLvl w:val="3"/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1.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should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client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terminate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cancel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entitled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agreed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payment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services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already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rendered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.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services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that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have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not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been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provided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40%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agreed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remuneration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regarded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costs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saved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which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deducted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from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remuneration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claim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unless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Client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can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prove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that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has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saved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higher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costs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. The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resulting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remuneration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must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reduced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amount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that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has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achieved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intentionally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not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achieved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using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its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labor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elsewhere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.</w:t>
      </w:r>
    </w:p>
    <w:p w14:paraId="6D3DCF69" w14:textId="77777777" w:rsidR="002E55EE" w:rsidRPr="00D91042" w:rsidRDefault="002E55EE" w:rsidP="002E55EE">
      <w:pPr>
        <w:spacing w:before="100" w:beforeAutospacing="1" w:after="100" w:afterAutospacing="1" w:line="240" w:lineRule="auto"/>
        <w:jc w:val="both"/>
        <w:outlineLvl w:val="3"/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2.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right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terminate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good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cause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remains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unaffected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.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However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such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termination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requires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that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written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request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remedy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good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cause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has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been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made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within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reasonable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period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time and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that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this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period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has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expired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without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result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.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Good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cause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exists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particular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client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fails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meet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its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payment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obligations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breaches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obligations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refrain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set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out in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these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terms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conditions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.</w:t>
      </w:r>
    </w:p>
    <w:p w14:paraId="774AD665" w14:textId="77777777" w:rsidR="002E55EE" w:rsidRPr="00D91042" w:rsidRDefault="002E55EE" w:rsidP="002E55EE">
      <w:pPr>
        <w:spacing w:before="100" w:beforeAutospacing="1" w:after="100" w:afterAutospacing="1" w:line="240" w:lineRule="auto"/>
        <w:jc w:val="both"/>
        <w:outlineLvl w:val="3"/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lastRenderedPageBreak/>
        <w:t xml:space="preserve">3. in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event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termination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good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cause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event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withdrawal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reasons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which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client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responsible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provision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described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above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under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point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1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apply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accordingly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.</w:t>
      </w:r>
    </w:p>
    <w:p w14:paraId="0D0FC639" w14:textId="77777777" w:rsidR="002E55EE" w:rsidRPr="00D91042" w:rsidRDefault="002E55EE" w:rsidP="002E55EE">
      <w:pPr>
        <w:spacing w:before="100" w:beforeAutospacing="1" w:after="100" w:afterAutospacing="1" w:line="240" w:lineRule="auto"/>
        <w:jc w:val="both"/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  <w:t xml:space="preserve">VIII </w:t>
      </w:r>
      <w:proofErr w:type="spellStart"/>
      <w:r w:rsidRPr="00D91042"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  <w:t>Creditworthiness</w:t>
      </w:r>
      <w:proofErr w:type="spellEnd"/>
      <w:r w:rsidRPr="00D91042"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  <w:t>client</w:t>
      </w:r>
      <w:proofErr w:type="spellEnd"/>
    </w:p>
    <w:p w14:paraId="313430FB" w14:textId="77777777" w:rsidR="002E55EE" w:rsidRPr="00D91042" w:rsidRDefault="002E55EE" w:rsidP="002E55EE">
      <w:pPr>
        <w:spacing w:before="100" w:beforeAutospacing="1" w:after="100" w:afterAutospacing="1" w:line="240" w:lineRule="auto"/>
        <w:jc w:val="both"/>
        <w:outlineLvl w:val="3"/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1.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provision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Contractor's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services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requires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financial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reliability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Client.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Client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has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provided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false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incomplete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information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regarding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its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financial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situation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suspends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payments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insolvency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proceedings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have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been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initiated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against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its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assets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application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has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been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made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initiate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such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proceedings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Client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not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obliged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perform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services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.</w:t>
      </w:r>
    </w:p>
    <w:p w14:paraId="5EEF6B02" w14:textId="77777777" w:rsidR="002E55EE" w:rsidRPr="00D91042" w:rsidRDefault="002E55EE" w:rsidP="002E55EE">
      <w:pPr>
        <w:spacing w:before="100" w:beforeAutospacing="1" w:after="100" w:afterAutospacing="1" w:line="240" w:lineRule="auto"/>
        <w:jc w:val="both"/>
        <w:outlineLvl w:val="3"/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2. in such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cases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reserves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right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demand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advance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payment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another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form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security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our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claims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remuneration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.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Client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unable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fulfill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these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requirements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have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right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terminate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good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cause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withdraw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from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claim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damages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.</w:t>
      </w:r>
    </w:p>
    <w:p w14:paraId="4CC83F22" w14:textId="77777777" w:rsidR="00A034D7" w:rsidRPr="00D91042" w:rsidRDefault="00A034D7" w:rsidP="00A034D7">
      <w:pPr>
        <w:spacing w:before="100" w:beforeAutospacing="1" w:after="100" w:afterAutospacing="1" w:line="240" w:lineRule="auto"/>
        <w:jc w:val="both"/>
        <w:outlineLvl w:val="3"/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  <w:t xml:space="preserve">IX. Exploitation </w:t>
      </w:r>
      <w:proofErr w:type="spellStart"/>
      <w:r w:rsidRPr="00D91042"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  <w:t>rights</w:t>
      </w:r>
      <w:proofErr w:type="spellEnd"/>
    </w:p>
    <w:p w14:paraId="392ADB30" w14:textId="77777777" w:rsidR="00A034D7" w:rsidRPr="00D91042" w:rsidRDefault="00A034D7" w:rsidP="00A034D7">
      <w:pPr>
        <w:spacing w:before="100" w:beforeAutospacing="1" w:after="100" w:afterAutospacing="1" w:line="240" w:lineRule="auto"/>
        <w:jc w:val="both"/>
        <w:outlineLvl w:val="3"/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1.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offers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concepts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drafts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plans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drawings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documentation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production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assembly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including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all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concept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descriptions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presentations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exhibitions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events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well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print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templates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audiovisual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material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remain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full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property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even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after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have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been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handed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over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Client. The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information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created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considered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trade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secrets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pursuant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Section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2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Trade Secrets Act and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may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only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used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accordance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with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Section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3 (2)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this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Act. Any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transfer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rights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use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beyond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those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necessary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fulfillment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requires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explicit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written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consent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regardless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existence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special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property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rights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.</w:t>
      </w:r>
    </w:p>
    <w:p w14:paraId="3C278021" w14:textId="77777777" w:rsidR="00A034D7" w:rsidRPr="00D91042" w:rsidRDefault="00A034D7" w:rsidP="00A034D7">
      <w:pPr>
        <w:spacing w:before="100" w:beforeAutospacing="1" w:after="100" w:afterAutospacing="1" w:line="240" w:lineRule="auto"/>
        <w:jc w:val="both"/>
        <w:outlineLvl w:val="3"/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2.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client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undertakes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refrain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from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any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further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use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in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particular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from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copying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distributing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modifying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passing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on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third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parties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copying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.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Changes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concepts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drafts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plans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provided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may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only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made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with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consent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even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these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documents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have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become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property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client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. In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event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breaches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these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agreements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entitled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additional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remuneration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;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further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claims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damages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remain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unaffected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.</w:t>
      </w:r>
    </w:p>
    <w:p w14:paraId="526B3499" w14:textId="77777777" w:rsidR="00A034D7" w:rsidRPr="00D91042" w:rsidRDefault="00A034D7" w:rsidP="00A034D7">
      <w:pPr>
        <w:spacing w:before="100" w:beforeAutospacing="1" w:after="100" w:afterAutospacing="1" w:line="240" w:lineRule="auto"/>
        <w:jc w:val="both"/>
        <w:outlineLvl w:val="3"/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3.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client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assumes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responsibility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ensuring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that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no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third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-party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property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rights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are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infringed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use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materials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documents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handed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over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him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. The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not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obliged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check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materials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information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provided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Client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possible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infringements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rights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. The Client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indemnify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against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all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third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-party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claims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that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could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arise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from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infringement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property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rights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.</w:t>
      </w:r>
    </w:p>
    <w:p w14:paraId="75CDBDC7" w14:textId="77777777" w:rsidR="00A034D7" w:rsidRPr="00D91042" w:rsidRDefault="00A034D7" w:rsidP="00A034D7">
      <w:pPr>
        <w:spacing w:before="100" w:beforeAutospacing="1" w:after="100" w:afterAutospacing="1" w:line="240" w:lineRule="auto"/>
        <w:jc w:val="both"/>
        <w:outlineLvl w:val="3"/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4.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entitled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film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event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documentation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purposes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use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these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recordings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together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with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project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information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its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own PR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lastRenderedPageBreak/>
        <w:t>purposes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. The Client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undertakes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mention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name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in all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publications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this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requested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.</w:t>
      </w:r>
    </w:p>
    <w:p w14:paraId="70F66038" w14:textId="77777777" w:rsidR="00A034D7" w:rsidRPr="00D91042" w:rsidRDefault="00A034D7" w:rsidP="00A034D7">
      <w:pPr>
        <w:spacing w:before="100" w:beforeAutospacing="1" w:after="100" w:afterAutospacing="1" w:line="240" w:lineRule="auto"/>
        <w:jc w:val="both"/>
        <w:outlineLvl w:val="3"/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  <w:t xml:space="preserve">X. Freight and </w:t>
      </w:r>
      <w:proofErr w:type="spellStart"/>
      <w:r w:rsidRPr="00D91042"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  <w:t>packaging</w:t>
      </w:r>
      <w:proofErr w:type="spellEnd"/>
      <w:r w:rsidRPr="00D91042"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  <w:t xml:space="preserve"> - </w:t>
      </w:r>
      <w:proofErr w:type="spellStart"/>
      <w:r w:rsidRPr="00D91042"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  <w:t>transfer</w:t>
      </w:r>
      <w:proofErr w:type="spellEnd"/>
      <w:r w:rsidRPr="00D91042"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  <w:t>risk</w:t>
      </w:r>
      <w:proofErr w:type="spellEnd"/>
    </w:p>
    <w:p w14:paraId="36D637F6" w14:textId="77777777" w:rsidR="00A034D7" w:rsidRPr="00D91042" w:rsidRDefault="00A034D7" w:rsidP="00A034D7">
      <w:pPr>
        <w:spacing w:before="100" w:beforeAutospacing="1" w:after="100" w:afterAutospacing="1" w:line="240" w:lineRule="auto"/>
        <w:jc w:val="both"/>
        <w:outlineLvl w:val="3"/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1.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Contractor's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products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always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transported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at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expense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risk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Client,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unless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otherwise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agreed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.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Packaging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which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deems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necessary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which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requested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invoiced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separately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Client. This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also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apply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shipment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goods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Client.</w:t>
      </w:r>
    </w:p>
    <w:p w14:paraId="532D9655" w14:textId="77777777" w:rsidR="00A034D7" w:rsidRPr="00D91042" w:rsidRDefault="00A034D7" w:rsidP="00A034D7">
      <w:pPr>
        <w:spacing w:before="100" w:beforeAutospacing="1" w:after="100" w:afterAutospacing="1" w:line="240" w:lineRule="auto"/>
        <w:jc w:val="both"/>
        <w:outlineLvl w:val="3"/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2.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parts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provided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Client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that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are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used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production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assembly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must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delivered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free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factory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assembly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site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at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agreed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time.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Unless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otherwise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agreed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these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parts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returned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carriage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forward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at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client's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risk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.</w:t>
      </w:r>
    </w:p>
    <w:p w14:paraId="16ED1D0A" w14:textId="77777777" w:rsidR="00A034D7" w:rsidRPr="00D91042" w:rsidRDefault="00A034D7" w:rsidP="00A034D7">
      <w:pPr>
        <w:spacing w:before="100" w:beforeAutospacing="1" w:after="100" w:afterAutospacing="1" w:line="240" w:lineRule="auto"/>
        <w:jc w:val="both"/>
        <w:outlineLvl w:val="3"/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3.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risk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accidental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loss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accidental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deterioration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goods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pass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Client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soon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goods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leave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Contractor's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works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are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made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available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Client,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unless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expressly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agreed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otherwise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. This also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applies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agreed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carriage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paid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delivery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.</w:t>
      </w:r>
    </w:p>
    <w:p w14:paraId="217FBA2A" w14:textId="77777777" w:rsidR="00A034D7" w:rsidRPr="00D91042" w:rsidRDefault="00A034D7" w:rsidP="00A034D7">
      <w:pPr>
        <w:spacing w:before="100" w:beforeAutospacing="1" w:after="100" w:afterAutospacing="1" w:line="240" w:lineRule="auto"/>
        <w:jc w:val="both"/>
        <w:outlineLvl w:val="3"/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4.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goods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ready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dispatch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cannot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dispatched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reasons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which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Client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responsible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risk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pass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Client on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day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notification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readiness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dispatch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. The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Contractor's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performance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deemed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have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been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rendered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upon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delivery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this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notification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Client.</w:t>
      </w:r>
    </w:p>
    <w:p w14:paraId="3C159335" w14:textId="77777777" w:rsidR="00A034D7" w:rsidRPr="00D91042" w:rsidRDefault="00A034D7" w:rsidP="00A034D7">
      <w:pPr>
        <w:spacing w:before="100" w:beforeAutospacing="1" w:after="100" w:afterAutospacing="1" w:line="240" w:lineRule="auto"/>
        <w:jc w:val="both"/>
        <w:outlineLvl w:val="3"/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5.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these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terms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conditions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apply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accordingly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transportation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Client's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exhibits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.</w:t>
      </w:r>
    </w:p>
    <w:p w14:paraId="22BD29B4" w14:textId="77777777" w:rsidR="00A034D7" w:rsidRPr="00D91042" w:rsidRDefault="00A034D7" w:rsidP="00A034D7">
      <w:pPr>
        <w:spacing w:before="100" w:beforeAutospacing="1" w:after="100" w:afterAutospacing="1" w:line="240" w:lineRule="auto"/>
        <w:jc w:val="both"/>
        <w:outlineLvl w:val="3"/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  <w:t xml:space="preserve">XI. </w:t>
      </w:r>
      <w:proofErr w:type="spellStart"/>
      <w:r w:rsidRPr="00D91042"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  <w:t>Handover</w:t>
      </w:r>
      <w:proofErr w:type="spellEnd"/>
      <w:r w:rsidRPr="00D91042"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D91042"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  <w:t>acceptance</w:t>
      </w:r>
      <w:proofErr w:type="spellEnd"/>
    </w:p>
    <w:p w14:paraId="4DF5A2E0" w14:textId="77777777" w:rsidR="00A034D7" w:rsidRPr="00D91042" w:rsidRDefault="00A034D7" w:rsidP="00A034D7">
      <w:pPr>
        <w:spacing w:before="100" w:beforeAutospacing="1" w:after="100" w:afterAutospacing="1" w:line="240" w:lineRule="auto"/>
        <w:jc w:val="both"/>
        <w:outlineLvl w:val="3"/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1.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formal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acceptance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handover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service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take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place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immediately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after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completion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. The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client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obliged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attend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acceptance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date in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person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through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authorized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representative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.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should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noted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that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acceptance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date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up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one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hour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before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start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trade fair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also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considered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appropriate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.</w:t>
      </w:r>
    </w:p>
    <w:p w14:paraId="637645F6" w14:textId="77777777" w:rsidR="00A034D7" w:rsidRPr="00D91042" w:rsidRDefault="00A034D7" w:rsidP="00A034D7">
      <w:pPr>
        <w:spacing w:before="100" w:beforeAutospacing="1" w:after="100" w:afterAutospacing="1" w:line="240" w:lineRule="auto"/>
        <w:jc w:val="both"/>
        <w:outlineLvl w:val="3"/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2.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outstanding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partial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services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defects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complained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about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rectified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quickly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possible at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contractor's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discretion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.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not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entitle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Client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refuse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acceptance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provided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that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do not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significantly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impair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functionality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subject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matter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.</w:t>
      </w:r>
    </w:p>
    <w:p w14:paraId="4B66DF5C" w14:textId="77777777" w:rsidR="00A034D7" w:rsidRPr="00D91042" w:rsidRDefault="00A034D7" w:rsidP="00A034D7">
      <w:pPr>
        <w:spacing w:before="100" w:beforeAutospacing="1" w:after="100" w:afterAutospacing="1" w:line="240" w:lineRule="auto"/>
        <w:jc w:val="both"/>
        <w:outlineLvl w:val="3"/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3.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client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puts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service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part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service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into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use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without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formal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acceptance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having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taken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place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beforehand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putting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into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use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deemed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acceptance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.</w:t>
      </w:r>
    </w:p>
    <w:p w14:paraId="4434EE47" w14:textId="77777777" w:rsidR="00D4790C" w:rsidRPr="00D91042" w:rsidRDefault="00A034D7" w:rsidP="00D4790C">
      <w:pPr>
        <w:spacing w:before="100" w:beforeAutospacing="1" w:after="100" w:afterAutospacing="1" w:line="240" w:lineRule="auto"/>
        <w:jc w:val="both"/>
        <w:outlineLvl w:val="3"/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4.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Contractor's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goods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services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have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been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made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available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Client on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loan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must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formally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returned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immediately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after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end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trade fair. The Client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must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present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person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represented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on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return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date.</w:t>
      </w:r>
    </w:p>
    <w:p w14:paraId="5AB763C0" w14:textId="2CA800D6" w:rsidR="00E676DF" w:rsidRPr="00D91042" w:rsidRDefault="00E676DF" w:rsidP="00D4790C">
      <w:pPr>
        <w:spacing w:before="100" w:beforeAutospacing="1" w:after="100" w:afterAutospacing="1" w:line="240" w:lineRule="auto"/>
        <w:jc w:val="both"/>
        <w:outlineLvl w:val="3"/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  <w:lastRenderedPageBreak/>
        <w:t xml:space="preserve">XII. Use </w:t>
      </w:r>
      <w:proofErr w:type="spellStart"/>
      <w:r w:rsidRPr="00D91042"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D91042"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  <w:t>marketing</w:t>
      </w:r>
      <w:proofErr w:type="spellEnd"/>
      <w:r w:rsidRPr="00D91042"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  <w:t>purposes</w:t>
      </w:r>
      <w:proofErr w:type="spellEnd"/>
    </w:p>
    <w:p w14:paraId="487AA5B9" w14:textId="77777777" w:rsidR="00E676DF" w:rsidRPr="00D91042" w:rsidRDefault="00E676DF" w:rsidP="00D4790C">
      <w:pPr>
        <w:spacing w:before="100" w:beforeAutospacing="1" w:after="100" w:afterAutospacing="1" w:line="240" w:lineRule="auto"/>
        <w:jc w:val="both"/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The Client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grants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unrestricted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right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use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photographs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other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representations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objects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facilities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created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part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project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self-promotional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purposes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both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during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term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and after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its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termination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. This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includes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photographic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material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created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provided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Client. The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right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use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extends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all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known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types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use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including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but not limited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advertising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on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Internet, in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brochures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advertisements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. The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may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edit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photographic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material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this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purpose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.</w:t>
      </w:r>
    </w:p>
    <w:p w14:paraId="24349668" w14:textId="77777777" w:rsidR="00E676DF" w:rsidRPr="00D91042" w:rsidRDefault="00E676DF" w:rsidP="00D4790C">
      <w:pPr>
        <w:spacing w:before="100" w:beforeAutospacing="1" w:after="100" w:afterAutospacing="1" w:line="240" w:lineRule="auto"/>
        <w:jc w:val="both"/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  <w:t xml:space="preserve">XIII </w:t>
      </w:r>
      <w:proofErr w:type="spellStart"/>
      <w:r w:rsidRPr="00D91042"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  <w:t>Liability</w:t>
      </w:r>
      <w:proofErr w:type="spellEnd"/>
      <w:r w:rsidRPr="00D91042"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D91042"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  <w:t>defects</w:t>
      </w:r>
      <w:proofErr w:type="spellEnd"/>
    </w:p>
    <w:p w14:paraId="107AD259" w14:textId="77777777" w:rsidR="00E676DF" w:rsidRPr="00D91042" w:rsidRDefault="00E676DF" w:rsidP="00D4790C">
      <w:pPr>
        <w:spacing w:before="100" w:beforeAutospacing="1" w:after="100" w:afterAutospacing="1" w:line="240" w:lineRule="auto"/>
        <w:jc w:val="both"/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1.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liability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defects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governed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statutory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provisions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unless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otherwise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stipulated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these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General Terms and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Conditions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. The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client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primarily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entitled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subsequent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performance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form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rectification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. The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responsible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deciding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on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type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appropriate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rectification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. A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replacement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delivery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possible at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any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time.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Only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two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attempts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at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rectification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fail due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same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defect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client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entitled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further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rights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such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reduction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price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withdrawal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from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.</w:t>
      </w:r>
    </w:p>
    <w:p w14:paraId="52E46D82" w14:textId="77777777" w:rsidR="00E676DF" w:rsidRPr="00D91042" w:rsidRDefault="00E676DF" w:rsidP="00D4790C">
      <w:pPr>
        <w:spacing w:before="100" w:beforeAutospacing="1" w:after="100" w:afterAutospacing="1" w:line="240" w:lineRule="auto"/>
        <w:jc w:val="both"/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2.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warranty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does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not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extend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defects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caused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natural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wear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tear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moisture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excessive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heating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improper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handling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storage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on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part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client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.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Reasonable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deviations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shape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dimensions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color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and material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quality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are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also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excluded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from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warranty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.</w:t>
      </w:r>
    </w:p>
    <w:p w14:paraId="2049F184" w14:textId="77777777" w:rsidR="00E676DF" w:rsidRPr="00D91042" w:rsidRDefault="00E676DF" w:rsidP="00D4790C">
      <w:pPr>
        <w:spacing w:before="100" w:beforeAutospacing="1" w:after="100" w:afterAutospacing="1" w:line="240" w:lineRule="auto"/>
        <w:jc w:val="both"/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3.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client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obliged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report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defects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immediately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give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opportunity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inspect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goods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.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notification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defects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delayed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known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defects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were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not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reserved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at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time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acceptance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warranty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claims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expire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completely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.</w:t>
      </w:r>
    </w:p>
    <w:p w14:paraId="4FC30DE6" w14:textId="77777777" w:rsidR="00E676DF" w:rsidRPr="00D91042" w:rsidRDefault="00E676DF" w:rsidP="00D4790C">
      <w:pPr>
        <w:spacing w:before="100" w:beforeAutospacing="1" w:after="100" w:afterAutospacing="1" w:line="240" w:lineRule="auto"/>
        <w:jc w:val="both"/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4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Warranty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claims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also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lapse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client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makes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unauthorized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changes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makes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difficult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impossible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detect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rectify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defects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in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particular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notifications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defects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are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only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made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after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end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event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defects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that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occurred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became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known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during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event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.</w:t>
      </w:r>
    </w:p>
    <w:p w14:paraId="08F90C32" w14:textId="77777777" w:rsidR="00E676DF" w:rsidRPr="00D91042" w:rsidRDefault="00E676DF" w:rsidP="00D4790C">
      <w:pPr>
        <w:spacing w:before="100" w:beforeAutospacing="1" w:after="100" w:afterAutospacing="1" w:line="240" w:lineRule="auto"/>
        <w:jc w:val="both"/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The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above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restrictions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do not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apply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claims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damages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reimbursement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expenses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based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on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gross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negligence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intent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breach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material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contractual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obligations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(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cardinal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obligations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). In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event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negligent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breach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cardinal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obligation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Contractor's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liability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limited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compensation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foreseeable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damage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typical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.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Product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descriptions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samples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presentations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do not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constitute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guarantee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assurance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properties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without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an express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written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declaration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.</w:t>
      </w:r>
    </w:p>
    <w:p w14:paraId="55559342" w14:textId="77777777" w:rsidR="00E676DF" w:rsidRPr="00D91042" w:rsidRDefault="00E676DF" w:rsidP="00D4790C">
      <w:pPr>
        <w:spacing w:before="100" w:beforeAutospacing="1" w:after="100" w:afterAutospacing="1" w:line="240" w:lineRule="auto"/>
        <w:jc w:val="both"/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  <w:t xml:space="preserve">XIV </w:t>
      </w:r>
      <w:proofErr w:type="spellStart"/>
      <w:r w:rsidRPr="00D91042"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  <w:t>Liability</w:t>
      </w:r>
      <w:proofErr w:type="spellEnd"/>
      <w:r w:rsidRPr="00D91042"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D91042"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  <w:t>insurance</w:t>
      </w:r>
      <w:proofErr w:type="spellEnd"/>
      <w:r w:rsidRPr="00D91042"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  <w:t>regulations</w:t>
      </w:r>
      <w:proofErr w:type="spellEnd"/>
    </w:p>
    <w:p w14:paraId="4EFF348D" w14:textId="77777777" w:rsidR="00E676DF" w:rsidRPr="00D91042" w:rsidRDefault="00E676DF" w:rsidP="00D4790C">
      <w:pPr>
        <w:spacing w:before="100" w:beforeAutospacing="1" w:after="100" w:afterAutospacing="1" w:line="240" w:lineRule="auto"/>
        <w:jc w:val="both"/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1.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Contractor's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liability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damages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expenses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due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simple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negligence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hereby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excluded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except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cases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involving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breach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essential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lastRenderedPageBreak/>
        <w:t>contractual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obligations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fulfillment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which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forms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basis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and on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which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Client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may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rely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(so-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called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cardinal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obligations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),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claims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damages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due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injury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life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limb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health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. Claims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damages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based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on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Product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Liability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Act also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remain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unaffected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. Claims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default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interest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statutory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default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lump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sum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pursuant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Section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288 (5) BGB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also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remain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unaffected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this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claim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compensation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legal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costs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.</w:t>
      </w:r>
    </w:p>
    <w:p w14:paraId="2F8FDC71" w14:textId="77777777" w:rsidR="00E676DF" w:rsidRPr="00D91042" w:rsidRDefault="00E676DF" w:rsidP="00D4790C">
      <w:pPr>
        <w:spacing w:before="100" w:beforeAutospacing="1" w:after="100" w:afterAutospacing="1" w:line="240" w:lineRule="auto"/>
        <w:jc w:val="both"/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2. in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event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negligent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breach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cardinal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obligation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Contractor's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liability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limited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compensation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foreseeable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damage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typical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. This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limitation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also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apply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breaches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duty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vicarious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agents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legal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representatives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.</w:t>
      </w:r>
    </w:p>
    <w:p w14:paraId="3D089F03" w14:textId="77777777" w:rsidR="00E676DF" w:rsidRPr="00D91042" w:rsidRDefault="00E676DF" w:rsidP="00D4790C">
      <w:pPr>
        <w:spacing w:before="100" w:beforeAutospacing="1" w:after="100" w:afterAutospacing="1" w:line="240" w:lineRule="auto"/>
        <w:jc w:val="both"/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3.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assumes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no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liability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defects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delivery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performance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external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companies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unless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can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proven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that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selection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was not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made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with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due care. In such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cases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Client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may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demand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transfer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any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claims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against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external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companies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.</w:t>
      </w:r>
    </w:p>
    <w:p w14:paraId="0EC90644" w14:textId="77777777" w:rsidR="00E676DF" w:rsidRPr="00D91042" w:rsidRDefault="00E676DF" w:rsidP="00D4790C">
      <w:pPr>
        <w:spacing w:before="100" w:beforeAutospacing="1" w:after="100" w:afterAutospacing="1" w:line="240" w:lineRule="auto"/>
        <w:jc w:val="both"/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4.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only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liable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direct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indirect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damage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premises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facilities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venue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client's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property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written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safekeeping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agreement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has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been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concluded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.</w:t>
      </w:r>
    </w:p>
    <w:p w14:paraId="51021FD1" w14:textId="1EBA5683" w:rsidR="00E676DF" w:rsidRPr="00D91042" w:rsidRDefault="00E676DF" w:rsidP="00D4790C">
      <w:pPr>
        <w:spacing w:before="100" w:beforeAutospacing="1" w:after="100" w:afterAutospacing="1" w:line="240" w:lineRule="auto"/>
        <w:jc w:val="both"/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5</w:t>
      </w:r>
      <w:r w:rsidR="00880AD4"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. </w:t>
      </w:r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In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case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consultancy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information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Contractor's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liability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limited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amount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payments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made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Client.</w:t>
      </w:r>
    </w:p>
    <w:p w14:paraId="1E3267D4" w14:textId="3F1BE75B" w:rsidR="00E676DF" w:rsidRPr="00D91042" w:rsidRDefault="00E676DF" w:rsidP="00D4790C">
      <w:pPr>
        <w:spacing w:before="100" w:beforeAutospacing="1" w:after="100" w:afterAutospacing="1" w:line="240" w:lineRule="auto"/>
        <w:jc w:val="both"/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6.</w:t>
      </w:r>
      <w:r w:rsidR="00AF2EBC"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subject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matter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consists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exclusively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planning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designs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not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assume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any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liability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except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assurance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that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he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able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realize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planned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designed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exhibition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stand/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contractual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object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.</w:t>
      </w:r>
    </w:p>
    <w:p w14:paraId="79C014DF" w14:textId="62700B4D" w:rsidR="00D4790C" w:rsidRPr="00D91042" w:rsidRDefault="00D4790C" w:rsidP="00D4790C">
      <w:pPr>
        <w:spacing w:before="100" w:beforeAutospacing="1" w:after="100" w:afterAutospacing="1" w:line="240" w:lineRule="auto"/>
        <w:jc w:val="both"/>
        <w:outlineLvl w:val="3"/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7 The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Contractor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assumes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no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liability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accuracy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documents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provided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by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Client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made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available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by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exhibition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management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adopts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reservations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exhibition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management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as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its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own.</w:t>
      </w:r>
    </w:p>
    <w:p w14:paraId="58ED9630" w14:textId="77777777" w:rsidR="00D4790C" w:rsidRPr="00D91042" w:rsidRDefault="00D4790C" w:rsidP="00D4790C">
      <w:pPr>
        <w:spacing w:before="100" w:beforeAutospacing="1" w:after="100" w:afterAutospacing="1" w:line="240" w:lineRule="auto"/>
        <w:jc w:val="both"/>
        <w:outlineLvl w:val="3"/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8.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client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liable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all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items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made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available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him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on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loan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up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amount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replacement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repair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costs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. This also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applies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tools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installation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accessories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provided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by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Contractor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.</w:t>
      </w:r>
    </w:p>
    <w:p w14:paraId="2DA78DEC" w14:textId="77777777" w:rsidR="00D4790C" w:rsidRPr="00D91042" w:rsidRDefault="00D4790C" w:rsidP="00D4790C">
      <w:pPr>
        <w:spacing w:before="100" w:beforeAutospacing="1" w:after="100" w:afterAutospacing="1" w:line="240" w:lineRule="auto"/>
        <w:jc w:val="both"/>
        <w:outlineLvl w:val="3"/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9.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no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liability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accepted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damage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graphics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caused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by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high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humidity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temperature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fluctuations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event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halls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.</w:t>
      </w:r>
    </w:p>
    <w:p w14:paraId="0FFC7273" w14:textId="77777777" w:rsidR="00D4790C" w:rsidRPr="00D91042" w:rsidRDefault="00D4790C" w:rsidP="00D4790C">
      <w:pPr>
        <w:spacing w:before="100" w:beforeAutospacing="1" w:after="100" w:afterAutospacing="1" w:line="240" w:lineRule="auto"/>
        <w:jc w:val="both"/>
        <w:outlineLvl w:val="3"/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10.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transportation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arranged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carried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out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by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contractor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can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insured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at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request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expense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client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cover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replacement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value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.</w:t>
      </w:r>
    </w:p>
    <w:p w14:paraId="62BF65D7" w14:textId="77777777" w:rsidR="00D4790C" w:rsidRPr="00D91042" w:rsidRDefault="00D4790C" w:rsidP="00D4790C">
      <w:pPr>
        <w:spacing w:before="100" w:beforeAutospacing="1" w:after="100" w:afterAutospacing="1" w:line="240" w:lineRule="auto"/>
        <w:jc w:val="both"/>
        <w:outlineLvl w:val="3"/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11.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transport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damage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must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reported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contractor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immediately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. In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case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forwarding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rail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transportation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immediate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documentation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damage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is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required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must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sent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Contractor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. Claims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against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transport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company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assigned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Contractor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on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request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.</w:t>
      </w:r>
    </w:p>
    <w:p w14:paraId="63B2CE8E" w14:textId="77777777" w:rsidR="00D4790C" w:rsidRPr="00D91042" w:rsidRDefault="00D4790C" w:rsidP="00D4790C">
      <w:pPr>
        <w:spacing w:before="100" w:beforeAutospacing="1" w:after="100" w:afterAutospacing="1" w:line="240" w:lineRule="auto"/>
        <w:jc w:val="both"/>
        <w:outlineLvl w:val="3"/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lastRenderedPageBreak/>
        <w:t xml:space="preserve">12.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goods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accepted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by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contractor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storage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insured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against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fire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water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damage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burglary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at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expense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client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on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basis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written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confirmation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.</w:t>
      </w:r>
    </w:p>
    <w:p w14:paraId="5DAB1B8A" w14:textId="77777777" w:rsidR="00D4790C" w:rsidRPr="00D91042" w:rsidRDefault="00D4790C" w:rsidP="00D4790C">
      <w:pPr>
        <w:spacing w:before="100" w:beforeAutospacing="1" w:after="100" w:afterAutospacing="1" w:line="240" w:lineRule="auto"/>
        <w:jc w:val="both"/>
        <w:outlineLvl w:val="3"/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13.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if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documents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materials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handed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over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by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client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are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insured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against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risks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client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responsible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arranging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this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insurance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. The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Contractor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only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liable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their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loss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damage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event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demonstrable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intent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gross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negligence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.</w:t>
      </w:r>
    </w:p>
    <w:p w14:paraId="084C63F0" w14:textId="77777777" w:rsidR="00D4790C" w:rsidRPr="00D91042" w:rsidRDefault="00D4790C" w:rsidP="00D4790C">
      <w:pPr>
        <w:spacing w:before="100" w:beforeAutospacing="1" w:after="100" w:afterAutospacing="1" w:line="240" w:lineRule="auto"/>
        <w:jc w:val="both"/>
        <w:outlineLvl w:val="3"/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14.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Client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responsible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insuring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trade fair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exhibition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stand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against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any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loss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damage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during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construction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dismantling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period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duration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event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.</w:t>
      </w:r>
    </w:p>
    <w:p w14:paraId="75A2A9C1" w14:textId="77777777" w:rsidR="00D4790C" w:rsidRPr="00D91042" w:rsidRDefault="00D4790C" w:rsidP="00D4790C">
      <w:pPr>
        <w:spacing w:before="100" w:beforeAutospacing="1" w:after="100" w:afterAutospacing="1" w:line="240" w:lineRule="auto"/>
        <w:jc w:val="both"/>
        <w:outlineLvl w:val="3"/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  <w:t>XV Force majeure</w:t>
      </w:r>
    </w:p>
    <w:p w14:paraId="7C573A76" w14:textId="77777777" w:rsidR="00D4790C" w:rsidRPr="00D91042" w:rsidRDefault="00D4790C" w:rsidP="00D4790C">
      <w:pPr>
        <w:spacing w:before="100" w:beforeAutospacing="1" w:after="100" w:afterAutospacing="1" w:line="240" w:lineRule="auto"/>
        <w:jc w:val="both"/>
        <w:outlineLvl w:val="3"/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1. in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event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unforeseeable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events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such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as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wars,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strikes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terrorist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activities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natural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disasters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epidemics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seizures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official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interventions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beyond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control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contractor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no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liability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assumed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any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resulting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delays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damages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at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expense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client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.</w:t>
      </w:r>
    </w:p>
    <w:p w14:paraId="396AA9B1" w14:textId="77777777" w:rsidR="00D4790C" w:rsidRPr="00D91042" w:rsidRDefault="00D4790C" w:rsidP="00D4790C">
      <w:pPr>
        <w:spacing w:before="100" w:beforeAutospacing="1" w:after="100" w:afterAutospacing="1" w:line="240" w:lineRule="auto"/>
        <w:jc w:val="both"/>
        <w:outlineLvl w:val="3"/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2.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if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Contractor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its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representatives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are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unable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perform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contractual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services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due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force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majeure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exceptional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circumstances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all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contractual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claims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lapse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. In such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circumstances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however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Contractor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retain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right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any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part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fee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already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due and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reimbursement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any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costs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demonstrably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incurred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by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third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parties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in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accordance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with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any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agreed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payment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plan.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services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rendered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by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Contractor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after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last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installment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due in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accordance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with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payment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schedule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Contractor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entitled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share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fee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corresponding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value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service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rendered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.</w:t>
      </w:r>
    </w:p>
    <w:p w14:paraId="3BD03FFE" w14:textId="77777777" w:rsidR="00D4790C" w:rsidRPr="00D91042" w:rsidRDefault="00D4790C" w:rsidP="00D4790C">
      <w:pPr>
        <w:spacing w:before="100" w:beforeAutospacing="1" w:after="100" w:afterAutospacing="1" w:line="240" w:lineRule="auto"/>
        <w:jc w:val="both"/>
        <w:outlineLvl w:val="3"/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</w:pPr>
      <w:proofErr w:type="gramStart"/>
      <w:r w:rsidRPr="00D91042"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  <w:t>XVI Retention</w:t>
      </w:r>
      <w:proofErr w:type="gramEnd"/>
      <w:r w:rsidRPr="00D91042"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  <w:t xml:space="preserve"> title</w:t>
      </w:r>
    </w:p>
    <w:p w14:paraId="3F33BB94" w14:textId="77777777" w:rsidR="00D4790C" w:rsidRPr="00D91042" w:rsidRDefault="00D4790C" w:rsidP="00D4790C">
      <w:pPr>
        <w:spacing w:before="100" w:beforeAutospacing="1" w:after="100" w:afterAutospacing="1" w:line="240" w:lineRule="auto"/>
        <w:jc w:val="both"/>
        <w:outlineLvl w:val="3"/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1.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if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an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agreement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has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been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reached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on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purchase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Contractor's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goods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all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delivered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items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remain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property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Contractor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until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all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debts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resulting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from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contractual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relationship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have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been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settled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full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.</w:t>
      </w:r>
    </w:p>
    <w:p w14:paraId="3EB00178" w14:textId="77777777" w:rsidR="00D4790C" w:rsidRPr="00D91042" w:rsidRDefault="00D4790C" w:rsidP="00D4790C">
      <w:pPr>
        <w:spacing w:before="100" w:beforeAutospacing="1" w:after="100" w:afterAutospacing="1" w:line="240" w:lineRule="auto"/>
        <w:jc w:val="both"/>
        <w:outlineLvl w:val="3"/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2.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Client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permitted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resell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goods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subject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retention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title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exclusively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ordinary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course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business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. The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pledging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transfer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by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way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security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these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goods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by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Client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is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prohibited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. The Client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hereby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assigns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all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claims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arising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from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resale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goods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subject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retention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title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Contractor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who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hereby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accepts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assignment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. Upon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request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Client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must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provide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Contractor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with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all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information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necessary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collect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claims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notify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debtors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assignment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.</w:t>
      </w:r>
    </w:p>
    <w:p w14:paraId="3928E8A6" w14:textId="77777777" w:rsidR="00D4790C" w:rsidRPr="00D91042" w:rsidRDefault="00D4790C" w:rsidP="00D4790C">
      <w:pPr>
        <w:spacing w:before="100" w:beforeAutospacing="1" w:after="100" w:afterAutospacing="1" w:line="240" w:lineRule="auto"/>
        <w:jc w:val="both"/>
        <w:outlineLvl w:val="3"/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3.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customer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is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obliged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inform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contractor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immediately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writing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any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enforcement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measures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taken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by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third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parties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with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regard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goods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subject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retention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title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claims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assigned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advance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provide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all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documents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intervention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.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Should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Buyer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suffer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financial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difficulties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lastRenderedPageBreak/>
        <w:t>become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insolvent, he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lose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right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resell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goods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subject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retention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title. At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Contractor's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request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Buyer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obliged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return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goods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delivered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subject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retention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title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Contractor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without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delay</w:t>
      </w:r>
      <w:proofErr w:type="spellEnd"/>
      <w:r w:rsidRPr="00D91042">
        <w:rPr>
          <w:rFonts w:ascii="Century Gothic" w:eastAsia="Times New Roman" w:hAnsi="Century Gothic" w:cstheme="minorHAnsi"/>
          <w:kern w:val="0"/>
          <w:sz w:val="24"/>
          <w:szCs w:val="24"/>
          <w:lang w:eastAsia="de-DE"/>
          <w14:ligatures w14:val="none"/>
        </w:rPr>
        <w:t>.</w:t>
      </w:r>
    </w:p>
    <w:p w14:paraId="79B9C783" w14:textId="77777777" w:rsidR="00D91042" w:rsidRPr="00D91042" w:rsidRDefault="00D91042" w:rsidP="00D91042">
      <w:pPr>
        <w:spacing w:before="100" w:beforeAutospacing="1" w:after="100" w:afterAutospacing="1" w:line="240" w:lineRule="auto"/>
        <w:jc w:val="both"/>
        <w:outlineLvl w:val="3"/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  <w:t xml:space="preserve">XVII </w:t>
      </w:r>
      <w:proofErr w:type="spellStart"/>
      <w:r w:rsidRPr="00D91042"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  <w:t>Offsetting</w:t>
      </w:r>
      <w:proofErr w:type="spellEnd"/>
      <w:r w:rsidRPr="00D91042"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D91042"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  <w:t>assignment</w:t>
      </w:r>
      <w:proofErr w:type="spellEnd"/>
    </w:p>
    <w:p w14:paraId="6727E3E0" w14:textId="77777777" w:rsidR="00D91042" w:rsidRPr="00D91042" w:rsidRDefault="00D91042" w:rsidP="00D91042">
      <w:pPr>
        <w:spacing w:before="100" w:beforeAutospacing="1" w:after="100" w:afterAutospacing="1" w:line="240" w:lineRule="auto"/>
        <w:jc w:val="both"/>
        <w:outlineLvl w:val="3"/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1.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offsetting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assertion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right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retention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client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can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only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take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place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with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undisputed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legally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established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claims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. This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not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apply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claim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originates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from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same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contractual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relationship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against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which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set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-off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made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.</w:t>
      </w:r>
    </w:p>
    <w:p w14:paraId="005DF45A" w14:textId="77777777" w:rsidR="00D91042" w:rsidRPr="00D91042" w:rsidRDefault="00D91042" w:rsidP="00D91042">
      <w:pPr>
        <w:spacing w:before="100" w:beforeAutospacing="1" w:after="100" w:afterAutospacing="1" w:line="240" w:lineRule="auto"/>
        <w:jc w:val="both"/>
        <w:outlineLvl w:val="3"/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2.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rights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client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arising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from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contractual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relationship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are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only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transferable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with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prior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consent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. This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applies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particular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those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cases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which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contractual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relationship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ends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after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planning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design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production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exhibition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stand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.</w:t>
      </w:r>
    </w:p>
    <w:p w14:paraId="2F73CA5B" w14:textId="77777777" w:rsidR="00D91042" w:rsidRPr="00D91042" w:rsidRDefault="00D91042" w:rsidP="00D91042">
      <w:pPr>
        <w:spacing w:before="100" w:beforeAutospacing="1" w:after="100" w:afterAutospacing="1" w:line="240" w:lineRule="auto"/>
        <w:jc w:val="both"/>
        <w:outlineLvl w:val="3"/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  <w:t xml:space="preserve">XVIII Final </w:t>
      </w:r>
      <w:proofErr w:type="spellStart"/>
      <w:r w:rsidRPr="00D91042">
        <w:rPr>
          <w:rFonts w:ascii="Century Gothic" w:eastAsia="TimesNewRoman" w:hAnsi="Century Gothic" w:cstheme="minorHAnsi"/>
          <w:b/>
          <w:bCs/>
          <w:kern w:val="0"/>
          <w:sz w:val="24"/>
          <w:szCs w:val="24"/>
          <w:lang w:eastAsia="de-DE"/>
          <w14:ligatures w14:val="none"/>
        </w:rPr>
        <w:t>provisions</w:t>
      </w:r>
      <w:proofErr w:type="spellEnd"/>
    </w:p>
    <w:p w14:paraId="0826DE9A" w14:textId="77777777" w:rsidR="00D91042" w:rsidRPr="00D91042" w:rsidRDefault="00D91042" w:rsidP="00D91042">
      <w:pPr>
        <w:spacing w:before="100" w:beforeAutospacing="1" w:after="100" w:afterAutospacing="1" w:line="240" w:lineRule="auto"/>
        <w:jc w:val="both"/>
        <w:outlineLvl w:val="3"/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1.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should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provision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invalid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void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remainder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remain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force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.</w:t>
      </w:r>
    </w:p>
    <w:p w14:paraId="56367E21" w14:textId="77777777" w:rsidR="00D91042" w:rsidRPr="00D91042" w:rsidRDefault="00D91042" w:rsidP="00D91042">
      <w:pPr>
        <w:spacing w:before="100" w:beforeAutospacing="1" w:after="100" w:afterAutospacing="1" w:line="240" w:lineRule="auto"/>
        <w:jc w:val="both"/>
        <w:outlineLvl w:val="3"/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</w:pPr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2.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place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performance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jurisdiction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all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disputes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arising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from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contractual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relationship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Contractor's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registered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office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Customer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merchant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a legal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entity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under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public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law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a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special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fund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under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public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law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Customer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domiciled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abroad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. In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case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transactions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with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foreign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customers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is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agreed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that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law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applicable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Federal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Republic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Germany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apply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.</w:t>
      </w:r>
    </w:p>
    <w:p w14:paraId="312FAC97" w14:textId="03919D12" w:rsidR="002257BB" w:rsidRPr="00D91042" w:rsidRDefault="00D91042" w:rsidP="00D91042">
      <w:pPr>
        <w:spacing w:before="100" w:beforeAutospacing="1" w:after="100" w:afterAutospacing="1" w:line="240" w:lineRule="auto"/>
        <w:jc w:val="both"/>
        <w:outlineLvl w:val="3"/>
        <w:rPr>
          <w:rFonts w:ascii="Century Gothic" w:hAnsi="Century Gothic"/>
          <w:sz w:val="24"/>
          <w:szCs w:val="24"/>
        </w:rPr>
      </w:pPr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3.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contractual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relationship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shall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governed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by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German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law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exclusion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United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Nations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Convention on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Contracts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International Sale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Goods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 xml:space="preserve"> (CISG) and private international </w:t>
      </w:r>
      <w:proofErr w:type="spellStart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law</w:t>
      </w:r>
      <w:proofErr w:type="spellEnd"/>
      <w:r w:rsidRPr="00D91042">
        <w:rPr>
          <w:rFonts w:ascii="Century Gothic" w:eastAsia="TimesNewRoman" w:hAnsi="Century Gothic" w:cstheme="minorHAnsi"/>
          <w:kern w:val="0"/>
          <w:sz w:val="24"/>
          <w:szCs w:val="24"/>
          <w:lang w:eastAsia="de-DE"/>
          <w14:ligatures w14:val="none"/>
        </w:rPr>
        <w:t>.</w:t>
      </w:r>
    </w:p>
    <w:sectPr w:rsidR="002257BB" w:rsidRPr="00D910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NewR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0758"/>
    <w:multiLevelType w:val="multilevel"/>
    <w:tmpl w:val="C4463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F3703"/>
    <w:multiLevelType w:val="multilevel"/>
    <w:tmpl w:val="3E56E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FF6EAD"/>
    <w:multiLevelType w:val="multilevel"/>
    <w:tmpl w:val="77768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8C6C73"/>
    <w:multiLevelType w:val="multilevel"/>
    <w:tmpl w:val="9534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046948"/>
    <w:multiLevelType w:val="multilevel"/>
    <w:tmpl w:val="73F64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FF3E19"/>
    <w:multiLevelType w:val="multilevel"/>
    <w:tmpl w:val="FC087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864326"/>
    <w:multiLevelType w:val="multilevel"/>
    <w:tmpl w:val="AC0E0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4F308C"/>
    <w:multiLevelType w:val="multilevel"/>
    <w:tmpl w:val="41AA7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3176001">
    <w:abstractNumId w:val="4"/>
  </w:num>
  <w:num w:numId="2" w16cid:durableId="163515188">
    <w:abstractNumId w:val="6"/>
  </w:num>
  <w:num w:numId="3" w16cid:durableId="2019232738">
    <w:abstractNumId w:val="1"/>
  </w:num>
  <w:num w:numId="4" w16cid:durableId="2056543993">
    <w:abstractNumId w:val="0"/>
  </w:num>
  <w:num w:numId="5" w16cid:durableId="1699046191">
    <w:abstractNumId w:val="3"/>
  </w:num>
  <w:num w:numId="6" w16cid:durableId="1713767856">
    <w:abstractNumId w:val="5"/>
  </w:num>
  <w:num w:numId="7" w16cid:durableId="452748799">
    <w:abstractNumId w:val="7"/>
  </w:num>
  <w:num w:numId="8" w16cid:durableId="7374424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5B9"/>
    <w:rsid w:val="00080E66"/>
    <w:rsid w:val="000E1FCA"/>
    <w:rsid w:val="002257BB"/>
    <w:rsid w:val="002E55EE"/>
    <w:rsid w:val="00390CB0"/>
    <w:rsid w:val="003C78CD"/>
    <w:rsid w:val="004474EF"/>
    <w:rsid w:val="006B1F80"/>
    <w:rsid w:val="00880AD4"/>
    <w:rsid w:val="009D1492"/>
    <w:rsid w:val="00A034D7"/>
    <w:rsid w:val="00AF2EBC"/>
    <w:rsid w:val="00BF57D1"/>
    <w:rsid w:val="00D4790C"/>
    <w:rsid w:val="00D91042"/>
    <w:rsid w:val="00E676DF"/>
    <w:rsid w:val="00EB5FD2"/>
    <w:rsid w:val="00F775B9"/>
    <w:rsid w:val="00F84116"/>
    <w:rsid w:val="00F9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E85C8"/>
  <w15:chartTrackingRefBased/>
  <w15:docId w15:val="{4413CE97-CF8D-47A6-9A32-1590C2BF2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775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775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775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775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775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775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775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775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775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775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775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775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775B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775B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775B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775B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775B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775B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775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77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775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775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775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775B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775B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775B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775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775B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775B9"/>
    <w:rPr>
      <w:b/>
      <w:bCs/>
      <w:smallCaps/>
      <w:color w:val="0F4761" w:themeColor="accent1" w:themeShade="BF"/>
      <w:spacing w:val="5"/>
    </w:rPr>
  </w:style>
  <w:style w:type="character" w:styleId="Fett">
    <w:name w:val="Strong"/>
    <w:basedOn w:val="Absatz-Standardschriftart"/>
    <w:uiPriority w:val="22"/>
    <w:qFormat/>
    <w:rsid w:val="00F775B9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F77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6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2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04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09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799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683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199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680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008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3514</Words>
  <Characters>22139</Characters>
  <Application>Microsoft Office Word</Application>
  <DocSecurity>0</DocSecurity>
  <Lines>184</Lines>
  <Paragraphs>51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</dc:creator>
  <cp:keywords/>
  <dc:description/>
  <cp:lastModifiedBy>Daniel Beyerle</cp:lastModifiedBy>
  <cp:revision>15</cp:revision>
  <dcterms:created xsi:type="dcterms:W3CDTF">2024-03-13T15:34:00Z</dcterms:created>
  <dcterms:modified xsi:type="dcterms:W3CDTF">2024-03-13T15:50:00Z</dcterms:modified>
</cp:coreProperties>
</file>