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footer1.xml" ContentType="application/vnd.openxmlformats-officedocument.wordprocessingml.footer+xml"/>
</ns0:Types>
</file>

<file path=_rels/.rels><?xml version='1.0' encoding='UTF-8' standalone='yes'?>
<ns0:Relationships xmlns:ns0="http://schemas.openxmlformats.org/package/2006/relationships"><ns0:Relationship Id="rId1" Type="http://schemas.openxmlformats.org/officeDocument/2006/relationships/officeDocument" Target="word/document.xml"/></ns0: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Title"/>
      </w:pPr>
      <w:r>
        <w:rPr/>
        <w:t xml:space="preserve">局部动捕辅助的边界巡检导航：坐标锚定与执行链感知跟踪</w:t>
      </w:r>
    </w:p>
    <w:p>
      <w:pPr>
        <w:pStyle w:val="AuthorNote"/>
      </w:pPr>
      <w:r>
        <w:rPr/>
        <w:t xml:space="preserve">中文工作稿 v0.2，2026-10-21。各节待核实信息、证据来源和审稿问题见</w:t>
      </w:r>
      <w:r>
        <w:rPr/>
        <w:t xml:space="preserve">逐节修改说明</w:t>
      </w:r>
      <w:r>
        <w:rPr/>
        <w:t xml:space="preserve">，本轮结构调整见</w:t>
      </w:r>
      <w:r>
        <w:rPr/>
        <w:t xml:space="preserve">重写说明</w:t>
      </w:r>
      <w:r>
        <w:rPr/>
        <w:t xml:space="preserve">，引用版本见</w:t>
      </w:r>
      <w:r>
        <w:rPr/>
        <w:t xml:space="preserve">文献核实记录</w:t>
      </w:r>
      <w:r>
        <w:rPr/>
        <w:t xml:space="preserve">。实车定位与独立合成控制分别报告。</w:t>
      </w:r>
    </w:p>
    <w:p>
      <w:pPr>
        <w:pStyle w:val="Heading1"/>
      </w:pPr>
      <w:r>
        <w:rPr/>
        <w:t xml:space="preserve">摘要</w:t>
      </w:r>
    </w:p>
    <w:p>
      <w:pPr>
        <w:pStyle w:val="Normal"/>
      </w:pPr>
      <w:r>
        <w:rPr/>
        <w:t xml:space="preserve">局部覆盖的运动捕捉系统能够约束机器人起始位姿，但初始化后的空间一致性及停点纠偏的后续作用仍需验证。本文构建面向边界巡检的动捕锚定导航流程，将首次建图的世界关系与每次启动的定位关系分别估计、保存和冻结，并由可调几何外偏置生成巡检参考路径。针对执行延迟和响应滞后，设计结合曲率预瞄、执行链预测与残差采样的跟踪原型。在一次重启会话的三个留出静止位置，相对既定动捕参考的平面残差RMSE为7.78 mm。一次整圈试验的停点更新使同站位后续残差降至2.31 mm，终点残差却达到176.95 mm，表明该次局部更新不能作为后续位置共同适用的补偿。在独立合成执行失配试验中，完整控制方法与原生MPPI的弯道横向RMSE条件均值分别为1.46 mm和5.73 mm；名义条件下纯跟踪器误差更低。结果分别揭示了当前坐标更新的空间适用边界和执行链建模下的条件性跟踪收益。</w:t>
      </w:r>
    </w:p>
    <w:p>
      <w:pPr>
        <w:pStyle w:val="Normal"/>
      </w:pPr>
      <w:r>
        <w:rPr>
          <w:b/>
        </w:rPr>
        <w:t xml:space="preserve">关键词：</w:t>
      </w:r>
      <w:r>
        <w:rPr/>
        <w:t xml:space="preserve">移动机器人；激光惯性定位；运动捕捉；边界巡检；几何路径；采样预测控制。</w:t>
      </w:r>
    </w:p>
    <w:p>
      <w:pPr>
        <w:pStyle w:val="Heading1"/>
      </w:pPr>
      <w:r>
        <w:rPr/>
        <w:t xml:space="preserve">I. 引言</w:t>
      </w:r>
    </w:p>
    <w:p>
      <w:pPr>
        <w:pStyle w:val="Normal"/>
      </w:pPr>
      <w:r>
        <w:rPr/>
        <w:t xml:space="preserve">边界巡检要求移动机器人沿指定边界保持观测距离，并在转弯和重复启动后继续沿既定路线运行。完成这一任务需要两个条件：定位输出与参考路径处于一致的地图坐标中，底盘能够按期望时序执行控制指令。前者决定机器人认为自己在哪里，后者决定机器人实际如何运动。地图中的轨迹贴合程度因此不能单独说明真实巡检精度。</w:t>
      </w:r>
    </w:p>
    <w:p>
      <w:pPr>
        <w:pStyle w:val="Normal"/>
      </w:pPr>
      <w:r>
        <w:rPr/>
        <w:t xml:space="preserve">激光里程计研究通过配准、地图表示和惯性融合提高运动估计能力。KISS-ICP以运动补偿、自适应匹配阈值和鲁棒配准构建简洁的里程计流程[1]；FAST-LIO2直接配准原始点并维护增量地图[2]；LIO-GVM利用高斯分布相似性处理错误对应[3]。这些方法处理机载观测中的运动估计问题。部署到既定巡检地图时，还需建立每次启动的局部世界与任务地图之间的关系。局部动捕提供了外部参考，但机器人驶离其覆盖区后仍需依靠机载定位。</w:t>
      </w:r>
    </w:p>
    <w:p>
      <w:pPr>
        <w:pStyle w:val="Normal"/>
      </w:pPr>
      <w:r>
        <w:rPr/>
        <w:t xml:space="preserve">本研究平台的短程记录中，加入固定地图NDT的配置呈现比FAST-LIO单独运行更大的起始对齐后残差。这一现象促使本文重新检查地图基准与启动位姿的建立方式：能否保留首次建图坐标，通过外部静止观测建立可追溯的启动关系；重新获得动捕观测后，当前残差又是否能由一个适用于后续位置的刚体变换解释？第二个问题直接决定停点纠偏是否能够推广到离站后的巡检过程。</w:t>
      </w:r>
    </w:p>
    <w:p>
      <w:pPr>
        <w:pStyle w:val="Normal"/>
      </w:pPr>
      <w:r>
        <w:rPr/>
        <w:t xml:space="preserve">本文采用动捕锚定与冻结变换定位，将固定地图—动捕关系与每次启动的地图—里程计关系分开管理。几何模块将人工边界转换为给定外偏置的固定参考线，使任务输入和实际下发路径可追溯。对于路径执行中的响应失配，进一步研究曲率引导的残差采样控制，将限速器、待执行命令队列及一阶响应纳入预测。实车记录检验坐标锚定和停点更新，独立合成闭环检验控制原型，二者形成分层评价。</w:t>
      </w:r>
    </w:p>
    <w:p>
      <w:pPr>
        <w:pStyle w:val="Normal"/>
      </w:pPr>
      <w:r>
        <w:rPr/>
        <w:t xml:space="preserve">本文围绕两项技术工作展开。其一，建立保留原生地图的动捕锚定流程，通过冻结变换下的空间留出验证与同批位姿换算，检验跨启动一致性及单站点持久更新的空间适用性。其二，构建执行链感知引导采样MPC，以确定性跟踪器提供动作提议、以残差序列进行搜索，在名义和留出执行失配条件下比较跟踪误差与计算代价。几何外偏置承担巡检任务路径生成，不单列为新的覆盖规划算法。</w:t>
      </w:r>
    </w:p>
    <w:p>
      <w:pPr>
        <w:pStyle w:val="Heading1"/>
      </w:pPr>
      <w:r>
        <w:rPr/>
        <w:t xml:space="preserve">II. 相关工作</w:t>
      </w:r>
    </w:p>
    <w:p>
      <w:pPr>
        <w:pStyle w:val="Heading2"/>
      </w:pPr>
      <w:r>
        <w:rPr/>
        <w:t xml:space="preserve">A. 地图表示、相对估计与外部约束</w:t>
      </w:r>
    </w:p>
    <w:p>
      <w:pPr>
        <w:pStyle w:val="Normal"/>
      </w:pPr>
      <w:r>
        <w:rPr/>
        <w:t xml:space="preserve">地图表示与配准残差决定观测如何约束位姿。KISS-ICP采用点到点距离与自适应对应阈值[1]；LIO-GVM根据高斯分布协方差的差异筛选和加权对应[3]；LocNDF则直接从距离观测学习连续距离场，并将其用于扫描配准和蒙特卡洛定位[4]。这些工作改变配准或地图查询机制。本文保留FAST-LIO内部估计过程，研究其外部地图关系的建立与更新。</w:t>
      </w:r>
    </w:p>
    <w:p>
      <w:pPr>
        <w:pStyle w:val="Normal"/>
      </w:pPr>
      <w:r>
        <w:rPr/>
        <w:t xml:space="preserve">外部信息也可进入状态估计。LIO-SAM在因子图中使用GPS和回环约束[5]；Wheel-Legged SLAM以平台运动学构造高度与姿态相关因子[6]。FF-LINS针对作者讨论的帧到地图一致性问题构造直接帧间相对测量，并在线估计激光—惯性外参与时间延迟[7]。本文采用外部刚体变换管理，不新增LIO内部测量因子。其坐标结构沿用REP-105对局部连续里程计与可修正地图参考的区分[8]，具体检验首次建图关系和启动关系分别冻结后的表现。</w:t>
      </w:r>
    </w:p>
    <w:p>
      <w:pPr>
        <w:pStyle w:val="Heading2"/>
      </w:pPr>
      <w:r>
        <w:rPr/>
        <w:t xml:space="preserve">B. 外部参考与评价的独立性</w:t>
      </w:r>
    </w:p>
    <w:p>
      <w:pPr>
        <w:pStyle w:val="Normal"/>
      </w:pPr>
      <w:r>
        <w:rPr/>
        <w:t xml:space="preserve">CAVERS在自然洞穴中部署动捕，报告传感器标定、时间条件及各序列的参考可用性；动捕不可用的部分序列另以算法轨迹作参考[9]。Huang等通过重复运行、实现干预和消融说明，特定LIO中的非确定性实现会影响结果的可复现性[10]。这些研究分别提示参考来源与运行实现条件对评价的影响。本文因此区分参与初始化的样本、空间留出样本及停点更新后的后续窗口，保留会话、时间戳和配置身份；同源动捕残差用于参考一致性评价。</w:t>
      </w:r>
    </w:p>
    <w:p>
      <w:pPr>
        <w:pStyle w:val="Heading2"/>
      </w:pPr>
      <w:r>
        <w:rPr/>
        <w:t xml:space="preserve">C. 边界路径与执行链感知控制</w:t>
      </w:r>
    </w:p>
    <w:p>
      <w:pPr>
        <w:pStyle w:val="Normal"/>
      </w:pPr>
      <w:r>
        <w:rPr/>
        <w:t xml:space="preserve">边界巡检与区域完整覆盖具有不同目标。前者沿指定边界维持任务相关距离，后者需要使传感器或作业工具覆盖整个目标区域。Tian和Shi针对机器人割草提出边缘覆盖方法，并考虑非凸边界及机器人几何[11]。Bähnemann等将区域覆盖中的几何分解、扫掠模式和连接顺序组织为广义旅行商问题，其流程也包含边距偏置[12]。因此，可调距离偏置及多边形路径本身已有明确先例。</w:t>
      </w:r>
    </w:p>
    <w:p>
      <w:pPr>
        <w:pStyle w:val="Normal"/>
      </w:pPr>
      <w:r>
        <w:rPr/>
        <w:t xml:space="preserve">本文以人工边界和标准buffer操作生成巡检参考线[13]，重点是保存边界、偏置参数与执行区段之间的确定关系。区域自动分解和多区域访问顺序不属于当前实现。</w:t>
      </w:r>
    </w:p>
    <w:p>
      <w:pPr>
        <w:pStyle w:val="Normal"/>
      </w:pPr>
      <w:r>
        <w:rPr/>
        <w:t xml:space="preserve">信息论预测控制使用轨迹代价构造采样权重并更新控制序列[14]。RMPPI进一步将跟踪反馈纳入增广预测与重要性采样机制[15]；Smooth MPPI通过输入提升和导数动作采样处理控制平滑性[16]；SVG-MPPI则利用Stein变分方法引导采样分布[17]。近期CLIS-MPPI预印本将规划与执行之间的延迟表示为执行时刻的初始状态分布，并联合采样状态与控制[18]。</w:t>
      </w:r>
    </w:p>
    <w:p>
      <w:pPr>
        <w:pStyle w:val="Normal"/>
      </w:pPr>
      <w:r>
        <w:rPr/>
        <w:t xml:space="preserve">本文控制原型以固定增益曲率跟踪器形成状态相关动作提议，搜索变量为输入残差序列；执行预测包含限速、队列和一阶响应，预瞄距离由队列长度与速度确定。该实现与反馈引导、输入提升、SVGD引导及执行时刻初始状态采样分别对应不同设计选择。由于权重更新还包含候选筛选与回退规则，本文使用“执行链感知引导采样MPC”描述该原型，其比较依据为所设闭环中的经验结果。</w:t>
      </w:r>
    </w:p>
    <w:p>
      <w:pPr>
        <w:pStyle w:val="Heading1"/>
      </w:pPr>
      <w:r>
        <w:rPr/>
        <w:t xml:space="preserve">III. 问题定义与评价口径</w:t>
      </w:r>
    </w:p>
    <w:p>
      <w:pPr>
        <w:pStyle w:val="Heading2"/>
      </w:pPr>
      <w:r>
        <w:rPr/>
        <w:t xml:space="preserve">A. 任务、坐标系与参考点</w:t>
      </w:r>
    </w:p>
    <w:p>
      <w:pPr>
        <w:pStyle w:val="Normal"/>
      </w:pPr>
      <w:r>
        <w:rPr/>
        <w:t xml:space="preserve">巡检任务输入为固定地图上的边界、外偏置距离及执行起止位置，输出为按指定顺序执行的参考路径。本文分别评价地图中的定位残差和控制闭环中的路径误差：定位验证使用转换到同一车体参考点的动捕观测，控制验证使用合成真实状态。</w:t>
      </w:r>
    </w:p>
    <w:p>
      <w:pPr>
        <w:pStyle w:val="Normal"/>
      </w:pPr>
      <w:r>
        <w:rPr/>
        <w:t xml:space="preserve">令齐次变换 </w:t>
      </w:r>
      <m:oMath>
        <m:sSup>
          <m:e/>
          <m:sup>
            <m:r>
              <m:rPr>
                <m:sty m:val="i"/>
              </m:rPr>
              <w:rPr>
                <w:rFonts w:ascii="Cambria Math" w:hAnsi="Cambria Math" w:eastAsia="Noto Serif CJK SC"/>
              </w:rPr>
              <m:t xml:space="preserve">A</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r>
          <m:rPr>
            <m:sty m:val="i"/>
          </m:rPr>
          <w:rPr>
            <w:rFonts w:ascii="Cambria Math" w:hAnsi="Cambria Math" w:eastAsia="Noto Serif CJK SC"/>
          </w:rPr>
          <m:t xml:space="preserve">S</m:t>
        </m:r>
        <m:r>
          <m:rPr>
            <m:sty m:val="i"/>
          </m:rPr>
          <w:rPr>
            <w:rFonts w:ascii="Cambria Math" w:hAnsi="Cambria Math" w:eastAsia="Noto Serif CJK SC"/>
          </w:rPr>
          <m:t xml:space="preserve">E</m:t>
        </m:r>
        <m:r>
          <m:rPr>
            <m:sty m:val="p"/>
          </m:rPr>
          <w:rPr>
            <w:rFonts w:ascii="Cambria Math" w:hAnsi="Cambria Math" w:eastAsia="Noto Serif CJK SC"/>
          </w:rPr>
          <m:t xml:space="preserve">(</m:t>
        </m:r>
        <m:r>
          <m:rPr>
            <m:sty m:val="p"/>
          </m:rPr>
          <w:rPr>
            <w:rFonts w:ascii="Cambria Math" w:hAnsi="Cambria Math" w:eastAsia="Noto Serif CJK SC"/>
          </w:rPr>
          <m:t xml:space="preserve">3</m:t>
        </m:r>
        <m:r>
          <m:rPr>
            <m:sty m:val="p"/>
          </m:rPr>
          <w:rPr>
            <w:rFonts w:ascii="Cambria Math" w:hAnsi="Cambria Math" w:eastAsia="Noto Serif CJK SC"/>
          </w:rPr>
          <m:t xml:space="preserve">)</m:t>
        </m:r>
      </m:oMath>
      <w:r>
        <w:rPr/>
        <w:t xml:space="preserve"> 将B系坐标变换至A系。记M为动捕世界坐标系，G为固定地图坐标系，O为本次启动的局部里程计坐标系，B为机器人</w:t>
      </w:r>
      <w:r>
        <w:rPr>
          <w:rFonts w:ascii="DejaVu Sans Mono" w:hAnsi="DejaVu Sans Mono"/>
        </w:rPr>
        <w:t xml:space="preserve">base_link</w:t>
      </w:r>
      <w:r>
        <w:rPr/>
        <w:t xml:space="preserve">，I为IMU参考系，Q为动捕刚体参考系。首次建图采用的原生世界记为F₀，并令G=F₀。所有平移内部使用米，角度内部使用弧度；结果表按需要转换为毫米和度。</w:t>
      </w:r>
    </w:p>
    <w:p>
      <w:pPr>
        <w:pStyle w:val="Normal"/>
      </w:pPr>
      <w:r>
        <w:rPr/>
        <w:t xml:space="preserve">动捕与FAST-LIO输出首先转换至同一个车体参考点：</w:t>
      </w:r>
    </w:p>
    <w:p>
      <w:pPr>
        <w:pStyle w:val="Equation"/>
      </w:pPr>
      <m:oMathPara>
        <m:oMathParaPr>
          <m:jc m:val="center"/>
        </m:oMathParaPr>
        <m:oMath>
          <m:sSup>
            <m:e/>
            <m:sup>
              <m:r>
                <m:rPr>
                  <m:sty m:val="i"/>
                </m:rPr>
                <w:rPr>
                  <w:rFonts w:ascii="Cambria Math" w:hAnsi="Cambria Math" w:eastAsia="Noto Serif CJK SC"/>
                </w:rPr>
                <m:t xml:space="preserve">M</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r>
            <m:rPr>
              <m:sty m:val="i"/>
            </m:rPr>
            <w:rPr>
              <w:rFonts w:ascii="Cambria Math" w:hAnsi="Cambria Math" w:eastAsia="Noto Serif CJK SC"/>
            </w:rPr>
            <m:t xml:space="preserve">t</m:t>
          </m:r>
          <m:r>
            <m:rPr>
              <m:sty m:val="p"/>
            </m:rPr>
            <w:rPr>
              <w:rFonts w:ascii="Cambria Math" w:hAnsi="Cambria Math" w:eastAsia="Noto Serif CJK SC"/>
            </w:rPr>
            <m:t xml:space="preserve">)</m:t>
          </m:r>
          <m:r>
            <m:rPr>
              <m:sty m:val="p"/>
            </m:rPr>
            <w:rPr>
              <w:rFonts w:ascii="Cambria Math" w:hAnsi="Cambria Math" w:eastAsia="Noto Serif CJK SC"/>
            </w:rPr>
            <m:t xml:space="preserve">=</m:t>
          </m:r>
          <m:sSup>
            <m:e/>
            <m:sup>
              <m:r>
                <m:rPr>
                  <m:sty m:val="i"/>
                </m:rPr>
                <w:rPr>
                  <w:rFonts w:ascii="Cambria Math" w:hAnsi="Cambria Math" w:eastAsia="Noto Serif CJK SC"/>
                </w:rPr>
                <m:t xml:space="preserve">M</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Q</m:t>
              </m:r>
            </m:sub>
          </m:sSub>
          <m:r>
            <m:rPr>
              <m:sty m:val="p"/>
            </m:rPr>
            <w:rPr>
              <w:rFonts w:ascii="Cambria Math" w:hAnsi="Cambria Math" w:eastAsia="Noto Serif CJK SC"/>
            </w:rPr>
            <m:t xml:space="preserve">(</m:t>
          </m:r>
          <m:r>
            <m:rPr>
              <m:sty m:val="i"/>
            </m:rPr>
            <w:rPr>
              <w:rFonts w:ascii="Cambria Math" w:hAnsi="Cambria Math" w:eastAsia="Noto Serif CJK SC"/>
            </w:rPr>
            <m:t xml:space="preserve">t</m:t>
          </m:r>
          <m:r>
            <m:rPr>
              <m:sty m:val="p"/>
            </m:rPr>
            <w:rPr>
              <w:rFonts w:ascii="Cambria Math" w:hAnsi="Cambria Math" w:eastAsia="Noto Serif CJK SC"/>
            </w:rPr>
            <m:t xml:space="preserve">)</m:t>
          </m:r>
          <m:r>
            <m:rPr>
              <m:sty m:val="p"/>
            </m:rPr>
            <w:rPr>
              <w:rFonts w:ascii="Cambria Math" w:hAnsi="Cambria Math" w:eastAsia="Noto Serif CJK SC"/>
            </w:rPr>
            <m:t xml:space="preserve"> </m:t>
          </m:r>
          <m:sSup>
            <m:e/>
            <m:sup>
              <m:r>
                <m:rPr>
                  <m:sty m:val="i"/>
                </m:rPr>
                <w:rPr>
                  <w:rFonts w:ascii="Cambria Math" w:hAnsi="Cambria Math" w:eastAsia="Noto Serif CJK SC"/>
                </w:rPr>
                <m:t xml:space="preserve">Q</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r>
            <m:rPr>
              <m:sty m:val="p"/>
            </m:rPr>
            <w:rPr>
              <w:rFonts w:ascii="Cambria Math" w:hAnsi="Cambria Math" w:eastAsia="Noto Serif CJK SC"/>
            </w:rPr>
            <m:t xml:space="preserve"> </m:t>
          </m:r>
          <m:sSup>
            <m:e/>
            <m:sup>
              <m:r>
                <m:rPr>
                  <m:sty m:val="i"/>
                </m:rPr>
                <w:rPr>
                  <w:rFonts w:ascii="Cambria Math" w:hAnsi="Cambria Math" w:eastAsia="Noto Serif CJK SC"/>
                </w:rPr>
                <m:t xml:space="preserve">O</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r>
            <m:rPr>
              <m:sty m:val="i"/>
            </m:rPr>
            <w:rPr>
              <w:rFonts w:ascii="Cambria Math" w:hAnsi="Cambria Math" w:eastAsia="Noto Serif CJK SC"/>
            </w:rPr>
            <m:t xml:space="preserve">t</m:t>
          </m:r>
          <m:r>
            <m:rPr>
              <m:sty m:val="p"/>
            </m:rPr>
            <w:rPr>
              <w:rFonts w:ascii="Cambria Math" w:hAnsi="Cambria Math" w:eastAsia="Noto Serif CJK SC"/>
            </w:rPr>
            <m:t xml:space="preserve">)</m:t>
          </m:r>
          <m:r>
            <m:rPr>
              <m:sty m:val="p"/>
            </m:rPr>
            <w:rPr>
              <w:rFonts w:ascii="Cambria Math" w:hAnsi="Cambria Math" w:eastAsia="Noto Serif CJK SC"/>
            </w:rPr>
            <m:t xml:space="preserve">=</m:t>
          </m:r>
          <m:sSup>
            <m:e/>
            <m:sup>
              <m:r>
                <m:rPr>
                  <m:sty m:val="i"/>
                </m:rPr>
                <w:rPr>
                  <w:rFonts w:ascii="Cambria Math" w:hAnsi="Cambria Math" w:eastAsia="Noto Serif CJK SC"/>
                </w:rPr>
                <m:t xml:space="preserve">O</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r>
            <m:rPr>
              <m:sty m:val="i"/>
            </m:rPr>
            <w:rPr>
              <w:rFonts w:ascii="Cambria Math" w:hAnsi="Cambria Math" w:eastAsia="Noto Serif CJK SC"/>
            </w:rPr>
            <m:t xml:space="preserve">t</m:t>
          </m:r>
          <m:r>
            <m:rPr>
              <m:sty m:val="p"/>
            </m:rPr>
            <w:rPr>
              <w:rFonts w:ascii="Cambria Math" w:hAnsi="Cambria Math" w:eastAsia="Noto Serif CJK SC"/>
            </w:rPr>
            <m:t xml:space="preserve">)</m:t>
          </m:r>
          <m:sSup>
            <m:e>
              <m:d>
                <m:dPr>
                  <m:begChr m:val="("/>
                  <m:endChr m:val=")"/>
                  <m:sepChr m:val=","/>
                </m:dPr>
                <m:e>
                  <m:sSup>
                    <m:e/>
                    <m:sup>
                      <m:r>
                        <m:rPr>
                          <m:sty m:val="i"/>
                        </m:rPr>
                        <w:rPr>
                          <w:rFonts w:ascii="Cambria Math" w:hAnsi="Cambria Math" w:eastAsia="Noto Serif CJK SC"/>
                        </w:rPr>
                        <m:t xml:space="preserve">B</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I</m:t>
                      </m:r>
                    </m:sub>
                  </m:sSub>
                </m:e>
              </m:d>
            </m:e>
            <m:sup>
              <m:r>
                <m:rPr>
                  <m:sty m:val="p"/>
                </m:rPr>
                <w:rPr>
                  <w:rFonts w:ascii="Cambria Math" w:hAnsi="Cambria Math" w:eastAsia="Noto Serif CJK SC"/>
                </w:rPr>
                <m:t xml:space="preserve">-</m:t>
              </m:r>
              <m:r>
                <m:rPr>
                  <m:sty m:val="p"/>
                </m:rPr>
                <w:rPr>
                  <w:rFonts w:ascii="Cambria Math" w:hAnsi="Cambria Math" w:eastAsia="Noto Serif CJK SC"/>
                </w:rPr>
                <m:t xml:space="preserve">1</m:t>
              </m:r>
            </m:sup>
          </m:sSup>
          <m:r>
            <m:rPr>
              <m:sty m:val="p"/>
            </m:rPr>
            <w:rPr>
              <w:rFonts w:ascii="Cambria Math" w:hAnsi="Cambria Math" w:eastAsia="Noto Serif CJK SC"/>
            </w:rPr>
            <m:t xml:space="preserve">.</m:t>
          </m:r>
        </m:oMath>
      </m:oMathPara>
      <w:r>
        <w:rPr>
          <w:sz w:val="20"/>
          <w:szCs w:val="20"/>
        </w:rPr>
        <w:t xml:space="preserve">  （1）</w:t>
      </w:r>
    </w:p>
    <w:p>
      <w:pPr>
        <w:pStyle w:val="Normal"/>
      </w:pPr>
      <w:r>
        <w:rPr/>
        <w:t xml:space="preserve">其中，</w:t>
      </w:r>
      <m:oMath>
        <m:sSup>
          <m:e/>
          <m:sup>
            <m:r>
              <m:rPr>
                <m:sty m:val="i"/>
              </m:rPr>
              <w:rPr>
                <w:rFonts w:ascii="Cambria Math" w:hAnsi="Cambria Math" w:eastAsia="Noto Serif CJK SC"/>
              </w:rPr>
              <m:t xml:space="preserve">Q</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B</m:t>
            </m:r>
          </m:sub>
        </m:sSub>
      </m:oMath>
      <w:r>
        <w:rPr/>
        <w:t xml:space="preserve">和</w:t>
      </w:r>
      <m:oMath>
        <m:sSup>
          <m:e/>
          <m:sup>
            <m:r>
              <m:rPr>
                <m:sty m:val="i"/>
              </m:rPr>
              <w:rPr>
                <w:rFonts w:ascii="Cambria Math" w:hAnsi="Cambria Math" w:eastAsia="Noto Serif CJK SC"/>
              </w:rPr>
              <m:t xml:space="preserve">B</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I</m:t>
            </m:r>
          </m:sub>
        </m:sSub>
      </m:oMath>
      <w:r>
        <w:rPr/>
        <w:t xml:space="preserve">为安装外参。FAST-LIO内部已使用的激光—IMU外参不在此重复施加。动捕刚体定义、安装关系或世界原点变化后，既有变换不再能够直接沿用。</w:t>
      </w:r>
    </w:p>
    <w:p>
      <w:pPr>
        <w:pStyle w:val="Heading2"/>
      </w:pPr>
      <w:r>
        <w:rPr/>
        <w:t xml:space="preserve">B. 定位、跟踪与到达误差</w:t>
      </w:r>
    </w:p>
    <w:p>
      <w:pPr>
        <w:pStyle w:val="Normal"/>
      </w:pPr>
      <w:r>
        <w:rPr/>
        <w:t xml:space="preserve">设固定地图中的估计车体位置为</w:t>
      </w:r>
      <m:oMath>
        <m:sSubSup>
          <m:e>
            <m:acc>
              <m:accPr>
                <m:chr m:val="̂"/>
              </m:accPr>
              <m:e>
                <m:r>
                  <m:rPr>
                    <m:sty m:val="b"/>
                  </m:rPr>
                  <w:rPr>
                    <w:rFonts w:ascii="Cambria Math" w:hAnsi="Cambria Math" w:eastAsia="Noto Serif CJK SC"/>
                  </w:rPr>
                  <m:t xml:space="preserve">p</m:t>
                </m:r>
              </m:e>
            </m:acc>
          </m:e>
          <m:sub>
            <m:r>
              <m:rPr>
                <m:sty m:val="i"/>
              </m:rPr>
              <w:rPr>
                <w:rFonts w:ascii="Cambria Math" w:hAnsi="Cambria Math" w:eastAsia="Noto Serif CJK SC"/>
              </w:rPr>
              <m:t xml:space="preserve">i</m:t>
            </m:r>
          </m:sub>
          <m:sup>
            <m:r>
              <m:rPr>
                <m:sty m:val="i"/>
              </m:rPr>
              <w:rPr>
                <w:rFonts w:ascii="Cambria Math" w:hAnsi="Cambria Math" w:eastAsia="Noto Serif CJK SC"/>
              </w:rPr>
              <m:t xml:space="preserve">G</m:t>
            </m:r>
          </m:sup>
        </m:sSubSup>
      </m:oMath>
      <w:r>
        <w:rPr/>
        <w:t xml:space="preserve">，动捕参考转换后的位置为</w:t>
      </w:r>
      <m:oMath>
        <m:sSubSup>
          <m:e>
            <m:r>
              <m:rPr>
                <m:sty m:val="b"/>
              </m:rPr>
              <w:rPr>
                <w:rFonts w:ascii="Cambria Math" w:hAnsi="Cambria Math" w:eastAsia="Noto Serif CJK SC"/>
              </w:rPr>
              <m:t xml:space="preserve">p</m:t>
            </m:r>
          </m:e>
          <m:sub>
            <m:r>
              <m:rPr>
                <m:sty m:val="i"/>
              </m:rPr>
              <w:rPr>
                <w:rFonts w:ascii="Cambria Math" w:hAnsi="Cambria Math" w:eastAsia="Noto Serif CJK SC"/>
              </w:rPr>
              <m:t xml:space="preserve">i</m:t>
            </m:r>
          </m:sub>
          <m:sup>
            <m:r>
              <m:rPr>
                <m:sty m:val="i"/>
              </m:rPr>
              <w:rPr>
                <w:rFonts w:ascii="Cambria Math" w:hAnsi="Cambria Math" w:eastAsia="Noto Serif CJK SC"/>
              </w:rPr>
              <m:t xml:space="preserve">G</m:t>
            </m:r>
            <m:r>
              <m:rPr>
                <m:sty m:val="p"/>
              </m:rPr>
              <w:rPr>
                <w:rFonts w:ascii="Cambria Math" w:hAnsi="Cambria Math" w:eastAsia="Noto Serif CJK SC"/>
              </w:rPr>
              <m:t xml:space="preserve">,</m:t>
            </m:r>
            <m:r>
              <m:rPr>
                <m:sty m:val="p"/>
              </m:rPr>
              <w:rPr>
                <w:rFonts w:ascii="Cambria Math" w:hAnsi="Cambria Math" w:eastAsia="Noto Serif CJK SC"/>
              </w:rPr>
              <m:t xml:space="preserve">ref</m:t>
            </m:r>
          </m:sup>
        </m:sSubSup>
      </m:oMath>
      <w:r>
        <w:rPr/>
        <w:t xml:space="preserve">。平面定位残差定义为</w:t>
      </w:r>
    </w:p>
    <w:p>
      <w:pPr>
        <w:pStyle w:val="Equation"/>
      </w:pPr>
      <m:oMathPara>
        <m:oMathParaPr>
          <m:jc m:val="center"/>
        </m:oMathParaPr>
        <m:oMath>
          <m:sSub>
            <m:e>
              <m:r>
                <m:rPr>
                  <m:sty m:val="i"/>
                </m:rPr>
                <w:rPr>
                  <w:rFonts w:ascii="Cambria Math" w:hAnsi="Cambria Math" w:eastAsia="Noto Serif CJK SC"/>
                </w:rPr>
                <m:t xml:space="preserve">e</m:t>
              </m:r>
            </m:e>
            <m:sub>
              <m:r>
                <m:rPr>
                  <m:sty m:val="p"/>
                </m:rPr>
                <w:rPr>
                  <w:rFonts w:ascii="Cambria Math" w:hAnsi="Cambria Math" w:eastAsia="Noto Serif CJK SC"/>
                </w:rPr>
                <m:t xml:space="preserve">loc</m:t>
              </m:r>
              <m:r>
                <m:rPr>
                  <m:sty m:val="p"/>
                </m:rPr>
                <w:rPr>
                  <w:rFonts w:ascii="Cambria Math" w:hAnsi="Cambria Math" w:eastAsia="Noto Serif CJK SC"/>
                </w:rPr>
                <m:t xml:space="preserve">,</m:t>
              </m:r>
              <m:r>
                <m:rPr>
                  <m:sty m:val="i"/>
                </m:rPr>
                <w:rPr>
                  <w:rFonts w:ascii="Cambria Math" w:hAnsi="Cambria Math" w:eastAsia="Noto Serif CJK SC"/>
                </w:rPr>
                <m:t xml:space="preserve">i</m:t>
              </m:r>
            </m:sub>
          </m:sSub>
          <m:r>
            <m:rPr>
              <m:sty m:val="p"/>
            </m:rPr>
            <w:rPr>
              <w:rFonts w:ascii="Cambria Math" w:hAnsi="Cambria Math" w:eastAsia="Noto Serif CJK SC"/>
            </w:rPr>
            <m:t xml:space="preserve">=</m:t>
          </m:r>
          <m:sSub>
            <m:e>
              <m:d>
                <m:dPr>
                  <m:begChr m:val="‖"/>
                  <m:endChr m:val="‖"/>
                  <m:sepChr m:val=","/>
                </m:dPr>
                <m:e>
                  <m:sSub>
                    <m:e>
                      <m:r>
                        <m:rPr>
                          <m:sty m:val="b"/>
                        </m:rPr>
                        <w:rPr>
                          <w:rFonts w:ascii="Cambria Math" w:hAnsi="Cambria Math" w:eastAsia="Noto Serif CJK SC"/>
                        </w:rPr>
                        <m:t xml:space="preserve">P</m:t>
                      </m:r>
                    </m:e>
                    <m:sub>
                      <m:r>
                        <m:rPr>
                          <m:sty m:val="i"/>
                        </m:rPr>
                        <w:rPr>
                          <w:rFonts w:ascii="Cambria Math" w:hAnsi="Cambria Math" w:eastAsia="Noto Serif CJK SC"/>
                        </w:rPr>
                        <m:t xml:space="preserve">x</m:t>
                      </m:r>
                      <m:r>
                        <m:rPr>
                          <m:sty m:val="i"/>
                        </m:rPr>
                        <w:rPr>
                          <w:rFonts w:ascii="Cambria Math" w:hAnsi="Cambria Math" w:eastAsia="Noto Serif CJK SC"/>
                        </w:rPr>
                        <m:t xml:space="preserve">y</m:t>
                      </m:r>
                    </m:sub>
                  </m:sSub>
                  <m:d>
                    <m:dPr>
                      <m:begChr m:val="("/>
                      <m:endChr m:val=")"/>
                      <m:sepChr m:val=","/>
                    </m:dPr>
                    <m:e>
                      <m:sSubSup>
                        <m:e>
                          <m:acc>
                            <m:accPr>
                              <m:chr m:val="̂"/>
                            </m:accPr>
                            <m:e>
                              <m:r>
                                <m:rPr>
                                  <m:sty m:val="b"/>
                                </m:rPr>
                                <w:rPr>
                                  <w:rFonts w:ascii="Cambria Math" w:hAnsi="Cambria Math" w:eastAsia="Noto Serif CJK SC"/>
                                </w:rPr>
                                <m:t xml:space="preserve">p</m:t>
                              </m:r>
                            </m:e>
                          </m:acc>
                        </m:e>
                        <m:sub>
                          <m:r>
                            <m:rPr>
                              <m:sty m:val="i"/>
                            </m:rPr>
                            <w:rPr>
                              <w:rFonts w:ascii="Cambria Math" w:hAnsi="Cambria Math" w:eastAsia="Noto Serif CJK SC"/>
                            </w:rPr>
                            <m:t xml:space="preserve">i</m:t>
                          </m:r>
                        </m:sub>
                        <m:sup>
                          <m:r>
                            <m:rPr>
                              <m:sty m:val="i"/>
                            </m:rPr>
                            <w:rPr>
                              <w:rFonts w:ascii="Cambria Math" w:hAnsi="Cambria Math" w:eastAsia="Noto Serif CJK SC"/>
                            </w:rPr>
                            <m:t xml:space="preserve">G</m:t>
                          </m:r>
                        </m:sup>
                      </m:sSubSup>
                      <m:r>
                        <m:rPr>
                          <m:sty m:val="p"/>
                        </m:rPr>
                        <w:rPr>
                          <w:rFonts w:ascii="Cambria Math" w:hAnsi="Cambria Math" w:eastAsia="Noto Serif CJK SC"/>
                        </w:rPr>
                        <m:t xml:space="preserve">-</m:t>
                      </m:r>
                      <m:sSubSup>
                        <m:e>
                          <m:r>
                            <m:rPr>
                              <m:sty m:val="b"/>
                            </m:rPr>
                            <w:rPr>
                              <w:rFonts w:ascii="Cambria Math" w:hAnsi="Cambria Math" w:eastAsia="Noto Serif CJK SC"/>
                            </w:rPr>
                            <m:t xml:space="preserve">p</m:t>
                          </m:r>
                        </m:e>
                        <m:sub>
                          <m:r>
                            <m:rPr>
                              <m:sty m:val="i"/>
                            </m:rPr>
                            <w:rPr>
                              <w:rFonts w:ascii="Cambria Math" w:hAnsi="Cambria Math" w:eastAsia="Noto Serif CJK SC"/>
                            </w:rPr>
                            <m:t xml:space="preserve">i</m:t>
                          </m:r>
                        </m:sub>
                        <m:sup>
                          <m:r>
                            <m:rPr>
                              <m:sty m:val="i"/>
                            </m:rPr>
                            <w:rPr>
                              <w:rFonts w:ascii="Cambria Math" w:hAnsi="Cambria Math" w:eastAsia="Noto Serif CJK SC"/>
                            </w:rPr>
                            <m:t xml:space="preserve">G</m:t>
                          </m:r>
                          <m:r>
                            <m:rPr>
                              <m:sty m:val="p"/>
                            </m:rPr>
                            <w:rPr>
                              <w:rFonts w:ascii="Cambria Math" w:hAnsi="Cambria Math" w:eastAsia="Noto Serif CJK SC"/>
                            </w:rPr>
                            <m:t xml:space="preserve">,</m:t>
                          </m:r>
                          <m:r>
                            <m:rPr>
                              <m:sty m:val="p"/>
                            </m:rPr>
                            <w:rPr>
                              <w:rFonts w:ascii="Cambria Math" w:hAnsi="Cambria Math" w:eastAsia="Noto Serif CJK SC"/>
                            </w:rPr>
                            <m:t xml:space="preserve">ref</m:t>
                          </m:r>
                        </m:sup>
                      </m:sSubSup>
                    </m:e>
                  </m:d>
                </m:e>
              </m:d>
            </m:e>
            <m:sub>
              <m:r>
                <m:rPr>
                  <m:sty m:val="p"/>
                </m:rPr>
                <w:rPr>
                  <w:rFonts w:ascii="Cambria Math" w:hAnsi="Cambria Math" w:eastAsia="Noto Serif CJK SC"/>
                </w:rPr>
                <m:t xml:space="preserve">2</m:t>
              </m:r>
            </m:sub>
          </m:sSub>
          <m:r>
            <m:rPr>
              <m:sty m:val="p"/>
            </m:rPr>
            <w:rPr>
              <w:rFonts w:ascii="Cambria Math" w:hAnsi="Cambria Math" w:eastAsia="Noto Serif CJK SC"/>
            </w:rPr>
            <m:t xml:space="preserve">,</m:t>
          </m:r>
          <m:r>
            <m:rPr>
              <m:sty m:val="p"/>
            </m:rPr>
            <w:rPr>
              <w:rFonts w:ascii="Cambria Math" w:hAnsi="Cambria Math" w:eastAsia="Noto Serif CJK SC"/>
            </w:rPr>
            <m:t xml:space="preserve"> </m:t>
          </m:r>
          <m:sSub>
            <m:e>
              <m:r>
                <m:rPr>
                  <m:sty m:val="p"/>
                </m:rPr>
                <w:rPr>
                  <w:rFonts w:ascii="Cambria Math" w:hAnsi="Cambria Math" w:eastAsia="Noto Serif CJK SC"/>
                </w:rPr>
                <m:t xml:space="preserve">RMSE</m:t>
              </m:r>
            </m:e>
            <m:sub>
              <m:r>
                <m:rPr>
                  <m:sty m:val="p"/>
                </m:rPr>
                <w:rPr>
                  <w:rFonts w:ascii="Cambria Math" w:hAnsi="Cambria Math" w:eastAsia="Noto Serif CJK SC"/>
                </w:rPr>
                <m:t xml:space="preserve">loc</m:t>
              </m:r>
            </m:sub>
          </m:sSub>
          <m:r>
            <m:rPr>
              <m:sty m:val="p"/>
            </m:rPr>
            <w:rPr>
              <w:rFonts w:ascii="Cambria Math" w:hAnsi="Cambria Math" w:eastAsia="Noto Serif CJK SC"/>
            </w:rPr>
            <m:t xml:space="preserve">=</m:t>
          </m:r>
          <m:rad>
            <m:radPr>
              <m:degHide m:val="1"/>
            </m:radPr>
            <m:deg/>
            <m:e>
              <m:f>
                <m:num>
                  <m:r>
                    <m:rPr>
                      <m:sty m:val="p"/>
                    </m:rPr>
                    <w:rPr>
                      <w:rFonts w:ascii="Cambria Math" w:hAnsi="Cambria Math" w:eastAsia="Noto Serif CJK SC"/>
                    </w:rPr>
                    <m:t xml:space="preserve">1</m:t>
                  </m:r>
                </m:num>
                <m:den>
                  <m:r>
                    <m:rPr>
                      <m:sty m:val="i"/>
                    </m:rPr>
                    <w:rPr>
                      <w:rFonts w:ascii="Cambria Math" w:hAnsi="Cambria Math" w:eastAsia="Noto Serif CJK SC"/>
                    </w:rPr>
                    <m:t xml:space="preserve">n</m:t>
                  </m:r>
                </m:den>
              </m:f>
              <m:nary>
                <m:naryPr>
                  <m:chr m:val="∑"/>
                  <m:limLoc m:val="undOvr"/>
                  <m:subHide m:val="0"/>
                  <m:supHide m:val="0"/>
                </m:naryPr>
                <m:sub>
                  <m:r>
                    <m:rPr>
                      <m:sty m:val="i"/>
                    </m:rPr>
                    <w:rPr>
                      <w:rFonts w:ascii="Cambria Math" w:hAnsi="Cambria Math" w:eastAsia="Noto Serif CJK SC"/>
                    </w:rPr>
                    <m:t xml:space="preserve">i</m:t>
                  </m:r>
                  <m:r>
                    <m:rPr>
                      <m:sty m:val="p"/>
                    </m:rPr>
                    <w:rPr>
                      <w:rFonts w:ascii="Cambria Math" w:hAnsi="Cambria Math" w:eastAsia="Noto Serif CJK SC"/>
                    </w:rPr>
                    <m:t xml:space="preserve">=</m:t>
                  </m:r>
                  <m:r>
                    <m:rPr>
                      <m:sty m:val="p"/>
                    </m:rPr>
                    <w:rPr>
                      <w:rFonts w:ascii="Cambria Math" w:hAnsi="Cambria Math" w:eastAsia="Noto Serif CJK SC"/>
                    </w:rPr>
                    <m:t xml:space="preserve">1</m:t>
                  </m:r>
                </m:sub>
                <m:sup>
                  <m:r>
                    <m:rPr>
                      <m:sty m:val="i"/>
                    </m:rPr>
                    <w:rPr>
                      <w:rFonts w:ascii="Cambria Math" w:hAnsi="Cambria Math" w:eastAsia="Noto Serif CJK SC"/>
                    </w:rPr>
                    <m:t xml:space="preserve">n</m:t>
                  </m:r>
                </m:sup>
                <m:e/>
              </m:nary>
              <m:sSubSup>
                <m:e>
                  <m:r>
                    <m:rPr>
                      <m:sty m:val="i"/>
                    </m:rPr>
                    <w:rPr>
                      <w:rFonts w:ascii="Cambria Math" w:hAnsi="Cambria Math" w:eastAsia="Noto Serif CJK SC"/>
                    </w:rPr>
                    <m:t xml:space="preserve">e</m:t>
                  </m:r>
                </m:e>
                <m:sub>
                  <m:r>
                    <m:rPr>
                      <m:sty m:val="p"/>
                    </m:rPr>
                    <w:rPr>
                      <w:rFonts w:ascii="Cambria Math" w:hAnsi="Cambria Math" w:eastAsia="Noto Serif CJK SC"/>
                    </w:rPr>
                    <m:t xml:space="preserve">loc</m:t>
                  </m:r>
                  <m:r>
                    <m:rPr>
                      <m:sty m:val="p"/>
                    </m:rPr>
                    <w:rPr>
                      <w:rFonts w:ascii="Cambria Math" w:hAnsi="Cambria Math" w:eastAsia="Noto Serif CJK SC"/>
                    </w:rPr>
                    <m:t xml:space="preserve">,</m:t>
                  </m:r>
                  <m:r>
                    <m:rPr>
                      <m:sty m:val="i"/>
                    </m:rPr>
                    <w:rPr>
                      <w:rFonts w:ascii="Cambria Math" w:hAnsi="Cambria Math" w:eastAsia="Noto Serif CJK SC"/>
                    </w:rPr>
                    <m:t xml:space="preserve">i</m:t>
                  </m:r>
                </m:sub>
                <m:sup>
                  <m:r>
                    <m:rPr>
                      <m:sty m:val="p"/>
                    </m:rPr>
                    <w:rPr>
                      <w:rFonts w:ascii="Cambria Math" w:hAnsi="Cambria Math" w:eastAsia="Noto Serif CJK SC"/>
                    </w:rPr>
                    <m:t xml:space="preserve">2</m:t>
                  </m:r>
                </m:sup>
              </m:sSubSup>
            </m:e>
          </m:rad>
          <m:r>
            <m:rPr>
              <m:sty m:val="p"/>
            </m:rPr>
            <w:rPr>
              <w:rFonts w:ascii="Cambria Math" w:hAnsi="Cambria Math" w:eastAsia="Noto Serif CJK SC"/>
            </w:rPr>
            <m:t xml:space="preserve">,</m:t>
          </m:r>
        </m:oMath>
      </m:oMathPara>
      <w:r>
        <w:rPr>
          <w:sz w:val="20"/>
          <w:szCs w:val="20"/>
        </w:rPr>
        <w:t xml:space="preserve">  （2）</w:t>
      </w:r>
    </w:p>
    <w:p>
      <w:pPr>
        <w:pStyle w:val="Normal"/>
      </w:pPr>
      <w:r>
        <w:rPr/>
        <w:t xml:space="preserve">其中</w:t>
      </w:r>
      <m:oMath>
        <m:sSub>
          <m:e>
            <m:r>
              <m:rPr>
                <m:sty m:val="b"/>
              </m:rPr>
              <w:rPr>
                <w:rFonts w:ascii="Cambria Math" w:hAnsi="Cambria Math" w:eastAsia="Noto Serif CJK SC"/>
              </w:rPr>
              <m:t xml:space="preserve">P</m:t>
            </m:r>
          </m:e>
          <m:sub>
            <m:r>
              <m:rPr>
                <m:sty m:val="i"/>
              </m:rPr>
              <w:rPr>
                <w:rFonts w:ascii="Cambria Math" w:hAnsi="Cambria Math" w:eastAsia="Noto Serif CJK SC"/>
              </w:rPr>
              <m:t xml:space="preserve">x</m:t>
            </m:r>
            <m:r>
              <m:rPr>
                <m:sty m:val="i"/>
              </m:rPr>
              <w:rPr>
                <w:rFonts w:ascii="Cambria Math" w:hAnsi="Cambria Math" w:eastAsia="Noto Serif CJK SC"/>
              </w:rPr>
              <m:t xml:space="preserve">y</m:t>
            </m:r>
          </m:sub>
        </m:sSub>
      </m:oMath>
      <w:r>
        <w:rPr/>
        <w:t xml:space="preserve">提取平面分量。三维残差使用全部三个位置分量。若在比较前使用起始样本估计了对齐变换，则所得数值称为起始对齐后的相对定位残差。</w:t>
      </w:r>
    </w:p>
    <w:p>
      <w:pPr>
        <w:pStyle w:val="Normal"/>
      </w:pPr>
      <w:r>
        <w:rPr/>
        <w:t xml:space="preserve">令参考路径由有限线段组成，</w:t>
      </w:r>
      <m:oMath>
        <m:sSub>
          <m:e>
            <m:r>
              <m:rPr>
                <m:sty m:val="b"/>
              </m:rPr>
              <w:rPr>
                <w:rFonts w:ascii="Cambria Math" w:hAnsi="Cambria Math" w:eastAsia="Noto Serif CJK SC"/>
              </w:rPr>
              <m:t xml:space="preserve">p</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sSub>
          <m:e>
            <m:r>
              <m:rPr>
                <m:sty m:val="b"/>
              </m:rPr>
              <w:rPr>
                <w:rFonts w:ascii="Cambria Math" w:hAnsi="Cambria Math" w:eastAsia="Noto Serif CJK SC"/>
              </w:rPr>
              <m:t xml:space="preserve">q</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sSup>
          <m:e>
            <m:r>
              <m:rPr>
                <m:sty m:val="i"/>
              </m:rPr>
              <w:rPr>
                <w:rFonts w:ascii="Cambria Math" w:hAnsi="Cambria Math" w:eastAsia="Noto Serif CJK SC"/>
              </w:rPr>
              <m:t xml:space="preserve">ℝ</m:t>
            </m:r>
          </m:e>
          <m:sup>
            <m:r>
              <m:rPr>
                <m:sty m:val="p"/>
              </m:rPr>
              <w:rPr>
                <w:rFonts w:ascii="Cambria Math" w:hAnsi="Cambria Math" w:eastAsia="Noto Serif CJK SC"/>
              </w:rPr>
              <m:t xml:space="preserve">2</m:t>
            </m:r>
          </m:sup>
        </m:sSup>
      </m:oMath>
      <w:r>
        <w:rPr/>
        <w:t xml:space="preserve">，</w:t>
      </w:r>
      <m:oMath>
        <m:sSub>
          <m:e>
            <m:r>
              <m:rPr>
                <m:sty m:val="b"/>
              </m:rPr>
              <w:rPr>
                <w:rFonts w:ascii="Cambria Math" w:hAnsi="Cambria Math" w:eastAsia="Noto Serif CJK SC"/>
              </w:rPr>
              <m:t xml:space="preserve">q</m:t>
            </m:r>
          </m:e>
          <m:sub>
            <m:r>
              <m:rPr>
                <m:sty m:val="i"/>
              </m:rPr>
              <w:rPr>
                <w:rFonts w:ascii="Cambria Math" w:hAnsi="Cambria Math" w:eastAsia="Noto Serif CJK SC"/>
              </w:rPr>
              <m:t xml:space="preserve">i</m:t>
            </m:r>
          </m:sub>
        </m:sSub>
      </m:oMath>
      <w:r>
        <w:rPr/>
        <w:t xml:space="preserve">为位置</w:t>
      </w:r>
      <m:oMath>
        <m:sSub>
          <m:e>
            <m:r>
              <m:rPr>
                <m:sty m:val="b"/>
              </m:rPr>
              <w:rPr>
                <w:rFonts w:ascii="Cambria Math" w:hAnsi="Cambria Math" w:eastAsia="Noto Serif CJK SC"/>
              </w:rPr>
              <m:t xml:space="preserve">p</m:t>
            </m:r>
          </m:e>
          <m:sub>
            <m:r>
              <m:rPr>
                <m:sty m:val="i"/>
              </m:rPr>
              <w:rPr>
                <w:rFonts w:ascii="Cambria Math" w:hAnsi="Cambria Math" w:eastAsia="Noto Serif CJK SC"/>
              </w:rPr>
              <m:t xml:space="preserve">i</m:t>
            </m:r>
          </m:sub>
        </m:sSub>
      </m:oMath>
      <w:r>
        <w:rPr/>
        <w:t xml:space="preserve">在选定搜索集合内最近有限线段上的投影点。全图离线分析搜索全部参考线段；合成控制及其记录分析采用先前进度提示下的局部线段窗口，向后约0.5 m、向前约1.5 m。到路径距离和带符号横向误差分别为</w:t>
      </w:r>
    </w:p>
    <w:p>
      <w:pPr>
        <w:pStyle w:val="Equation"/>
      </w:pPr>
      <m:oMathPara>
        <m:oMathParaPr>
          <m:jc m:val="center"/>
        </m:oMathParaPr>
        <m:oMath>
          <m:sSub>
            <m:e>
              <m:r>
                <m:rPr>
                  <m:sty m:val="i"/>
                </m:rPr>
                <w:rPr>
                  <w:rFonts w:ascii="Cambria Math" w:hAnsi="Cambria Math" w:eastAsia="Noto Serif CJK SC"/>
                </w:rPr>
                <m:t xml:space="preserve">e</m:t>
              </m:r>
            </m:e>
            <m:sub>
              <m:r>
                <m:rPr>
                  <m:sty m:val="p"/>
                </m:rPr>
                <w:rPr>
                  <w:rFonts w:ascii="Cambria Math" w:hAnsi="Cambria Math" w:eastAsia="Noto Serif CJK SC"/>
                </w:rPr>
                <m:t xml:space="preserve">path</m:t>
              </m:r>
              <m:r>
                <m:rPr>
                  <m:sty m:val="p"/>
                </m:rPr>
                <w:rPr>
                  <w:rFonts w:ascii="Cambria Math" w:hAnsi="Cambria Math" w:eastAsia="Noto Serif CJK SC"/>
                </w:rPr>
                <m:t xml:space="preserve">,</m:t>
              </m:r>
              <m:r>
                <m:rPr>
                  <m:sty m:val="i"/>
                </m:rPr>
                <w:rPr>
                  <w:rFonts w:ascii="Cambria Math" w:hAnsi="Cambria Math" w:eastAsia="Noto Serif CJK SC"/>
                </w:rPr>
                <m:t xml:space="preserve">i</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b"/>
                </m:rPr>
                <w:rPr>
                  <w:rFonts w:ascii="Cambria Math" w:hAnsi="Cambria Math" w:eastAsia="Noto Serif CJK SC"/>
                </w:rPr>
                <m:t xml:space="preserve">p</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sSub>
            <m:e>
              <m:r>
                <m:rPr>
                  <m:sty m:val="b"/>
                </m:rPr>
                <w:rPr>
                  <w:rFonts w:ascii="Cambria Math" w:hAnsi="Cambria Math" w:eastAsia="Noto Serif CJK SC"/>
                </w:rPr>
                <m:t xml:space="preserve">q</m:t>
              </m:r>
            </m:e>
            <m:sub>
              <m:r>
                <m:rPr>
                  <m:sty m:val="i"/>
                </m:rPr>
                <w:rPr>
                  <w:rFonts w:ascii="Cambria Math" w:hAnsi="Cambria Math" w:eastAsia="Noto Serif CJK SC"/>
                </w:rPr>
                <m:t xml:space="preserve">i</m:t>
              </m:r>
            </m:sub>
          </m:sSub>
          <m:sSub>
            <m:e>
              <m:r>
                <m:rPr>
                  <m:sty m:val="p"/>
                </m:rPr>
                <w:rPr>
                  <w:rFonts w:ascii="Cambria Math" w:hAnsi="Cambria Math" w:eastAsia="Noto Serif CJK SC"/>
                </w:rPr>
                <m:t xml:space="preserve">‖</m:t>
              </m:r>
            </m:e>
            <m:sub>
              <m:r>
                <m:rPr>
                  <m:sty m:val="p"/>
                </m:rPr>
                <w:rPr>
                  <w:rFonts w:ascii="Cambria Math" w:hAnsi="Cambria Math" w:eastAsia="Noto Serif CJK SC"/>
                </w:rPr>
                <m:t xml:space="preserve">2</m:t>
              </m:r>
            </m:sub>
          </m:sSub>
          <m:r>
            <m:rPr>
              <m:sty m:val="p"/>
            </m:rPr>
            <w:rPr>
              <w:rFonts w:ascii="Cambria Math" w:hAnsi="Cambria Math" w:eastAsia="Noto Serif CJK SC"/>
            </w:rPr>
            <m:t xml:space="preserve">,</m:t>
          </m:r>
          <m:r>
            <m:rPr>
              <m:sty m:val="p"/>
            </m:rPr>
            <w:rPr>
              <w:rFonts w:ascii="Cambria Math" w:hAnsi="Cambria Math" w:eastAsia="Noto Serif CJK SC"/>
            </w:rPr>
            <m:t xml:space="preserve"> </m:t>
          </m:r>
          <m:sSub>
            <m:e>
              <m:r>
                <m:rPr>
                  <m:sty m:val="i"/>
                </m:rPr>
                <w:rPr>
                  <w:rFonts w:ascii="Cambria Math" w:hAnsi="Cambria Math" w:eastAsia="Noto Serif CJK SC"/>
                </w:rPr>
                <m:t xml:space="preserve">e</m:t>
              </m:r>
            </m:e>
            <m:sub>
              <m:r>
                <m:rPr>
                  <m:sty m:val="i"/>
                </m:rPr>
                <w:rPr>
                  <w:rFonts w:ascii="Cambria Math" w:hAnsi="Cambria Math" w:eastAsia="Noto Serif CJK SC"/>
                </w:rPr>
                <m:t xml:space="preserve">y</m:t>
              </m:r>
              <m:r>
                <m:rPr>
                  <m:sty m:val="p"/>
                </m:rPr>
                <w:rPr>
                  <w:rFonts w:ascii="Cambria Math" w:hAnsi="Cambria Math" w:eastAsia="Noto Serif CJK SC"/>
                </w:rPr>
                <m:t xml:space="preserve">,</m:t>
              </m:r>
              <m:r>
                <m:rPr>
                  <m:sty m:val="i"/>
                </m:rPr>
                <w:rPr>
                  <w:rFonts w:ascii="Cambria Math" w:hAnsi="Cambria Math" w:eastAsia="Noto Serif CJK SC"/>
                </w:rPr>
                <m:t xml:space="preserve">i</m:t>
              </m:r>
            </m:sub>
          </m:sSub>
          <m:r>
            <m:rPr>
              <m:sty m:val="p"/>
            </m:rPr>
            <w:rPr>
              <w:rFonts w:ascii="Cambria Math" w:hAnsi="Cambria Math" w:eastAsia="Noto Serif CJK SC"/>
            </w:rPr>
            <m:t xml:space="preserve">=</m:t>
          </m:r>
          <m:sSubSup>
            <m:e>
              <m:r>
                <m:rPr>
                  <m:sty m:val="b"/>
                </m:rPr>
                <w:rPr>
                  <w:rFonts w:ascii="Cambria Math" w:hAnsi="Cambria Math" w:eastAsia="Noto Serif CJK SC"/>
                </w:rPr>
                <m:t xml:space="preserve">n</m:t>
              </m:r>
            </m:e>
            <m:sub>
              <m:r>
                <m:rPr>
                  <m:sty m:val="i"/>
                </m:rPr>
                <w:rPr>
                  <w:rFonts w:ascii="Cambria Math" w:hAnsi="Cambria Math" w:eastAsia="Noto Serif CJK SC"/>
                </w:rPr>
                <m:t xml:space="preserve">i</m:t>
              </m:r>
            </m:sub>
            <m:sup>
              <m:r>
                <m:rPr>
                  <m:sty m:val="p"/>
                </m:rPr>
                <w:rPr>
                  <w:rFonts w:ascii="Cambria Math" w:hAnsi="Cambria Math" w:eastAsia="Noto Serif CJK SC"/>
                </w:rPr>
                <m:t xml:space="preserve">T</m:t>
              </m:r>
            </m:sup>
          </m:sSubSup>
          <m:r>
            <m:rPr>
              <m:sty m:val="p"/>
            </m:rPr>
            <w:rPr>
              <w:rFonts w:ascii="Cambria Math" w:hAnsi="Cambria Math" w:eastAsia="Noto Serif CJK SC"/>
            </w:rPr>
            <m:t xml:space="preserve">(</m:t>
          </m:r>
          <m:sSub>
            <m:e>
              <m:r>
                <m:rPr>
                  <m:sty m:val="b"/>
                </m:rPr>
                <w:rPr>
                  <w:rFonts w:ascii="Cambria Math" w:hAnsi="Cambria Math" w:eastAsia="Noto Serif CJK SC"/>
                </w:rPr>
                <m:t xml:space="preserve">p</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sSub>
            <m:e>
              <m:r>
                <m:rPr>
                  <m:sty m:val="b"/>
                </m:rPr>
                <w:rPr>
                  <w:rFonts w:ascii="Cambria Math" w:hAnsi="Cambria Math" w:eastAsia="Noto Serif CJK SC"/>
                </w:rPr>
                <m:t xml:space="preserve">q</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oMath>
      </m:oMathPara>
      <w:r>
        <w:rPr>
          <w:sz w:val="20"/>
          <w:szCs w:val="20"/>
        </w:rPr>
        <w:t xml:space="preserve">  （3）</w:t>
      </w:r>
    </w:p>
    <w:p>
      <w:pPr>
        <w:pStyle w:val="Normal"/>
      </w:pPr>
      <w:r>
        <w:rPr/>
        <w:t xml:space="preserve">其中</w:t>
      </w:r>
      <m:oMath>
        <m:sSub>
          <m:e>
            <m:r>
              <m:rPr>
                <m:sty m:val="b"/>
              </m:rPr>
              <w:rPr>
                <w:rFonts w:ascii="Cambria Math" w:hAnsi="Cambria Math" w:eastAsia="Noto Serif CJK SC"/>
              </w:rPr>
              <m:t xml:space="preserve">n</m:t>
            </m:r>
          </m:e>
          <m:sub>
            <m:r>
              <m:rPr>
                <m:sty m:val="i"/>
              </m:rPr>
              <w:rPr>
                <w:rFonts w:ascii="Cambria Math" w:hAnsi="Cambria Math" w:eastAsia="Noto Serif CJK SC"/>
              </w:rPr>
              <m:t xml:space="preserve">i</m:t>
            </m:r>
          </m:sub>
        </m:sSub>
      </m:oMath>
      <w:r>
        <w:rPr/>
        <w:t xml:space="preserve">为对应路径方向的左法向。全图记录的横向误差使用所选线段的几何法向；合成控制记录使用投影位置处存储参考航向插值所对应的法向，分别保留原分析口径。线段端点处，路径距离与横向误差不必相等。航向误差为</w:t>
      </w:r>
      <m:oMath>
        <m:sSub>
          <m:e>
            <m:r>
              <m:rPr>
                <m:sty m:val="i"/>
              </m:rPr>
              <w:rPr>
                <w:rFonts w:ascii="Cambria Math" w:hAnsi="Cambria Math" w:eastAsia="Noto Serif CJK SC"/>
              </w:rPr>
              <m:t xml:space="preserve">e</m:t>
            </m:r>
          </m:e>
          <m:sub>
            <m:r>
              <m:rPr>
                <m:sty m:val="i"/>
              </m:rPr>
              <w:rPr>
                <w:rFonts w:ascii="Cambria Math" w:hAnsi="Cambria Math" w:eastAsia="Noto Serif CJK SC"/>
              </w:rPr>
              <m:t xml:space="preserve">ψ</m:t>
            </m:r>
            <m:r>
              <m:rPr>
                <m:sty m:val="p"/>
              </m:rPr>
              <w:rPr>
                <w:rFonts w:ascii="Cambria Math" w:hAnsi="Cambria Math" w:eastAsia="Noto Serif CJK SC"/>
              </w:rPr>
              <m:t xml:space="preserve">,</m:t>
            </m:r>
            <m:r>
              <m:rPr>
                <m:sty m:val="i"/>
              </m:rPr>
              <w:rPr>
                <w:rFonts w:ascii="Cambria Math" w:hAnsi="Cambria Math" w:eastAsia="Noto Serif CJK SC"/>
              </w:rPr>
              <m:t xml:space="preserve">i</m:t>
            </m:r>
          </m:sub>
        </m:sSub>
        <m:r>
          <m:rPr>
            <m:sty m:val="p"/>
          </m:rPr>
          <w:rPr>
            <w:rFonts w:ascii="Cambria Math" w:hAnsi="Cambria Math" w:eastAsia="Noto Serif CJK SC"/>
          </w:rPr>
          <m:t xml:space="preserve">=</m:t>
        </m:r>
        <m:r>
          <m:rPr>
            <m:sty m:val="p"/>
          </m:rPr>
          <w:rPr>
            <w:rFonts w:ascii="Cambria Math" w:hAnsi="Cambria Math" w:eastAsia="Noto Serif CJK SC"/>
          </w:rPr>
          <m:t xml:space="preserve">wrap</m:t>
        </m:r>
        <m:r>
          <m:rPr>
            <m:sty m:val="p"/>
          </m:rPr>
          <w:rPr>
            <w:rFonts w:ascii="Cambria Math" w:hAnsi="Cambria Math" w:eastAsia="Noto Serif CJK SC"/>
          </w:rPr>
          <m:t xml:space="preserve">(</m:t>
        </m:r>
        <m:sSub>
          <m:e>
            <m:r>
              <m:rPr>
                <m:sty m:val="i"/>
              </m:rPr>
              <w:rPr>
                <w:rFonts w:ascii="Cambria Math" w:hAnsi="Cambria Math" w:eastAsia="Noto Serif CJK SC"/>
              </w:rPr>
              <m:t xml:space="preserve">ψ</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sSubSup>
          <m:e>
            <m:r>
              <m:rPr>
                <m:sty m:val="i"/>
              </m:rPr>
              <w:rPr>
                <w:rFonts w:ascii="Cambria Math" w:hAnsi="Cambria Math" w:eastAsia="Noto Serif CJK SC"/>
              </w:rPr>
              <m:t xml:space="preserve">ψ</m:t>
            </m:r>
          </m:e>
          <m:sub>
            <m:r>
              <m:rPr>
                <m:sty m:val="i"/>
              </m:rPr>
              <w:rPr>
                <w:rFonts w:ascii="Cambria Math" w:hAnsi="Cambria Math" w:eastAsia="Noto Serif CJK SC"/>
              </w:rPr>
              <m:t xml:space="preserve">i</m:t>
            </m:r>
          </m:sub>
          <m:sup>
            <m:r>
              <m:rPr>
                <m:sty m:val="p"/>
              </m:rPr>
              <w:rPr>
                <w:rFonts w:ascii="Cambria Math" w:hAnsi="Cambria Math" w:eastAsia="Noto Serif CJK SC"/>
              </w:rPr>
              <m:t xml:space="preserve">ref</m:t>
            </m:r>
          </m:sup>
        </m:sSubSup>
        <m:r>
          <m:rPr>
            <m:sty m:val="p"/>
          </m:rPr>
          <w:rPr>
            <w:rFonts w:ascii="Cambria Math" w:hAnsi="Cambria Math" w:eastAsia="Noto Serif CJK SC"/>
          </w:rPr>
          <m:t xml:space="preserve">)</m:t>
        </m:r>
      </m:oMath>
      <w:r>
        <w:rPr/>
        <w:t xml:space="preserve">。路径距离与横向误差使用不同名称报告。</w:t>
      </w:r>
    </w:p>
    <w:p>
      <w:pPr>
        <w:pStyle w:val="Normal"/>
      </w:pPr>
      <w:r>
        <w:rPr/>
        <w:t xml:space="preserve">全图记录使用内部地图位姿计算式(3)，因此称为“地图估计轨迹偏差”。它不等于动捕覆盖外的真实跟踪误差。控制仿真则使用合成真实状态计算跟踪指标。相对导航目标的最终到达误差应由最终静止真值位置与冻结目标位置计算，不能以终点定位残差替代。静止半径或标准差只描述静止散布，也不代表绝对位置偏差。</w:t>
      </w:r>
    </w:p>
    <w:p>
      <w:pPr>
        <w:pStyle w:val="Heading2"/>
      </w:pPr>
      <w:r>
        <w:rPr/>
        <w:t xml:space="preserve">C. 时间与统计单位</w:t>
      </w:r>
    </w:p>
    <w:p>
      <w:pPr>
        <w:pStyle w:val="Normal"/>
      </w:pPr>
      <w:r>
        <w:rPr/>
        <w:t xml:space="preserve">原始动捕使用接收端时间戳，而非已确认的相机曝光时刻。跨源时间偏移和曝光延迟尚未独立标定，因此动态定位结果保留这一测量限制。每项定位评价均按其记录中的有效配对规则处理，不跨缺口插值或填零。动态锚定记录采用不超过25 ms的最近邻配对。静止验证采用预先设置的完整静止与有效性窗口，不按残差选择最优片段。</w:t>
      </w:r>
    </w:p>
    <w:p>
      <w:pPr>
        <w:pStyle w:val="Normal"/>
      </w:pPr>
      <w:r>
        <w:rPr/>
        <w:t xml:space="preserve">统计单位分别为位姿样本对、物理位置、运动趟次与启动会话。跨轮汇总先计算每轮指标，再取均值与样本标准差；单次会话内的多位置汇总按有效样本对等权计算。由此区分单个试次内的测量散布与重复试验之间的变异。</w:t>
      </w:r>
    </w:p>
    <w:p>
      <w:pPr>
        <w:pStyle w:val="Heading1"/>
      </w:pPr>
      <w:r>
        <w:rPr/>
        <w:t xml:space="preserve">IV. 方法</w:t>
      </w:r>
    </w:p>
    <w:p>
      <w:pPr>
        <w:pStyle w:val="Heading2"/>
      </w:pPr>
      <w:r>
        <w:rPr/>
        <w:t xml:space="preserve">A. 动捕锚定与冻结变换定位</w:t>
      </w:r>
    </w:p>
    <w:p>
      <w:pPr>
        <w:pStyle w:val="Normal"/>
      </w:pPr>
      <w:r>
        <w:rPr/>
        <w:t xml:space="preserve">重复启动会改变LIO局部世界，而任务路径仍属于首次建图坐标。为保持二者的关系可追溯，本文将地图基准与启动变换分开估计，称为</w:t>
      </w:r>
      <w:r>
        <w:rPr>
          <w:b/>
        </w:rPr>
        <w:t xml:space="preserve">动捕锚定与冻结变换定位</w:t>
      </w:r>
      <w:r>
        <w:rPr/>
        <w:t xml:space="preserve">（Mocap-Anchored Localization with Frozen Transforms）。首次建图保留FAST-LIO原生世界F₀作为地图G。在机器人静止且位姿有效的窗口内，逐对计算</w:t>
      </w:r>
    </w:p>
    <w:p>
      <w:pPr>
        <w:pStyle w:val="Equation"/>
      </w:pPr>
      <m:oMathPara>
        <m:oMathParaPr>
          <m:jc m:val="center"/>
        </m:oMathParaPr>
        <m:oMath>
          <m:sSub>
            <m:e>
              <m:r>
                <m:rPr>
                  <m:sty m:val="b"/>
                </m:rPr>
                <w:rPr>
                  <w:rFonts w:ascii="Cambria Math" w:hAnsi="Cambria Math" w:eastAsia="Noto Serif CJK SC"/>
                </w:rPr>
                <m:t xml:space="preserve">A</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sSup>
            <m:e/>
            <m:sup>
              <m:r>
                <m:rPr>
                  <m:sty m:val="i"/>
                </m:rPr>
                <w:rPr>
                  <w:rFonts w:ascii="Cambria Math" w:hAnsi="Cambria Math" w:eastAsia="Noto Serif CJK SC"/>
                </w:rPr>
                <m:t xml:space="preserve">M</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t</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sSup>
            <m:e>
              <m:d>
                <m:dPr>
                  <m:begChr m:val="("/>
                  <m:endChr m:val=")"/>
                  <m:sepChr m:val=","/>
                </m:dPr>
                <m:e>
                  <m:sSup>
                    <m:e/>
                    <m:sup>
                      <m:r>
                        <m:rPr>
                          <m:sty m:val="i"/>
                        </m:rPr>
                        <w:rPr>
                          <w:rFonts w:ascii="Cambria Math" w:hAnsi="Cambria Math" w:eastAsia="Noto Serif CJK SC"/>
                        </w:rPr>
                        <m:t xml:space="preserve">G</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t</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e>
              </m:d>
            </m:e>
            <m:sup>
              <m:r>
                <m:rPr>
                  <m:sty m:val="p"/>
                </m:rPr>
                <w:rPr>
                  <w:rFonts w:ascii="Cambria Math" w:hAnsi="Cambria Math" w:eastAsia="Noto Serif CJK SC"/>
                </w:rPr>
                <m:t xml:space="preserve">-</m:t>
              </m:r>
              <m:r>
                <m:rPr>
                  <m:sty m:val="p"/>
                </m:rPr>
                <w:rPr>
                  <w:rFonts w:ascii="Cambria Math" w:hAnsi="Cambria Math" w:eastAsia="Noto Serif CJK SC"/>
                </w:rPr>
                <m:t xml:space="preserve">1</m:t>
              </m:r>
            </m:sup>
          </m:sSup>
          <m:r>
            <m:rPr>
              <m:sty m:val="p"/>
            </m:rPr>
            <w:rPr>
              <w:rFonts w:ascii="Cambria Math" w:hAnsi="Cambria Math" w:eastAsia="Noto Serif CJK SC"/>
            </w:rPr>
            <m:t xml:space="preserve">.</m:t>
          </m:r>
        </m:oMath>
      </m:oMathPara>
      <w:r>
        <w:rPr>
          <w:sz w:val="20"/>
          <w:szCs w:val="20"/>
        </w:rPr>
        <w:t xml:space="preserve">  （4）</w:t>
      </w:r>
    </w:p>
    <w:p>
      <w:pPr>
        <w:pStyle w:val="Normal"/>
      </w:pPr>
      <w:r>
        <w:rPr/>
        <w:t xml:space="preserve">若</w:t>
      </w:r>
      <m:oMath>
        <m:sSub>
          <m:e>
            <m:r>
              <m:rPr>
                <m:sty m:val="b"/>
              </m:rPr>
              <w:rPr>
                <w:rFonts w:ascii="Cambria Math" w:hAnsi="Cambria Math" w:eastAsia="Noto Serif CJK SC"/>
              </w:rPr>
              <m:t xml:space="preserve">A</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b"/>
              </m:rPr>
              <w:rPr>
                <w:rFonts w:ascii="Cambria Math" w:hAnsi="Cambria Math" w:eastAsia="Noto Serif CJK SC"/>
              </w:rPr>
              <m:t xml:space="preserve">R</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sSub>
          <m:e>
            <m:r>
              <m:rPr>
                <m:sty m:val="b"/>
              </m:rPr>
              <w:rPr>
                <w:rFonts w:ascii="Cambria Math" w:hAnsi="Cambria Math" w:eastAsia="Noto Serif CJK SC"/>
              </w:rPr>
              <m:t xml:space="preserve">t</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oMath>
      <w:r>
        <w:rPr/>
        <w:t xml:space="preserve">，则将旋转矩阵之和投影至</w:t>
      </w:r>
      <m:oMath>
        <m:r>
          <m:rPr>
            <m:sty m:val="i"/>
          </m:rPr>
          <w:rPr>
            <w:rFonts w:ascii="Cambria Math" w:hAnsi="Cambria Math" w:eastAsia="Noto Serif CJK SC"/>
          </w:rPr>
          <m:t xml:space="preserve">S</m:t>
        </m:r>
        <m:r>
          <m:rPr>
            <m:sty m:val="i"/>
          </m:rPr>
          <w:rPr>
            <w:rFonts w:ascii="Cambria Math" w:hAnsi="Cambria Math" w:eastAsia="Noto Serif CJK SC"/>
          </w:rPr>
          <m:t xml:space="preserve">O</m:t>
        </m:r>
        <m:r>
          <m:rPr>
            <m:sty m:val="p"/>
          </m:rPr>
          <w:rPr>
            <w:rFonts w:ascii="Cambria Math" w:hAnsi="Cambria Math" w:eastAsia="Noto Serif CJK SC"/>
          </w:rPr>
          <m:t xml:space="preserve">(</m:t>
        </m:r>
        <m:r>
          <m:rPr>
            <m:sty m:val="p"/>
          </m:rPr>
          <w:rPr>
            <w:rFonts w:ascii="Cambria Math" w:hAnsi="Cambria Math" w:eastAsia="Noto Serif CJK SC"/>
          </w:rPr>
          <m:t xml:space="preserve">3</m:t>
        </m:r>
        <m:r>
          <m:rPr>
            <m:sty m:val="p"/>
          </m:rPr>
          <w:rPr>
            <w:rFonts w:ascii="Cambria Math" w:hAnsi="Cambria Math" w:eastAsia="Noto Serif CJK SC"/>
          </w:rPr>
          <m:t xml:space="preserve">)</m:t>
        </m:r>
      </m:oMath>
      <w:r>
        <w:rPr/>
        <w:t xml:space="preserve">，并对平移取算术均值：</w:t>
      </w:r>
    </w:p>
    <w:p>
      <w:pPr>
        <w:pStyle w:val="Equation"/>
      </w:pPr>
      <m:oMathPara>
        <m:oMathParaPr>
          <m:jc m:val="center"/>
        </m:oMathParaPr>
        <m:oMath>
          <m:bar>
            <m:barPr>
              <m:pos m:val="top"/>
            </m:barPr>
            <m:e>
              <m:r>
                <m:rPr>
                  <m:sty m:val="b"/>
                </m:rPr>
                <w:rPr>
                  <w:rFonts w:ascii="Cambria Math" w:hAnsi="Cambria Math" w:eastAsia="Noto Serif CJK SC"/>
                </w:rPr>
                <m:t xml:space="preserve">R</m:t>
              </m:r>
            </m:e>
          </m:bar>
          <m:r>
            <m:rPr>
              <m:sty m:val="p"/>
            </m:rPr>
            <w:rPr>
              <w:rFonts w:ascii="Cambria Math" w:hAnsi="Cambria Math" w:eastAsia="Noto Serif CJK SC"/>
            </w:rPr>
            <m:t xml:space="preserve">=</m:t>
          </m:r>
          <m:sSub>
            <m:e>
              <m:r>
                <m:rPr>
                  <m:sty m:val="p"/>
                </m:rPr>
                <w:rPr>
                  <w:rFonts w:ascii="Cambria Math" w:hAnsi="Cambria Math" w:eastAsia="Noto Serif CJK SC"/>
                </w:rPr>
                <m:t xml:space="preserve">Π</m:t>
              </m:r>
            </m:e>
            <m:sub>
              <m:r>
                <m:rPr>
                  <m:sty m:val="i"/>
                </m:rPr>
                <w:rPr>
                  <w:rFonts w:ascii="Cambria Math" w:hAnsi="Cambria Math" w:eastAsia="Noto Serif CJK SC"/>
                </w:rPr>
                <m:t xml:space="preserve">S</m:t>
              </m:r>
              <m:r>
                <m:rPr>
                  <m:sty m:val="i"/>
                </m:rPr>
                <w:rPr>
                  <w:rFonts w:ascii="Cambria Math" w:hAnsi="Cambria Math" w:eastAsia="Noto Serif CJK SC"/>
                </w:rPr>
                <m:t xml:space="preserve">O</m:t>
              </m:r>
              <m:r>
                <m:rPr>
                  <m:sty m:val="p"/>
                </m:rPr>
                <w:rPr>
                  <w:rFonts w:ascii="Cambria Math" w:hAnsi="Cambria Math" w:eastAsia="Noto Serif CJK SC"/>
                </w:rPr>
                <m:t xml:space="preserve">(</m:t>
              </m:r>
              <m:r>
                <m:rPr>
                  <m:sty m:val="p"/>
                </m:rPr>
                <w:rPr>
                  <w:rFonts w:ascii="Cambria Math" w:hAnsi="Cambria Math" w:eastAsia="Noto Serif CJK SC"/>
                </w:rPr>
                <m:t xml:space="preserve">3</m:t>
              </m:r>
              <m:r>
                <m:rPr>
                  <m:sty m:val="p"/>
                </m:rPr>
                <w:rPr>
                  <w:rFonts w:ascii="Cambria Math" w:hAnsi="Cambria Math" w:eastAsia="Noto Serif CJK SC"/>
                </w:rPr>
                <m:t xml:space="preserve">)</m:t>
              </m:r>
            </m:sub>
          </m:sSub>
          <m:r>
            <m:rPr>
              <m:sty m:val="p"/>
            </m:rPr>
            <w:rPr>
              <w:rFonts w:ascii="Cambria Math" w:hAnsi="Cambria Math" w:eastAsia="Noto Serif CJK SC"/>
            </w:rPr>
            <m:t xml:space="preserve"> </m:t>
          </m:r>
          <m:d>
            <m:dPr>
              <m:begChr m:val="("/>
              <m:endChr m:val=")"/>
              <m:sepChr m:val=","/>
            </m:dPr>
            <m:e>
              <m:nary>
                <m:naryPr>
                  <m:chr m:val="∑"/>
                  <m:limLoc m:val="undOvr"/>
                  <m:subHide m:val="0"/>
                  <m:supHide m:val="1"/>
                </m:naryPr>
                <m:sub>
                  <m:r>
                    <m:rPr>
                      <m:sty m:val="i"/>
                    </m:rPr>
                    <w:rPr>
                      <w:rFonts w:ascii="Cambria Math" w:hAnsi="Cambria Math" w:eastAsia="Noto Serif CJK SC"/>
                    </w:rPr>
                    <m:t xml:space="preserve">i</m:t>
                  </m:r>
                </m:sub>
                <m:sup/>
                <m:e/>
              </m:nary>
              <m:sSub>
                <m:e>
                  <m:r>
                    <m:rPr>
                      <m:sty m:val="b"/>
                    </m:rPr>
                    <w:rPr>
                      <w:rFonts w:ascii="Cambria Math" w:hAnsi="Cambria Math" w:eastAsia="Noto Serif CJK SC"/>
                    </w:rPr>
                    <m:t xml:space="preserve">R</m:t>
                  </m:r>
                </m:e>
                <m:sub>
                  <m:r>
                    <m:rPr>
                      <m:sty m:val="i"/>
                    </m:rPr>
                    <w:rPr>
                      <w:rFonts w:ascii="Cambria Math" w:hAnsi="Cambria Math" w:eastAsia="Noto Serif CJK SC"/>
                    </w:rPr>
                    <m:t xml:space="preserve">i</m:t>
                  </m:r>
                </m:sub>
              </m:sSub>
            </m:e>
          </m:d>
          <m:r>
            <m:rPr>
              <m:sty m:val="p"/>
            </m:rPr>
            <w:rPr>
              <w:rFonts w:ascii="Cambria Math" w:hAnsi="Cambria Math" w:eastAsia="Noto Serif CJK SC"/>
            </w:rPr>
            <m:t xml:space="preserve">,</m:t>
          </m:r>
          <m:r>
            <m:rPr>
              <m:sty m:val="p"/>
            </m:rPr>
            <w:rPr>
              <w:rFonts w:ascii="Cambria Math" w:hAnsi="Cambria Math" w:eastAsia="Noto Serif CJK SC"/>
            </w:rPr>
            <m:t xml:space="preserve"> </m:t>
          </m:r>
          <m:bar>
            <m:barPr>
              <m:pos m:val="top"/>
            </m:barPr>
            <m:e>
              <m:r>
                <m:rPr>
                  <m:sty m:val="b"/>
                </m:rPr>
                <w:rPr>
                  <w:rFonts w:ascii="Cambria Math" w:hAnsi="Cambria Math" w:eastAsia="Noto Serif CJK SC"/>
                </w:rPr>
                <m:t xml:space="preserve">t</m:t>
              </m:r>
            </m:e>
          </m:bar>
          <m:r>
            <m:rPr>
              <m:sty m:val="p"/>
            </m:rPr>
            <w:rPr>
              <w:rFonts w:ascii="Cambria Math" w:hAnsi="Cambria Math" w:eastAsia="Noto Serif CJK SC"/>
            </w:rPr>
            <m:t xml:space="preserve">=</m:t>
          </m:r>
          <m:f>
            <m:num>
              <m:r>
                <m:rPr>
                  <m:sty m:val="p"/>
                </m:rPr>
                <w:rPr>
                  <w:rFonts w:ascii="Cambria Math" w:hAnsi="Cambria Math" w:eastAsia="Noto Serif CJK SC"/>
                </w:rPr>
                <m:t xml:space="preserve">1</m:t>
              </m:r>
            </m:num>
            <m:den>
              <m:r>
                <m:rPr>
                  <m:sty m:val="i"/>
                </m:rPr>
                <w:rPr>
                  <w:rFonts w:ascii="Cambria Math" w:hAnsi="Cambria Math" w:eastAsia="Noto Serif CJK SC"/>
                </w:rPr>
                <m:t xml:space="preserve">n</m:t>
              </m:r>
            </m:den>
          </m:f>
          <m:nary>
            <m:naryPr>
              <m:chr m:val="∑"/>
              <m:limLoc m:val="undOvr"/>
              <m:subHide m:val="0"/>
              <m:supHide m:val="1"/>
            </m:naryPr>
            <m:sub>
              <m:r>
                <m:rPr>
                  <m:sty m:val="i"/>
                </m:rPr>
                <w:rPr>
                  <w:rFonts w:ascii="Cambria Math" w:hAnsi="Cambria Math" w:eastAsia="Noto Serif CJK SC"/>
                </w:rPr>
                <m:t xml:space="preserve">i</m:t>
              </m:r>
            </m:sub>
            <m:sup/>
            <m:e/>
          </m:nary>
          <m:sSub>
            <m:e>
              <m:r>
                <m:rPr>
                  <m:sty m:val="b"/>
                </m:rPr>
                <w:rPr>
                  <w:rFonts w:ascii="Cambria Math" w:hAnsi="Cambria Math" w:eastAsia="Noto Serif CJK SC"/>
                </w:rPr>
                <m:t xml:space="preserve">t</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r>
            <m:rPr>
              <m:sty m:val="p"/>
            </m:rPr>
            <w:rPr>
              <w:rFonts w:ascii="Cambria Math" w:hAnsi="Cambria Math" w:eastAsia="Noto Serif CJK SC"/>
            </w:rPr>
            <m:t xml:space="preserve"> </m:t>
          </m:r>
          <m:sSup>
            <m:e/>
            <m:sup>
              <m:r>
                <m:rPr>
                  <m:sty m:val="i"/>
                </m:rPr>
                <w:rPr>
                  <w:rFonts w:ascii="Cambria Math" w:hAnsi="Cambria Math" w:eastAsia="Noto Serif CJK SC"/>
                </w:rPr>
                <m:t xml:space="preserve">M</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G</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bar>
            <m:barPr>
              <m:pos m:val="top"/>
            </m:barPr>
            <m:e>
              <m:r>
                <m:rPr>
                  <m:sty m:val="b"/>
                </m:rPr>
                <w:rPr>
                  <w:rFonts w:ascii="Cambria Math" w:hAnsi="Cambria Math" w:eastAsia="Noto Serif CJK SC"/>
                </w:rPr>
                <m:t xml:space="preserve">R</m:t>
              </m:r>
            </m:e>
          </m:bar>
          <m:r>
            <m:rPr>
              <m:sty m:val="p"/>
            </m:rPr>
            <w:rPr>
              <w:rFonts w:ascii="Cambria Math" w:hAnsi="Cambria Math" w:eastAsia="Noto Serif CJK SC"/>
            </w:rPr>
            <m:t xml:space="preserve">,</m:t>
          </m:r>
          <m:bar>
            <m:barPr>
              <m:pos m:val="top"/>
            </m:barPr>
            <m:e>
              <m:r>
                <m:rPr>
                  <m:sty m:val="b"/>
                </m:rPr>
                <w:rPr>
                  <w:rFonts w:ascii="Cambria Math" w:hAnsi="Cambria Math" w:eastAsia="Noto Serif CJK SC"/>
                </w:rPr>
                <m:t xml:space="preserve">t</m:t>
              </m:r>
            </m:e>
          </m:bar>
          <m:r>
            <m:rPr>
              <m:sty m:val="p"/>
            </m:rPr>
            <w:rPr>
              <w:rFonts w:ascii="Cambria Math" w:hAnsi="Cambria Math" w:eastAsia="Noto Serif CJK SC"/>
            </w:rPr>
            <m:t xml:space="preserve">]</m:t>
          </m:r>
          <m:r>
            <m:rPr>
              <m:sty m:val="p"/>
            </m:rPr>
            <w:rPr>
              <w:rFonts w:ascii="Cambria Math" w:hAnsi="Cambria Math" w:eastAsia="Noto Serif CJK SC"/>
            </w:rPr>
            <m:t xml:space="preserve">.</m:t>
          </m:r>
        </m:oMath>
      </m:oMathPara>
      <w:r>
        <w:rPr>
          <w:sz w:val="20"/>
          <w:szCs w:val="20"/>
        </w:rPr>
        <w:t xml:space="preserve">  （5）</w:t>
      </w:r>
    </w:p>
    <w:p>
      <w:pPr>
        <w:pStyle w:val="Normal"/>
      </w:pPr>
      <w:r>
        <w:rPr/>
        <w:t xml:space="preserve">其中</w:t>
      </w:r>
      <m:oMath>
        <m:sSub>
          <m:e>
            <m:r>
              <m:rPr>
                <m:sty m:val="p"/>
              </m:rPr>
              <w:rPr>
                <w:rFonts w:ascii="Cambria Math" w:hAnsi="Cambria Math" w:eastAsia="Noto Serif CJK SC"/>
              </w:rPr>
              <m:t xml:space="preserve">Π</m:t>
            </m:r>
          </m:e>
          <m:sub>
            <m:r>
              <m:rPr>
                <m:sty m:val="i"/>
              </m:rPr>
              <w:rPr>
                <w:rFonts w:ascii="Cambria Math" w:hAnsi="Cambria Math" w:eastAsia="Noto Serif CJK SC"/>
              </w:rPr>
              <m:t xml:space="preserve">S</m:t>
            </m:r>
            <m:r>
              <m:rPr>
                <m:sty m:val="i"/>
              </m:rPr>
              <w:rPr>
                <w:rFonts w:ascii="Cambria Math" w:hAnsi="Cambria Math" w:eastAsia="Noto Serif CJK SC"/>
              </w:rPr>
              <m:t xml:space="preserve">O</m:t>
            </m:r>
            <m:r>
              <m:rPr>
                <m:sty m:val="p"/>
              </m:rPr>
              <w:rPr>
                <w:rFonts w:ascii="Cambria Math" w:hAnsi="Cambria Math" w:eastAsia="Noto Serif CJK SC"/>
              </w:rPr>
              <m:t xml:space="preserve">(</m:t>
            </m:r>
            <m:r>
              <m:rPr>
                <m:sty m:val="p"/>
              </m:rPr>
              <w:rPr>
                <w:rFonts w:ascii="Cambria Math" w:hAnsi="Cambria Math" w:eastAsia="Noto Serif CJK SC"/>
              </w:rPr>
              <m:t xml:space="preserve">3</m:t>
            </m:r>
            <m:r>
              <m:rPr>
                <m:sty m:val="p"/>
              </m:rPr>
              <w:rPr>
                <w:rFonts w:ascii="Cambria Math" w:hAnsi="Cambria Math" w:eastAsia="Noto Serif CJK SC"/>
              </w:rPr>
              <m:t xml:space="preserve">)</m:t>
            </m:r>
          </m:sub>
        </m:sSub>
      </m:oMath>
      <w:r>
        <w:rPr/>
        <w:t xml:space="preserve">采用带正旋转修正的奇异值分解。该过程不拟合尺度，也不使用NDT位姿。静止窗口检查包括样本数量、持续时间、配对连续性及两侧位姿的静止散布。通过检查后，地图—动捕关系与输入文件一同冻结和归档。</w:t>
      </w:r>
    </w:p>
    <w:p>
      <w:pPr>
        <w:pStyle w:val="Normal"/>
      </w:pPr>
      <w:r>
        <w:rPr/>
        <w:t xml:space="preserve">重新启动FAST-LIO后，其原生世界变为O。重新在动捕覆盖区静止采样，使用同一估计过程得到</w:t>
      </w:r>
      <m:oMath>
        <m:sSup>
          <m:e/>
          <m:sup>
            <m:r>
              <m:rPr>
                <m:sty m:val="i"/>
              </m:rPr>
              <w:rPr>
                <w:rFonts w:ascii="Cambria Math" w:hAnsi="Cambria Math" w:eastAsia="Noto Serif CJK SC"/>
              </w:rPr>
              <m:t xml:space="preserve">M</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O</m:t>
            </m:r>
          </m:sub>
        </m:sSub>
      </m:oMath>
      <w:r>
        <w:rPr/>
        <w:t xml:space="preserve">，进而计算</w:t>
      </w:r>
    </w:p>
    <w:p>
      <w:pPr>
        <w:pStyle w:val="Equation"/>
      </w:pPr>
      <m:oMathPara>
        <m:oMathParaPr>
          <m:jc m:val="center"/>
        </m:oMathParaPr>
        <m:oMath>
          <m:sSup>
            <m:e/>
            <m:sup>
              <m:r>
                <m:rPr>
                  <m:sty m:val="i"/>
                </m:rPr>
                <w:rPr>
                  <w:rFonts w:ascii="Cambria Math" w:hAnsi="Cambria Math" w:eastAsia="Noto Serif CJK SC"/>
                </w:rPr>
                <m:t xml:space="preserve">G</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O</m:t>
              </m:r>
            </m:sub>
          </m:sSub>
          <m:r>
            <m:rPr>
              <m:sty m:val="p"/>
            </m:rPr>
            <w:rPr>
              <w:rFonts w:ascii="Cambria Math" w:hAnsi="Cambria Math" w:eastAsia="Noto Serif CJK SC"/>
            </w:rPr>
            <m:t xml:space="preserve">=</m:t>
          </m:r>
          <m:sSup>
            <m:e>
              <m:d>
                <m:dPr>
                  <m:begChr m:val="("/>
                  <m:endChr m:val=")"/>
                  <m:sepChr m:val=","/>
                </m:dPr>
                <m:e>
                  <m:sSup>
                    <m:e/>
                    <m:sup>
                      <m:r>
                        <m:rPr>
                          <m:sty m:val="i"/>
                        </m:rPr>
                        <w:rPr>
                          <w:rFonts w:ascii="Cambria Math" w:hAnsi="Cambria Math" w:eastAsia="Noto Serif CJK SC"/>
                        </w:rPr>
                        <m:t xml:space="preserve">M</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G</m:t>
                      </m:r>
                    </m:sub>
                  </m:sSub>
                </m:e>
              </m:d>
            </m:e>
            <m:sup>
              <m:r>
                <m:rPr>
                  <m:sty m:val="p"/>
                </m:rPr>
                <w:rPr>
                  <w:rFonts w:ascii="Cambria Math" w:hAnsi="Cambria Math" w:eastAsia="Noto Serif CJK SC"/>
                </w:rPr>
                <m:t xml:space="preserve">-</m:t>
              </m:r>
              <m:r>
                <m:rPr>
                  <m:sty m:val="p"/>
                </m:rPr>
                <w:rPr>
                  <w:rFonts w:ascii="Cambria Math" w:hAnsi="Cambria Math" w:eastAsia="Noto Serif CJK SC"/>
                </w:rPr>
                <m:t xml:space="preserve">1</m:t>
              </m:r>
            </m:sup>
          </m:sSup>
          <m:sSup>
            <m:e/>
            <m:sup>
              <m:r>
                <m:rPr>
                  <m:sty m:val="i"/>
                </m:rPr>
                <w:rPr>
                  <w:rFonts w:ascii="Cambria Math" w:hAnsi="Cambria Math" w:eastAsia="Noto Serif CJK SC"/>
                </w:rPr>
                <m:t xml:space="preserve">M</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O</m:t>
              </m:r>
            </m:sub>
          </m:sSub>
          <m:r>
            <m:rPr>
              <m:sty m:val="p"/>
            </m:rPr>
            <w:rPr>
              <w:rFonts w:ascii="Cambria Math" w:hAnsi="Cambria Math" w:eastAsia="Noto Serif CJK SC"/>
            </w:rPr>
            <m:t xml:space="preserve">.</m:t>
          </m:r>
        </m:oMath>
      </m:oMathPara>
      <w:r>
        <w:rPr>
          <w:sz w:val="20"/>
          <w:szCs w:val="20"/>
        </w:rPr>
        <w:t xml:space="preserve">  （6）</w:t>
      </w:r>
    </w:p>
    <w:p>
      <w:pPr>
        <w:pStyle w:val="Normal"/>
      </w:pPr>
      <w:r>
        <w:rPr/>
        <w:t xml:space="preserve">原地图—动捕关系保持不变，本次</w:t>
      </w:r>
      <m:oMath>
        <m:sSup>
          <m:e/>
          <m:sup>
            <m:r>
              <m:rPr>
                <m:sty m:val="i"/>
              </m:rPr>
              <w:rPr>
                <w:rFonts w:ascii="Cambria Math" w:hAnsi="Cambria Math" w:eastAsia="Noto Serif CJK SC"/>
              </w:rPr>
              <m:t xml:space="preserve">G</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O</m:t>
            </m:r>
          </m:sub>
        </m:sSub>
      </m:oMath>
      <w:r>
        <w:rPr/>
        <w:t xml:space="preserve">单独保存。此后估计车体位姿为</w:t>
      </w:r>
      <m:oMath>
        <m:sSup>
          <m:e/>
          <m:sup>
            <m:r>
              <m:rPr>
                <m:sty m:val="i"/>
              </m:rPr>
              <w:rPr>
                <w:rFonts w:ascii="Cambria Math" w:hAnsi="Cambria Math" w:eastAsia="Noto Serif CJK SC"/>
              </w:rPr>
              <m:t xml:space="preserve">G</m:t>
            </m:r>
          </m:sup>
        </m:sSup>
        <m:sSub>
          <m:e>
            <m:acc>
              <m:accPr>
                <m:chr m:val="̂"/>
              </m:accPr>
              <m:e>
                <m:r>
                  <m:rPr>
                    <m:sty m:val="b"/>
                  </m:rPr>
                  <w:rPr>
                    <w:rFonts w:ascii="Cambria Math" w:hAnsi="Cambria Math" w:eastAsia="Noto Serif CJK SC"/>
                  </w:rPr>
                  <m:t xml:space="preserve">T</m:t>
                </m:r>
              </m:e>
            </m:acc>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r>
          <m:rPr>
            <m:sty m:val="i"/>
          </m:rPr>
          <w:rPr>
            <w:rFonts w:ascii="Cambria Math" w:hAnsi="Cambria Math" w:eastAsia="Noto Serif CJK SC"/>
          </w:rPr>
          <m:t xml:space="preserve">t</m:t>
        </m:r>
        <m:r>
          <m:rPr>
            <m:sty m:val="p"/>
          </m:rPr>
          <w:rPr>
            <w:rFonts w:ascii="Cambria Math" w:hAnsi="Cambria Math" w:eastAsia="Noto Serif CJK SC"/>
          </w:rPr>
          <m:t xml:space="preserve">)</m:t>
        </m:r>
        <m:r>
          <m:rPr>
            <m:sty m:val="p"/>
          </m:rPr>
          <w:rPr>
            <w:rFonts w:ascii="Cambria Math" w:hAnsi="Cambria Math" w:eastAsia="Noto Serif CJK SC"/>
          </w:rPr>
          <m:t xml:space="preserve">=</m:t>
        </m:r>
        <m:sSup>
          <m:e/>
          <m:sup>
            <m:r>
              <m:rPr>
                <m:sty m:val="i"/>
              </m:rPr>
              <w:rPr>
                <w:rFonts w:ascii="Cambria Math" w:hAnsi="Cambria Math" w:eastAsia="Noto Serif CJK SC"/>
              </w:rPr>
              <m:t xml:space="preserve">G</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O</m:t>
            </m:r>
          </m:sub>
        </m:sSub>
        <m:r>
          <m:rPr>
            <m:sty m:val="p"/>
          </m:rPr>
          <w:rPr>
            <w:rFonts w:ascii="Cambria Math" w:hAnsi="Cambria Math" w:eastAsia="Noto Serif CJK SC"/>
          </w:rPr>
          <m:t xml:space="preserve"> </m:t>
        </m:r>
        <m:sSup>
          <m:e/>
          <m:sup>
            <m:r>
              <m:rPr>
                <m:sty m:val="i"/>
              </m:rPr>
              <w:rPr>
                <w:rFonts w:ascii="Cambria Math" w:hAnsi="Cambria Math" w:eastAsia="Noto Serif CJK SC"/>
              </w:rPr>
              <m:t xml:space="preserve">O</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r>
          <m:rPr>
            <m:sty m:val="i"/>
          </m:rPr>
          <w:rPr>
            <w:rFonts w:ascii="Cambria Math" w:hAnsi="Cambria Math" w:eastAsia="Noto Serif CJK SC"/>
          </w:rPr>
          <m:t xml:space="preserve">t</m:t>
        </m:r>
        <m:r>
          <m:rPr>
            <m:sty m:val="p"/>
          </m:rPr>
          <w:rPr>
            <w:rFonts w:ascii="Cambria Math" w:hAnsi="Cambria Math" w:eastAsia="Noto Serif CJK SC"/>
          </w:rPr>
          <m:t xml:space="preserve">)</m:t>
        </m:r>
      </m:oMath>
      <w:r>
        <w:rPr/>
        <w:t xml:space="preserve">。离开动捕区后，由LIO继续更新局部车体位姿。该流程采用外部参考辅助初始化；二维栅格图用于导航，LIO运行中不引入历史PCD地图匹配约束。</w:t>
      </w:r>
    </w:p>
    <w:p>
      <w:pPr>
        <w:pStyle w:val="Heading2"/>
      </w:pPr>
      <w:r>
        <w:rPr/>
        <w:t xml:space="preserve">B. 停点观测与持久变换更新</w:t>
      </w:r>
    </w:p>
    <w:p>
      <w:pPr>
        <w:pStyle w:val="Normal"/>
      </w:pPr>
      <w:r>
        <w:rPr/>
        <w:t xml:space="preserve">当机器人在后续动捕站点停稳时，再次按式(4)–(5)估计</w:t>
      </w:r>
      <m:oMath>
        <m:sSup>
          <m:e/>
          <m:sup>
            <m:r>
              <m:rPr>
                <m:sty m:val="i"/>
              </m:rPr>
              <w:rPr>
                <w:rFonts w:ascii="Cambria Math" w:hAnsi="Cambria Math" w:eastAsia="Noto Serif CJK SC"/>
              </w:rPr>
              <m:t xml:space="preserve">M</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O</m:t>
            </m:r>
          </m:sub>
        </m:sSub>
      </m:oMath>
      <w:r>
        <w:rPr/>
        <w:t xml:space="preserve">，并通过式(6)替换本次地图—里程计变换。记更新前后分别为</w:t>
      </w:r>
      <m:oMath>
        <m:sSub>
          <m:e>
            <m:r>
              <m:rPr>
                <m:sty m:val="b"/>
              </m:rPr>
              <w:rPr>
                <w:rFonts w:ascii="Cambria Math" w:hAnsi="Cambria Math" w:eastAsia="Noto Serif CJK SC"/>
              </w:rPr>
              <m:t xml:space="preserve">H</m:t>
            </m:r>
          </m:e>
          <m:sub>
            <m:r>
              <m:rPr>
                <m:sty m:val="p"/>
              </m:rPr>
              <w:rPr>
                <w:rFonts w:ascii="Cambria Math" w:hAnsi="Cambria Math" w:eastAsia="Noto Serif CJK SC"/>
              </w:rPr>
              <m:t xml:space="preserve">0</m:t>
            </m:r>
          </m:sub>
        </m:sSub>
      </m:oMath>
      <w:r>
        <w:rPr/>
        <w:t xml:space="preserve">和</w:t>
      </w:r>
      <m:oMath>
        <m:sSub>
          <m:e>
            <m:r>
              <m:rPr>
                <m:sty m:val="b"/>
              </m:rPr>
              <w:rPr>
                <w:rFonts w:ascii="Cambria Math" w:hAnsi="Cambria Math" w:eastAsia="Noto Serif CJK SC"/>
              </w:rPr>
              <m:t xml:space="preserve">H</m:t>
            </m:r>
          </m:e>
          <m:sub>
            <m:r>
              <m:rPr>
                <m:sty m:val="p"/>
              </m:rPr>
              <w:rPr>
                <w:rFonts w:ascii="Cambria Math" w:hAnsi="Cambria Math" w:eastAsia="Noto Serif CJK SC"/>
              </w:rPr>
              <m:t xml:space="preserve">1</m:t>
            </m:r>
          </m:sub>
        </m:sSub>
      </m:oMath>
      <w:r>
        <w:rPr/>
        <w:t xml:space="preserve">，两者均表示从O到G的变换，与式(4)中的样本变换</w:t>
      </w:r>
      <m:oMath>
        <m:sSub>
          <m:e>
            <m:r>
              <m:rPr>
                <m:sty m:val="b"/>
              </m:rPr>
              <w:rPr>
                <w:rFonts w:ascii="Cambria Math" w:hAnsi="Cambria Math" w:eastAsia="Noto Serif CJK SC"/>
              </w:rPr>
              <m:t xml:space="preserve">A</m:t>
            </m:r>
          </m:e>
          <m:sub>
            <m:r>
              <m:rPr>
                <m:sty m:val="i"/>
              </m:rPr>
              <w:rPr>
                <w:rFonts w:ascii="Cambria Math" w:hAnsi="Cambria Math" w:eastAsia="Noto Serif CJK SC"/>
              </w:rPr>
              <m:t xml:space="preserve">i</m:t>
            </m:r>
          </m:sub>
        </m:sSub>
      </m:oMath>
      <w:r>
        <w:rPr/>
        <w:t xml:space="preserve">区分。当前实现采用完整</w:t>
      </w:r>
      <m:oMath>
        <m:r>
          <m:rPr>
            <m:sty m:val="i"/>
          </m:rPr>
          <w:rPr>
            <w:rFonts w:ascii="Cambria Math" w:hAnsi="Cambria Math" w:eastAsia="Noto Serif CJK SC"/>
          </w:rPr>
          <m:t xml:space="preserve">S</m:t>
        </m:r>
        <m:r>
          <m:rPr>
            <m:sty m:val="i"/>
          </m:rPr>
          <w:rPr>
            <w:rFonts w:ascii="Cambria Math" w:hAnsi="Cambria Math" w:eastAsia="Noto Serif CJK SC"/>
          </w:rPr>
          <m:t xml:space="preserve">E</m:t>
        </m:r>
        <m:r>
          <m:rPr>
            <m:sty m:val="p"/>
          </m:rPr>
          <w:rPr>
            <w:rFonts w:ascii="Cambria Math" w:hAnsi="Cambria Math" w:eastAsia="Noto Serif CJK SC"/>
          </w:rPr>
          <m:t xml:space="preserve">(</m:t>
        </m:r>
        <m:r>
          <m:rPr>
            <m:sty m:val="p"/>
          </m:rPr>
          <w:rPr>
            <w:rFonts w:ascii="Cambria Math" w:hAnsi="Cambria Math" w:eastAsia="Noto Serif CJK SC"/>
          </w:rPr>
          <m:t xml:space="preserve">3</m:t>
        </m:r>
        <m:r>
          <m:rPr>
            <m:sty m:val="p"/>
          </m:rPr>
          <w:rPr>
            <w:rFonts w:ascii="Cambria Math" w:hAnsi="Cambria Math" w:eastAsia="Noto Serif CJK SC"/>
          </w:rPr>
          <m:t xml:space="preserve">)</m:t>
        </m:r>
      </m:oMath>
      <w:r>
        <w:rPr/>
        <w:t xml:space="preserve">变换替换，更新后持续生效，不改变FAST-LIO内部状态、点云地图或冻结的世界标定。</w:t>
      </w:r>
    </w:p>
    <w:p>
      <w:pPr>
        <w:pStyle w:val="Normal"/>
      </w:pPr>
      <w:r>
        <w:rPr/>
        <w:t xml:space="preserve">持久替换隐含一个假设：当前站位的偏差可由后续位置共同适用的刚体变换解释。现有实现执行静止、有效性和姿态检查，补偿在离站后持续生效。因此，评价将拟合窗口、同站位后续窗口及远端站位分开，分别检查拟合一致性、短时一致性和空间适用性。</w:t>
      </w:r>
    </w:p>
    <w:p>
      <w:pPr>
        <w:pStyle w:val="Heading2"/>
      </w:pPr>
      <w:r>
        <w:rPr/>
        <w:t xml:space="preserve">C. 可调偏置边界巡检路径</w:t>
      </w:r>
    </w:p>
    <w:p>
      <w:pPr>
        <w:pStyle w:val="Normal"/>
      </w:pPr>
      <w:r>
        <w:rPr/>
        <w:t xml:space="preserve">几何模块将任务要求的边界距离转换为可归档的参考路径。操作者在二维栅格地图上依次指定边界顶点，闭合形成多边形P。给定正偏置距离d，使用标准几何buffer得到外偏置多边形集合：</w:t>
      </w:r>
    </w:p>
    <w:p>
      <w:pPr>
        <w:pStyle w:val="Equation"/>
      </w:pPr>
      <m:oMathPara>
        <m:oMathParaPr>
          <m:jc m:val="center"/>
        </m:oMathParaPr>
        <m:oMath>
          <m:sSub>
            <m:e>
              <m:r>
                <m:rPr>
                  <m:sty m:val="i"/>
                </m:rPr>
                <w:rPr>
                  <w:rFonts w:ascii="Cambria Math" w:hAnsi="Cambria Math" w:eastAsia="Noto Serif CJK SC"/>
                </w:rPr>
                <m:t xml:space="preserve">𝒫</m:t>
              </m:r>
            </m:e>
            <m:sub>
              <m:r>
                <m:rPr>
                  <m:sty m:val="i"/>
                </m:rPr>
                <w:rPr>
                  <w:rFonts w:ascii="Cambria Math" w:hAnsi="Cambria Math" w:eastAsia="Noto Serif CJK SC"/>
                </w:rPr>
                <m:t xml:space="preserve">d</m:t>
              </m:r>
            </m:sub>
          </m:sSub>
          <m:r>
            <m:rPr>
              <m:sty m:val="p"/>
            </m:rPr>
            <w:rPr>
              <w:rFonts w:ascii="Cambria Math" w:hAnsi="Cambria Math" w:eastAsia="Noto Serif CJK SC"/>
            </w:rPr>
            <m:t xml:space="preserve">=</m:t>
          </m:r>
          <m:r>
            <m:rPr>
              <m:sty m:val="p"/>
            </m:rPr>
            <w:rPr>
              <w:rFonts w:ascii="Cambria Math" w:hAnsi="Cambria Math" w:eastAsia="Noto Serif CJK SC"/>
            </w:rPr>
            <m:t xml:space="preserve">Buffer</m:t>
          </m:r>
          <m:r>
            <m:rPr>
              <m:sty m:val="p"/>
            </m:rPr>
            <w:rPr>
              <w:rFonts w:ascii="Cambria Math" w:hAnsi="Cambria Math" w:eastAsia="Noto Serif CJK SC"/>
            </w:rPr>
            <m:t xml:space="preserve">(</m:t>
          </m:r>
          <m:r>
            <m:rPr>
              <m:sty m:val="i"/>
            </m:rPr>
            <w:rPr>
              <w:rFonts w:ascii="Cambria Math" w:hAnsi="Cambria Math" w:eastAsia="Noto Serif CJK SC"/>
            </w:rPr>
            <m:t xml:space="preserve">P</m:t>
          </m:r>
          <m:r>
            <m:rPr>
              <m:sty m:val="p"/>
            </m:rPr>
            <w:rPr>
              <w:rFonts w:ascii="Cambria Math" w:hAnsi="Cambria Math" w:eastAsia="Noto Serif CJK SC"/>
            </w:rPr>
            <m:t xml:space="preserve">,</m:t>
          </m:r>
          <m:r>
            <m:rPr>
              <m:sty m:val="i"/>
            </m:rPr>
            <w:rPr>
              <w:rFonts w:ascii="Cambria Math" w:hAnsi="Cambria Math" w:eastAsia="Noto Serif CJK SC"/>
            </w:rPr>
            <m:t xml:space="preserve">d</m:t>
          </m:r>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p"/>
            </m:rPr>
            <w:rPr>
              <w:rFonts w:ascii="Cambria Math" w:hAnsi="Cambria Math" w:eastAsia="Noto Serif CJK SC"/>
            </w:rPr>
            <m:t xml:space="preserve"> </m:t>
          </m:r>
          <m:sSub>
            <m:e>
              <m:r>
                <m:rPr>
                  <m:sty m:val="p"/>
                </m:rPr>
                <w:rPr>
                  <w:rFonts w:ascii="Cambria Math" w:hAnsi="Cambria Math" w:eastAsia="Noto Serif CJK SC"/>
                </w:rPr>
                <m:t xml:space="preserve">Γ</m:t>
              </m:r>
            </m:e>
            <m:sub>
              <m:r>
                <m:rPr>
                  <m:sty m:val="i"/>
                </m:rPr>
                <w:rPr>
                  <w:rFonts w:ascii="Cambria Math" w:hAnsi="Cambria Math" w:eastAsia="Noto Serif CJK SC"/>
                </w:rPr>
                <m:t xml:space="preserve">d</m:t>
              </m:r>
            </m:sub>
          </m:sSub>
          <m:r>
            <m:rPr>
              <m:sty m:val="p"/>
            </m:rPr>
            <w:rPr>
              <w:rFonts w:ascii="Cambria Math" w:hAnsi="Cambria Math" w:eastAsia="Noto Serif CJK SC"/>
            </w:rPr>
            <m:t xml:space="preserve">=</m:t>
          </m:r>
          <m:r>
            <m:rPr>
              <m:sty m:val="p"/>
            </m:rPr>
            <w:rPr>
              <w:rFonts w:ascii="Cambria Math" w:hAnsi="Cambria Math" w:eastAsia="Noto Serif CJK SC"/>
            </w:rPr>
            <m:t xml:space="preserve">ExteriorRing</m:t>
          </m:r>
          <m:r>
            <m:rPr>
              <m:sty m:val="p"/>
            </m:rPr>
            <w:rPr>
              <w:rFonts w:ascii="Cambria Math" w:hAnsi="Cambria Math" w:eastAsia="Noto Serif CJK SC"/>
            </w:rPr>
            <m:t xml:space="preserve"> </m:t>
          </m:r>
          <m:d>
            <m:dPr>
              <m:begChr m:val="("/>
              <m:endChr m:val=")"/>
              <m:sepChr m:val=","/>
            </m:dPr>
            <m:e>
              <m:r>
                <m:rPr>
                  <m:sty m:val="p"/>
                </m:rPr>
                <w:rPr>
                  <w:rFonts w:ascii="Cambria Math" w:hAnsi="Cambria Math" w:eastAsia="Noto Serif CJK SC"/>
                </w:rPr>
                <m:t xml:space="preserve">arg</m:t>
              </m:r>
              <m:sSub>
                <m:e>
                  <m:r>
                    <m:rPr>
                      <m:sty m:val="p"/>
                    </m:rPr>
                    <w:rPr>
                      <w:rFonts w:ascii="Cambria Math" w:hAnsi="Cambria Math" w:eastAsia="Noto Serif CJK SC"/>
                    </w:rPr>
                    <m:t xml:space="preserve">max</m:t>
                  </m:r>
                </m:e>
                <m:sub>
                  <m:r>
                    <m:rPr>
                      <m:sty m:val="i"/>
                    </m:rPr>
                    <w:rPr>
                      <w:rFonts w:ascii="Cambria Math" w:hAnsi="Cambria Math" w:eastAsia="Noto Serif CJK SC"/>
                    </w:rPr>
                    <m:t xml:space="preserve">P</m:t>
                  </m:r>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i"/>
                        </m:rPr>
                        <w:rPr>
                          <w:rFonts w:ascii="Cambria Math" w:hAnsi="Cambria Math" w:eastAsia="Noto Serif CJK SC"/>
                        </w:rPr>
                        <m:t xml:space="preserve">𝒫</m:t>
                      </m:r>
                    </m:e>
                    <m:sub>
                      <m:r>
                        <m:rPr>
                          <m:sty m:val="i"/>
                        </m:rPr>
                        <w:rPr>
                          <w:rFonts w:ascii="Cambria Math" w:hAnsi="Cambria Math" w:eastAsia="Noto Serif CJK SC"/>
                        </w:rPr>
                        <m:t xml:space="preserve">d</m:t>
                      </m:r>
                    </m:sub>
                  </m:sSub>
                </m:sub>
              </m:sSub>
              <m:r>
                <m:rPr>
                  <m:sty m:val="p"/>
                </m:rPr>
                <w:rPr>
                  <w:rFonts w:ascii="Cambria Math" w:hAnsi="Cambria Math" w:eastAsia="Noto Serif CJK SC"/>
                </w:rPr>
                <m:t xml:space="preserve">Area</m:t>
              </m:r>
              <m:r>
                <m:rPr>
                  <m:sty m:val="p"/>
                </m:rPr>
                <w:rPr>
                  <w:rFonts w:ascii="Cambria Math" w:hAnsi="Cambria Math" w:eastAsia="Noto Serif CJK SC"/>
                </w:rPr>
                <m:t xml:space="preserve">(</m:t>
              </m:r>
              <m:r>
                <m:rPr>
                  <m:sty m:val="i"/>
                </m:rPr>
                <w:rPr>
                  <w:rFonts w:ascii="Cambria Math" w:hAnsi="Cambria Math" w:eastAsia="Noto Serif CJK SC"/>
                </w:rPr>
                <m:t xml:space="preserve">P</m:t>
              </m:r>
              <m:r>
                <m:rPr>
                  <m:sty m:val="p"/>
                </m:rPr>
                <w:rPr>
                  <w:rFonts w:ascii="Cambria Math" w:hAnsi="Cambria Math" w:eastAsia="Noto Serif CJK SC"/>
                </w:rPr>
                <m:t xml:space="preserve">'</m:t>
              </m:r>
              <m:r>
                <m:rPr>
                  <m:sty m:val="p"/>
                </m:rPr>
                <w:rPr>
                  <w:rFonts w:ascii="Cambria Math" w:hAnsi="Cambria Math" w:eastAsia="Noto Serif CJK SC"/>
                </w:rPr>
                <m:t xml:space="preserve">)</m:t>
              </m:r>
            </m:e>
          </m:d>
          <m:r>
            <m:rPr>
              <m:sty m:val="p"/>
            </m:rPr>
            <w:rPr>
              <w:rFonts w:ascii="Cambria Math" w:hAnsi="Cambria Math" w:eastAsia="Noto Serif CJK SC"/>
            </w:rPr>
            <m:t xml:space="preserve">.</m:t>
          </m:r>
        </m:oMath>
      </m:oMathPara>
      <w:r>
        <w:rPr>
          <w:sz w:val="20"/>
          <w:szCs w:val="20"/>
        </w:rPr>
        <w:t xml:space="preserve">  （7）</w:t>
      </w:r>
    </w:p>
    <w:p>
      <w:pPr>
        <w:pStyle w:val="Normal"/>
      </w:pPr>
      <w:r>
        <w:rPr/>
        <w:t xml:space="preserve">实现采用直边与离散圆角连接，取面积最大的输出外环。每条输出边独立均分，使该边采样间隔不超过</w:t>
      </w:r>
      <m:oMath>
        <m:r>
          <m:rPr>
            <m:sty m:val="p"/>
          </m:rPr>
          <w:rPr>
            <w:rFonts w:ascii="Cambria Math" w:hAnsi="Cambria Math" w:eastAsia="Noto Serif CJK SC"/>
          </w:rPr>
          <m:t xml:space="preserve">max</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2</m:t>
        </m:r>
        <m:r>
          <m:rPr>
            <m:sty m:val="p"/>
          </m:rPr>
          <w:rPr>
            <w:rFonts w:ascii="Cambria Math" w:hAnsi="Cambria Math" w:eastAsia="Noto Serif CJK SC"/>
          </w:rPr>
          <m:t xml:space="preserve"> </m:t>
        </m:r>
        <m:r>
          <m:rPr>
            <m:sty m:val="p"/>
          </m:rPr>
          <w:rPr>
            <w:rFonts w:ascii="Cambria Math" w:hAnsi="Cambria Math" w:eastAsia="Noto Serif CJK SC"/>
          </w:rPr>
          <m:t xml:space="preserve">m</m:t>
        </m:r>
        <m:r>
          <m:rPr>
            <m:sty m:val="p"/>
          </m:rPr>
          <w:rPr>
            <w:rFonts w:ascii="Cambria Math" w:hAnsi="Cambria Math" w:eastAsia="Noto Serif CJK SC"/>
          </w:rPr>
          <m:t xml:space="preserve">,</m:t>
        </m:r>
        <m:r>
          <m:rPr>
            <m:sty m:val="i"/>
          </m:rPr>
          <w:rPr>
            <w:rFonts w:ascii="Cambria Math" w:hAnsi="Cambria Math" w:eastAsia="Noto Serif CJK SC"/>
          </w:rPr>
          <m:t xml:space="preserve">δ</m:t>
        </m:r>
        <m:r>
          <m:rPr>
            <m:sty m:val="p"/>
          </m:rPr>
          <w:rPr>
            <w:rFonts w:ascii="Cambria Math" w:hAnsi="Cambria Math" w:eastAsia="Noto Serif CJK SC"/>
          </w:rPr>
          <m:t xml:space="preserve">)</m:t>
        </m:r>
      </m:oMath>
      <w:r>
        <w:rPr/>
        <w:t xml:space="preserve">，再由前向切线赋予航向；这不是全环严格等弧长采样。d是距离参数，不是相对某个中心的比例缩放参数。节点采样参数</w:t>
      </w:r>
      <m:oMath>
        <m:r>
          <m:rPr>
            <m:sty m:val="i"/>
          </m:rPr>
          <w:rPr>
            <w:rFonts w:ascii="Cambria Math" w:hAnsi="Cambria Math" w:eastAsia="Noto Serif CJK SC"/>
          </w:rPr>
          <m:t xml:space="preserve">δ</m:t>
        </m:r>
      </m:oMath>
      <w:r>
        <w:rPr/>
        <w:t xml:space="preserve">默认0.10 m；实验中的偏置距离以对应试次的冻结配置为准。</w:t>
      </w:r>
    </w:p>
    <w:p>
      <w:pPr>
        <w:pStyle w:val="Normal"/>
      </w:pPr>
      <w:r>
        <w:rPr/>
        <w:t xml:space="preserve">操作者选取START、MIDDLE和END，系统将其投影至环上的采样点，并按已有环序提取执行区段。起点接入段由Nav2规划，与巡检段拼接后下发固定FollowPath。路径经过顺序由任务选择和环方向确定，不涉及多区域访问顺序最优化。</w:t>
      </w:r>
    </w:p>
    <w:p>
      <w:pPr>
        <w:pStyle w:val="Normal"/>
      </w:pPr>
      <w:r>
        <w:rPr/>
        <w:t xml:space="preserve">栅格边缘与局部主方向估计用于显示辅助，多边形由人工确定。d描述边界到参考线的几何距离；车体足迹、跟踪误差和地图不确定性未进入该偏置计算，碰撞可行性与观测覆盖需要另行评价。</w:t>
      </w:r>
    </w:p>
    <w:p>
      <w:pPr>
        <w:pStyle w:val="Heading2"/>
      </w:pPr>
      <w:r>
        <w:rPr/>
        <w:t xml:space="preserve">D. 执行链感知引导采样MPC</w:t>
      </w:r>
    </w:p>
    <w:p>
      <w:pPr>
        <w:pStyle w:val="Normal"/>
      </w:pPr>
      <w:r>
        <w:rPr/>
        <w:t xml:space="preserve">执行延迟使当前发出的转向指令作用于更靠前的路径位置，响应滞后又使车体角速度偏离指令。本文在独立合成闭环中构建包含上述环节的预测，并以曲率跟踪器缩小残差搜索的范围。令状态为</w:t>
      </w:r>
      <m:oMath>
        <m:r>
          <m:rPr>
            <m:sty m:val="b"/>
          </m:rPr>
          <w:rPr>
            <w:rFonts w:ascii="Cambria Math" w:hAnsi="Cambria Math" w:eastAsia="Noto Serif CJK SC"/>
          </w:rPr>
          <m:t xml:space="preserve">x</m:t>
        </m:r>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i"/>
          </m:rPr>
          <w:rPr>
            <w:rFonts w:ascii="Cambria Math" w:hAnsi="Cambria Math" w:eastAsia="Noto Serif CJK SC"/>
          </w:rPr>
          <m:t xml:space="preserve">x</m:t>
        </m:r>
        <m:r>
          <m:rPr>
            <m:sty m:val="p"/>
          </m:rPr>
          <w:rPr>
            <w:rFonts w:ascii="Cambria Math" w:hAnsi="Cambria Math" w:eastAsia="Noto Serif CJK SC"/>
          </w:rPr>
          <m:t xml:space="preserve">,</m:t>
        </m:r>
        <m:r>
          <m:rPr>
            <m:sty m:val="i"/>
          </m:rPr>
          <w:rPr>
            <w:rFonts w:ascii="Cambria Math" w:hAnsi="Cambria Math" w:eastAsia="Noto Serif CJK SC"/>
          </w:rPr>
          <m:t xml:space="preserve">y</m:t>
        </m:r>
        <m:r>
          <m:rPr>
            <m:sty m:val="p"/>
          </m:rPr>
          <w:rPr>
            <w:rFonts w:ascii="Cambria Math" w:hAnsi="Cambria Math" w:eastAsia="Noto Serif CJK SC"/>
          </w:rPr>
          <m:t xml:space="preserve">,</m:t>
        </m:r>
        <m:r>
          <m:rPr>
            <m:sty m:val="i"/>
          </m:rPr>
          <w:rPr>
            <w:rFonts w:ascii="Cambria Math" w:hAnsi="Cambria Math" w:eastAsia="Noto Serif CJK SC"/>
          </w:rPr>
          <m:t xml:space="preserve">ψ</m:t>
        </m:r>
        <m:r>
          <m:rPr>
            <m:sty m:val="p"/>
          </m:rPr>
          <w:rPr>
            <w:rFonts w:ascii="Cambria Math" w:hAnsi="Cambria Math" w:eastAsia="Noto Serif CJK SC"/>
          </w:rPr>
          <m:t xml:space="preserve">,</m:t>
        </m:r>
        <m:r>
          <m:rPr>
            <m:sty m:val="i"/>
          </m:rPr>
          <w:rPr>
            <w:rFonts w:ascii="Cambria Math" w:hAnsi="Cambria Math" w:eastAsia="Noto Serif CJK SC"/>
          </w:rPr>
          <m:t xml:space="preserve">v</m:t>
        </m:r>
        <m:r>
          <m:rPr>
            <m:sty m:val="p"/>
          </m:rPr>
          <w:rPr>
            <w:rFonts w:ascii="Cambria Math" w:hAnsi="Cambria Math" w:eastAsia="Noto Serif CJK SC"/>
          </w:rPr>
          <m:t xml:space="preserve">,</m:t>
        </m:r>
        <m:r>
          <m:rPr>
            <m:sty m:val="i"/>
          </m:rPr>
          <w:rPr>
            <w:rFonts w:ascii="Cambria Math" w:hAnsi="Cambria Math" w:eastAsia="Noto Serif CJK SC"/>
          </w:rPr>
          <m:t xml:space="preserve">ω</m:t>
        </m:r>
        <m:sSup>
          <m:e>
            <m:r>
              <m:rPr>
                <m:sty m:val="p"/>
              </m:rPr>
              <w:rPr>
                <w:rFonts w:ascii="Cambria Math" w:hAnsi="Cambria Math" w:eastAsia="Noto Serif CJK SC"/>
              </w:rPr>
              <m:t xml:space="preserve">]</m:t>
            </m:r>
          </m:e>
          <m:sup>
            <m:r>
              <m:rPr>
                <m:sty m:val="p"/>
              </m:rPr>
              <w:rPr>
                <w:rFonts w:ascii="Cambria Math" w:hAnsi="Cambria Math" w:eastAsia="Noto Serif CJK SC"/>
              </w:rPr>
              <m:t xml:space="preserve">T</m:t>
            </m:r>
          </m:sup>
        </m:sSup>
      </m:oMath>
      <w:r>
        <w:rPr/>
        <w:t xml:space="preserve">，参考路线由弧长s参数化，其位置、切向角和曲率分别为</w:t>
      </w:r>
      <m:oMath>
        <m:sSub>
          <m:e>
            <m:r>
              <m:rPr>
                <m:sty m:val="b"/>
              </m:rPr>
              <w:rPr>
                <w:rFonts w:ascii="Cambria Math" w:hAnsi="Cambria Math" w:eastAsia="Noto Serif CJK SC"/>
              </w:rPr>
              <m:t xml:space="preserve">p</m:t>
            </m:r>
          </m:e>
          <m:sub>
            <m:r>
              <m:rPr>
                <m:sty m:val="i"/>
              </m:rPr>
              <w:rPr>
                <w:rFonts w:ascii="Cambria Math" w:hAnsi="Cambria Math" w:eastAsia="Noto Serif CJK SC"/>
              </w:rPr>
              <m:t xml:space="preserve">r</m:t>
            </m:r>
          </m:sub>
        </m:sSub>
        <m:r>
          <m:rPr>
            <m:sty m:val="p"/>
          </m:rPr>
          <w:rPr>
            <w:rFonts w:ascii="Cambria Math" w:hAnsi="Cambria Math" w:eastAsia="Noto Serif CJK SC"/>
          </w:rPr>
          <m:t xml:space="preserve">(</m:t>
        </m:r>
        <m:r>
          <m:rPr>
            <m:sty m:val="i"/>
          </m:rPr>
          <w:rPr>
            <w:rFonts w:ascii="Cambria Math" w:hAnsi="Cambria Math" w:eastAsia="Noto Serif CJK SC"/>
          </w:rPr>
          <m:t xml:space="preserve">s</m:t>
        </m:r>
        <m:r>
          <m:rPr>
            <m:sty m:val="p"/>
          </m:rPr>
          <w:rPr>
            <w:rFonts w:ascii="Cambria Math" w:hAnsi="Cambria Math" w:eastAsia="Noto Serif CJK SC"/>
          </w:rPr>
          <m:t xml:space="preserve">)</m:t>
        </m:r>
      </m:oMath>
      <w:r>
        <w:rPr/>
        <w:t xml:space="preserve">、</w:t>
      </w:r>
      <m:oMath>
        <m:sSub>
          <m:e>
            <m:r>
              <m:rPr>
                <m:sty m:val="i"/>
              </m:rPr>
              <w:rPr>
                <w:rFonts w:ascii="Cambria Math" w:hAnsi="Cambria Math" w:eastAsia="Noto Serif CJK SC"/>
              </w:rPr>
              <m:t xml:space="preserve">ψ</m:t>
            </m:r>
          </m:e>
          <m:sub>
            <m:r>
              <m:rPr>
                <m:sty m:val="i"/>
              </m:rPr>
              <w:rPr>
                <w:rFonts w:ascii="Cambria Math" w:hAnsi="Cambria Math" w:eastAsia="Noto Serif CJK SC"/>
              </w:rPr>
              <m:t xml:space="preserve">r</m:t>
            </m:r>
          </m:sub>
        </m:sSub>
        <m:r>
          <m:rPr>
            <m:sty m:val="p"/>
          </m:rPr>
          <w:rPr>
            <w:rFonts w:ascii="Cambria Math" w:hAnsi="Cambria Math" w:eastAsia="Noto Serif CJK SC"/>
          </w:rPr>
          <m:t xml:space="preserve">(</m:t>
        </m:r>
        <m:r>
          <m:rPr>
            <m:sty m:val="i"/>
          </m:rPr>
          <w:rPr>
            <w:rFonts w:ascii="Cambria Math" w:hAnsi="Cambria Math" w:eastAsia="Noto Serif CJK SC"/>
          </w:rPr>
          <m:t xml:space="preserve">s</m:t>
        </m:r>
        <m:r>
          <m:rPr>
            <m:sty m:val="p"/>
          </m:rPr>
          <w:rPr>
            <w:rFonts w:ascii="Cambria Math" w:hAnsi="Cambria Math" w:eastAsia="Noto Serif CJK SC"/>
          </w:rPr>
          <m:t xml:space="preserve">)</m:t>
        </m:r>
      </m:oMath>
      <w:r>
        <w:rPr/>
        <w:t xml:space="preserve">和</w:t>
      </w:r>
      <m:oMath>
        <m:r>
          <m:rPr>
            <m:sty m:val="i"/>
          </m:rPr>
          <w:rPr>
            <w:rFonts w:ascii="Cambria Math" w:hAnsi="Cambria Math" w:eastAsia="Noto Serif CJK SC"/>
          </w:rPr>
          <m:t xml:space="preserve">κ</m:t>
        </m:r>
        <m:r>
          <m:rPr>
            <m:sty m:val="p"/>
          </m:rPr>
          <w:rPr>
            <w:rFonts w:ascii="Cambria Math" w:hAnsi="Cambria Math" w:eastAsia="Noto Serif CJK SC"/>
          </w:rPr>
          <m:t xml:space="preserve">(</m:t>
        </m:r>
        <m:r>
          <m:rPr>
            <m:sty m:val="i"/>
          </m:rPr>
          <w:rPr>
            <w:rFonts w:ascii="Cambria Math" w:hAnsi="Cambria Math" w:eastAsia="Noto Serif CJK SC"/>
          </w:rPr>
          <m:t xml:space="preserve">s</m:t>
        </m:r>
        <m:r>
          <m:rPr>
            <m:sty m:val="p"/>
          </m:rPr>
          <w:rPr>
            <w:rFonts w:ascii="Cambria Math" w:hAnsi="Cambria Math" w:eastAsia="Noto Serif CJK SC"/>
          </w:rPr>
          <m:t xml:space="preserve">)</m:t>
        </m:r>
      </m:oMath>
      <w:r>
        <w:rPr/>
        <w:t xml:space="preserve">。控制周期为</w:t>
      </w:r>
      <m:oMath>
        <m:r>
          <m:rPr>
            <m:sty m:val="p"/>
          </m:rPr>
          <w:rPr>
            <w:rFonts w:ascii="Cambria Math" w:hAnsi="Cambria Math" w:eastAsia="Noto Serif CJK SC"/>
          </w:rPr>
          <m:t xml:space="preserve">Δ</m:t>
        </m:r>
        <m:r>
          <m:rPr>
            <m:sty m:val="i"/>
          </m:rPr>
          <w:rPr>
            <w:rFonts w:ascii="Cambria Math" w:hAnsi="Cambria Math" w:eastAsia="Noto Serif CJK SC"/>
          </w:rPr>
          <m:t xml:space="preserve">t</m:t>
        </m:r>
      </m:oMath>
      <w:r>
        <w:rPr/>
        <w:t xml:space="preserve">，待执行命令队列长度为</w:t>
      </w:r>
      <m:oMath>
        <m:sSub>
          <m:e>
            <m:r>
              <m:rPr>
                <m:sty m:val="i"/>
              </m:rPr>
              <w:rPr>
                <w:rFonts w:ascii="Cambria Math" w:hAnsi="Cambria Math" w:eastAsia="Noto Serif CJK SC"/>
              </w:rPr>
              <m:t xml:space="preserve">n</m:t>
            </m:r>
          </m:e>
          <m:sub>
            <m:r>
              <m:rPr>
                <m:sty m:val="i"/>
              </m:rPr>
              <w:rPr>
                <w:rFonts w:ascii="Cambria Math" w:hAnsi="Cambria Math" w:eastAsia="Noto Serif CJK SC"/>
              </w:rPr>
              <m:t xml:space="preserve">d</m:t>
            </m:r>
          </m:sub>
        </m:sSub>
      </m:oMath>
      <w:r>
        <w:rPr/>
        <w:t xml:space="preserve">，对应预瞄时间</w:t>
      </w:r>
      <m:oMath>
        <m:sSub>
          <m:e>
            <m:r>
              <m:rPr>
                <m:sty m:val="i"/>
              </m:rPr>
              <w:rPr>
                <w:rFonts w:ascii="Cambria Math" w:hAnsi="Cambria Math" w:eastAsia="Noto Serif CJK SC"/>
              </w:rPr>
              <m:t xml:space="preserve">D</m:t>
            </m:r>
          </m:e>
          <m:sub>
            <m:r>
              <m:rPr>
                <m:sty m:val="i"/>
              </m:rPr>
              <w:rPr>
                <w:rFonts w:ascii="Cambria Math" w:hAnsi="Cambria Math" w:eastAsia="Noto Serif CJK SC"/>
              </w:rPr>
              <m:t xml:space="preserve">c</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n</m:t>
            </m:r>
          </m:e>
          <m:sub>
            <m:r>
              <m:rPr>
                <m:sty m:val="i"/>
              </m:rPr>
              <w:rPr>
                <w:rFonts w:ascii="Cambria Math" w:hAnsi="Cambria Math" w:eastAsia="Noto Serif CJK SC"/>
              </w:rPr>
              <m:t xml:space="preserve">d</m:t>
            </m:r>
          </m:sub>
        </m:sSub>
        <m:r>
          <m:rPr>
            <m:sty m:val="p"/>
          </m:rPr>
          <w:rPr>
            <w:rFonts w:ascii="Cambria Math" w:hAnsi="Cambria Math" w:eastAsia="Noto Serif CJK SC"/>
          </w:rPr>
          <m:t xml:space="preserve">Δ</m:t>
        </m:r>
        <m:r>
          <m:rPr>
            <m:sty m:val="i"/>
          </m:rPr>
          <w:rPr>
            <w:rFonts w:ascii="Cambria Math" w:hAnsi="Cambria Math" w:eastAsia="Noto Serif CJK SC"/>
          </w:rPr>
          <m:t xml:space="preserve">t</m:t>
        </m:r>
      </m:oMath>
      <w:r>
        <w:rPr/>
        <w:t xml:space="preserve">。</w:t>
      </w:r>
    </w:p>
    <w:p>
      <w:pPr>
        <w:pStyle w:val="Normal"/>
      </w:pPr>
      <w:r>
        <w:rPr/>
        <w:t xml:space="preserve">预测中根据当前进度计算预瞄位置</w:t>
      </w:r>
    </w:p>
    <w:p>
      <w:pPr>
        <w:pStyle w:val="Equation"/>
      </w:pPr>
      <m:oMathPara>
        <m:oMathParaPr>
          <m:jc m:val="center"/>
        </m:oMathParaPr>
        <m:oMath>
          <m:sSub>
            <m:e>
              <m:r>
                <m:rPr>
                  <m:sty m:val="i"/>
                </m:rPr>
                <w:rPr>
                  <w:rFonts w:ascii="Cambria Math" w:hAnsi="Cambria Math" w:eastAsia="Noto Serif CJK SC"/>
                </w:rPr>
                <m:t xml:space="preserve">s</m:t>
              </m:r>
            </m:e>
            <m:sub>
              <m:r>
                <m:rPr>
                  <m:sty m:val="i"/>
                </m:rPr>
                <w:rPr>
                  <w:rFonts w:ascii="Cambria Math" w:hAnsi="Cambria Math" w:eastAsia="Noto Serif CJK SC"/>
                </w:rPr>
                <m:t xml:space="preserve">p</m:t>
              </m:r>
            </m:sub>
          </m:sSub>
          <m:r>
            <m:rPr>
              <m:sty m:val="p"/>
            </m:rPr>
            <w:rPr>
              <w:rFonts w:ascii="Cambria Math" w:hAnsi="Cambria Math" w:eastAsia="Noto Serif CJK SC"/>
            </w:rPr>
            <m:t xml:space="preserve">=</m:t>
          </m:r>
          <m:r>
            <m:rPr>
              <m:sty m:val="i"/>
            </m:rPr>
            <w:rPr>
              <w:rFonts w:ascii="Cambria Math" w:hAnsi="Cambria Math" w:eastAsia="Noto Serif CJK SC"/>
            </w:rPr>
            <m:t xml:space="preserve">s</m:t>
          </m:r>
          <m:r>
            <m:rPr>
              <m:sty m:val="p"/>
            </m:rPr>
            <w:rPr>
              <w:rFonts w:ascii="Cambria Math" w:hAnsi="Cambria Math" w:eastAsia="Noto Serif CJK SC"/>
            </w:rPr>
            <m:t xml:space="preserve">+</m:t>
          </m:r>
          <m:sSub>
            <m:e>
              <m:r>
                <m:rPr>
                  <m:sty m:val="i"/>
                </m:rPr>
                <w:rPr>
                  <w:rFonts w:ascii="Cambria Math" w:hAnsi="Cambria Math" w:eastAsia="Noto Serif CJK SC"/>
                </w:rPr>
                <m:t xml:space="preserve">D</m:t>
              </m:r>
            </m:e>
            <m:sub>
              <m:r>
                <m:rPr>
                  <m:sty m:val="i"/>
                </m:rPr>
                <w:rPr>
                  <w:rFonts w:ascii="Cambria Math" w:hAnsi="Cambria Math" w:eastAsia="Noto Serif CJK SC"/>
                </w:rPr>
                <m:t xml:space="preserve">c</m:t>
              </m:r>
            </m:sub>
          </m:sSub>
          <m:r>
            <m:rPr>
              <m:sty m:val="p"/>
            </m:rPr>
            <w:rPr>
              <w:rFonts w:ascii="Cambria Math" w:hAnsi="Cambria Math" w:eastAsia="Noto Serif CJK SC"/>
            </w:rPr>
            <m:t xml:space="preserve">max</m:t>
          </m:r>
          <m:r>
            <m:rPr>
              <m:sty m:val="p"/>
            </m:rPr>
            <w:rPr>
              <w:rFonts w:ascii="Cambria Math" w:hAnsi="Cambria Math" w:eastAsia="Noto Serif CJK SC"/>
            </w:rPr>
            <m:t xml:space="preserve">(</m:t>
          </m:r>
          <m:r>
            <m:rPr>
              <m:sty m:val="i"/>
            </m:rPr>
            <w:rPr>
              <w:rFonts w:ascii="Cambria Math" w:hAnsi="Cambria Math" w:eastAsia="Noto Serif CJK SC"/>
            </w:rPr>
            <m:t xml:space="preserve">v</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5</m:t>
          </m:r>
          <m:r>
            <m:rPr>
              <m:sty m:val="p"/>
            </m:rPr>
            <w:rPr>
              <w:rFonts w:ascii="Cambria Math" w:hAnsi="Cambria Math" w:eastAsia="Noto Serif CJK SC"/>
            </w:rPr>
            <m:t xml:space="preserve">)</m:t>
          </m:r>
          <m:r>
            <m:rPr>
              <m:sty m:val="p"/>
            </m:rPr>
            <w:rPr>
              <w:rFonts w:ascii="Cambria Math" w:hAnsi="Cambria Math" w:eastAsia="Noto Serif CJK SC"/>
            </w:rPr>
            <m:t xml:space="preserve">,</m:t>
          </m:r>
        </m:oMath>
      </m:oMathPara>
      <w:r>
        <w:rPr>
          <w:sz w:val="20"/>
          <w:szCs w:val="20"/>
        </w:rPr>
        <w:t xml:space="preserve">  （8）</w:t>
      </w:r>
    </w:p>
    <w:p>
      <w:pPr>
        <w:pStyle w:val="Normal"/>
      </w:pPr>
      <w:r>
        <w:rPr/>
        <w:t xml:space="preserve">其中速度单位为m/s。参考前进速度取巡航、终点减速和角速度约束的最小值：</w:t>
      </w:r>
    </w:p>
    <w:p>
      <w:pPr>
        <w:pStyle w:val="Equation"/>
      </w:pPr>
      <m:oMathPara>
        <m:oMathParaPr>
          <m:jc m:val="center"/>
        </m:oMathParaPr>
        <m:oMath>
          <m:sSub>
            <m:e>
              <m:r>
                <m:rPr>
                  <m:sty m:val="i"/>
                </m:rPr>
                <w:rPr>
                  <w:rFonts w:ascii="Cambria Math" w:hAnsi="Cambria Math" w:eastAsia="Noto Serif CJK SC"/>
                </w:rPr>
                <m:t xml:space="preserve">v</m:t>
              </m:r>
            </m:e>
            <m:sub>
              <m:r>
                <m:rPr>
                  <m:sty m:val="i"/>
                </m:rPr>
                <w:rPr>
                  <w:rFonts w:ascii="Cambria Math" w:hAnsi="Cambria Math" w:eastAsia="Noto Serif CJK SC"/>
                </w:rPr>
                <m:t xml:space="preserve">r</m:t>
              </m:r>
            </m:sub>
          </m:sSub>
          <m:r>
            <m:rPr>
              <m:sty m:val="p"/>
            </m:rPr>
            <w:rPr>
              <w:rFonts w:ascii="Cambria Math" w:hAnsi="Cambria Math" w:eastAsia="Noto Serif CJK SC"/>
            </w:rPr>
            <m:t xml:space="preserve">=</m:t>
          </m:r>
          <m:r>
            <m:rPr>
              <m:sty m:val="p"/>
            </m:rPr>
            <w:rPr>
              <w:rFonts w:ascii="Cambria Math" w:hAnsi="Cambria Math" w:eastAsia="Noto Serif CJK SC"/>
            </w:rPr>
            <m:t xml:space="preserve">min</m:t>
          </m:r>
          <m:r>
            <m:rPr>
              <m:sty m:val="p"/>
            </m:rPr>
            <w:rPr>
              <w:rFonts w:ascii="Cambria Math" w:hAnsi="Cambria Math" w:eastAsia="Noto Serif CJK SC"/>
            </w:rPr>
            <m:t xml:space="preserve"> </m:t>
          </m:r>
          <m:d>
            <m:dPr>
              <m:begChr m:val="{"/>
              <m:endChr m:val="}"/>
              <m:sepChr m:val=","/>
            </m:dPr>
            <m:e>
              <m:sSub>
                <m:e>
                  <m:r>
                    <m:rPr>
                      <m:sty m:val="i"/>
                    </m:rPr>
                    <w:rPr>
                      <w:rFonts w:ascii="Cambria Math" w:hAnsi="Cambria Math" w:eastAsia="Noto Serif CJK SC"/>
                    </w:rPr>
                    <m:t xml:space="preserve">v</m:t>
                  </m:r>
                </m:e>
                <m:sub>
                  <m:r>
                    <m:rPr>
                      <m:sty m:val="i"/>
                    </m:rPr>
                    <w:rPr>
                      <w:rFonts w:ascii="Cambria Math" w:hAnsi="Cambria Math" w:eastAsia="Noto Serif CJK SC"/>
                    </w:rPr>
                    <m:t xml:space="preserve">c</m:t>
                  </m:r>
                </m:sub>
              </m:sSub>
              <m:r>
                <m:rPr>
                  <m:sty m:val="p"/>
                </m:rPr>
                <w:rPr>
                  <w:rFonts w:ascii="Cambria Math" w:hAnsi="Cambria Math" w:eastAsia="Noto Serif CJK SC"/>
                </w:rPr>
                <m:t xml:space="preserve">,</m:t>
              </m:r>
              <m:rad>
                <m:radPr>
                  <m:degHide m:val="1"/>
                </m:radPr>
                <m:deg/>
                <m:e>
                  <m:r>
                    <m:rPr>
                      <m:sty m:val="p"/>
                    </m:rPr>
                    <w:rPr>
                      <w:rFonts w:ascii="Cambria Math" w:hAnsi="Cambria Math" w:eastAsia="Noto Serif CJK SC"/>
                    </w:rPr>
                    <m:t xml:space="preserve">2</m:t>
                  </m:r>
                  <m:sSub>
                    <m:e>
                      <m:r>
                        <m:rPr>
                          <m:sty m:val="i"/>
                        </m:rPr>
                        <w:rPr>
                          <w:rFonts w:ascii="Cambria Math" w:hAnsi="Cambria Math" w:eastAsia="Noto Serif CJK SC"/>
                        </w:rPr>
                        <m:t xml:space="preserve">a</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max</m:t>
                  </m:r>
                  <m:r>
                    <m:rPr>
                      <m:sty m:val="p"/>
                    </m:rPr>
                    <w:rPr>
                      <w:rFonts w:ascii="Cambria Math" w:hAnsi="Cambria Math" w:eastAsia="Noto Serif CJK SC"/>
                    </w:rPr>
                    <m:t xml:space="preserve">(</m:t>
                  </m:r>
                  <m:r>
                    <m:rPr>
                      <m:sty m:val="i"/>
                    </m:rPr>
                    <w:rPr>
                      <w:rFonts w:ascii="Cambria Math" w:hAnsi="Cambria Math" w:eastAsia="Noto Serif CJK SC"/>
                    </w:rPr>
                    <m:t xml:space="preserve">L</m:t>
                  </m:r>
                  <m:r>
                    <m:rPr>
                      <m:sty m:val="p"/>
                    </m:rPr>
                    <w:rPr>
                      <w:rFonts w:ascii="Cambria Math" w:hAnsi="Cambria Math" w:eastAsia="Noto Serif CJK SC"/>
                    </w:rPr>
                    <m:t xml:space="preserve">-</m:t>
                  </m:r>
                  <m:r>
                    <m:rPr>
                      <m:sty m:val="i"/>
                    </m:rPr>
                    <w:rPr>
                      <w:rFonts w:ascii="Cambria Math" w:hAnsi="Cambria Math" w:eastAsia="Noto Serif CJK SC"/>
                    </w:rPr>
                    <m:t xml:space="preserve">s</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e>
              </m:rad>
              <m:r>
                <m:rPr>
                  <m:sty m:val="p"/>
                </m:rPr>
                <w:rPr>
                  <w:rFonts w:ascii="Cambria Math" w:hAnsi="Cambria Math" w:eastAsia="Noto Serif CJK SC"/>
                </w:rPr>
                <m:t xml:space="preserve">,</m:t>
              </m:r>
              <m:f>
                <m:num>
                  <m:sSub>
                    <m:e>
                      <m:r>
                        <m:rPr>
                          <m:sty m:val="i"/>
                        </m:rPr>
                        <w:rPr>
                          <w:rFonts w:ascii="Cambria Math" w:hAnsi="Cambria Math" w:eastAsia="Noto Serif CJK SC"/>
                        </w:rPr>
                        <m:t xml:space="preserve">ω</m:t>
                      </m:r>
                    </m:e>
                    <m:sub>
                      <m:r>
                        <m:rPr>
                          <m:sty m:val="p"/>
                        </m:rPr>
                        <w:rPr>
                          <w:rFonts w:ascii="Cambria Math" w:hAnsi="Cambria Math" w:eastAsia="Noto Serif CJK SC"/>
                        </w:rPr>
                        <m:t xml:space="preserve">max</m:t>
                      </m:r>
                    </m:sub>
                  </m:sSub>
                </m:num>
                <m:den>
                  <m:r>
                    <m:rPr>
                      <m:sty m:val="p"/>
                    </m:rPr>
                    <w:rPr>
                      <w:rFonts w:ascii="Cambria Math" w:hAnsi="Cambria Math" w:eastAsia="Noto Serif CJK SC"/>
                    </w:rPr>
                    <m:t xml:space="preserve">max</m:t>
                  </m:r>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i"/>
                    </m:rPr>
                    <w:rPr>
                      <w:rFonts w:ascii="Cambria Math" w:hAnsi="Cambria Math" w:eastAsia="Noto Serif CJK SC"/>
                    </w:rPr>
                    <m:t xml:space="preserve">κ</m:t>
                  </m:r>
                  <m:r>
                    <m:rPr>
                      <m:sty m:val="p"/>
                    </m:rPr>
                    <w:rPr>
                      <w:rFonts w:ascii="Cambria Math" w:hAnsi="Cambria Math" w:eastAsia="Noto Serif CJK SC"/>
                    </w:rPr>
                    <m:t xml:space="preserve">(</m:t>
                  </m:r>
                  <m:sSub>
                    <m:e>
                      <m:r>
                        <m:rPr>
                          <m:sty m:val="i"/>
                        </m:rPr>
                        <w:rPr>
                          <w:rFonts w:ascii="Cambria Math" w:hAnsi="Cambria Math" w:eastAsia="Noto Serif CJK SC"/>
                        </w:rPr>
                        <m:t xml:space="preserve">s</m:t>
                      </m:r>
                    </m:e>
                    <m:sub>
                      <m:r>
                        <m:rPr>
                          <m:sty m:val="i"/>
                        </m:rPr>
                        <w:rPr>
                          <w:rFonts w:ascii="Cambria Math" w:hAnsi="Cambria Math" w:eastAsia="Noto Serif CJK SC"/>
                        </w:rPr>
                        <m:t xml:space="preserve">p</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i"/>
                        </m:rPr>
                        <w:rPr>
                          <w:rFonts w:ascii="Cambria Math" w:hAnsi="Cambria Math" w:eastAsia="Noto Serif CJK SC"/>
                        </w:rPr>
                        <m:t xml:space="preserve">ϵ</m:t>
                      </m:r>
                    </m:e>
                    <m:sub>
                      <m:r>
                        <m:rPr>
                          <m:sty m:val="i"/>
                        </m:rPr>
                        <w:rPr>
                          <w:rFonts w:ascii="Cambria Math" w:hAnsi="Cambria Math" w:eastAsia="Noto Serif CJK SC"/>
                        </w:rPr>
                        <m:t xml:space="preserve">κ</m:t>
                      </m:r>
                    </m:sub>
                  </m:sSub>
                  <m:r>
                    <m:rPr>
                      <m:sty m:val="p"/>
                    </m:rPr>
                    <w:rPr>
                      <w:rFonts w:ascii="Cambria Math" w:hAnsi="Cambria Math" w:eastAsia="Noto Serif CJK SC"/>
                    </w:rPr>
                    <m:t xml:space="preserve">)</m:t>
                  </m:r>
                </m:den>
              </m:f>
            </m:e>
          </m:d>
          <m:r>
            <m:rPr>
              <m:sty m:val="p"/>
            </m:rPr>
            <w:rPr>
              <w:rFonts w:ascii="Cambria Math" w:hAnsi="Cambria Math" w:eastAsia="Noto Serif CJK SC"/>
            </w:rPr>
            <m:t xml:space="preserve">,</m:t>
          </m:r>
        </m:oMath>
      </m:oMathPara>
      <w:r>
        <w:rPr>
          <w:sz w:val="20"/>
          <w:szCs w:val="20"/>
        </w:rPr>
        <w:t xml:space="preserve">  （9）</w:t>
      </w:r>
    </w:p>
    <w:p>
      <w:pPr>
        <w:pStyle w:val="Normal"/>
      </w:pPr>
      <w:r>
        <w:rPr/>
        <w:t xml:space="preserve">其中</w:t>
      </w:r>
      <m:oMath>
        <m:sSub>
          <m:e>
            <m:r>
              <m:rPr>
                <m:sty m:val="i"/>
              </m:rPr>
              <w:rPr>
                <w:rFonts w:ascii="Cambria Math" w:hAnsi="Cambria Math" w:eastAsia="Noto Serif CJK SC"/>
              </w:rPr>
              <m:t xml:space="preserve">a</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3</m:t>
        </m:r>
        <m:r>
          <m:rPr>
            <m:sty m:val="p"/>
          </m:rPr>
          <w:rPr>
            <w:rFonts w:ascii="Cambria Math" w:hAnsi="Cambria Math" w:eastAsia="Noto Serif CJK SC"/>
          </w:rPr>
          <m:t xml:space="preserve">0</m:t>
        </m:r>
        <m:r>
          <m:rPr>
            <m:sty m:val="p"/>
          </m:rPr>
          <w:rPr>
            <w:rFonts w:ascii="Cambria Math" w:hAnsi="Cambria Math" w:eastAsia="Noto Serif CJK SC"/>
          </w:rPr>
          <m:t xml:space="preserve"> </m:t>
        </m:r>
        <m:r>
          <m:rPr>
            <m:sty m:val="p"/>
          </m:rPr>
          <w:rPr>
            <w:rFonts w:ascii="Cambria Math" w:hAnsi="Cambria Math" w:eastAsia="Noto Serif CJK SC"/>
          </w:rPr>
          <m:t xml:space="preserve">m/s^2</m:t>
        </m:r>
      </m:oMath>
      <w:r>
        <w:rPr/>
        <w:t xml:space="preserve">、</w:t>
      </w:r>
      <m:oMath>
        <m:sSub>
          <m:e>
            <m:r>
              <m:rPr>
                <m:sty m:val="i"/>
              </m:rPr>
              <w:rPr>
                <w:rFonts w:ascii="Cambria Math" w:hAnsi="Cambria Math" w:eastAsia="Noto Serif CJK SC"/>
              </w:rPr>
              <m:t xml:space="preserve">ϵ</m:t>
            </m:r>
          </m:e>
          <m:sub>
            <m:r>
              <m:rPr>
                <m:sty m:val="i"/>
              </m:rPr>
              <w:rPr>
                <w:rFonts w:ascii="Cambria Math" w:hAnsi="Cambria Math" w:eastAsia="Noto Serif CJK SC"/>
              </w:rPr>
              <m:t xml:space="preserve">κ</m:t>
            </m:r>
          </m:sub>
        </m:sSub>
        <m:r>
          <m:rPr>
            <m:sty m:val="p"/>
          </m:rPr>
          <w:rPr>
            <w:rFonts w:ascii="Cambria Math" w:hAnsi="Cambria Math" w:eastAsia="Noto Serif CJK SC"/>
          </w:rPr>
          <m:t xml:space="preserve">=</m:t>
        </m:r>
        <m:r>
          <m:rPr>
            <m:sty m:val="p"/>
          </m:rPr>
          <w:rPr>
            <w:rFonts w:ascii="Cambria Math" w:hAnsi="Cambria Math" w:eastAsia="Noto Serif CJK SC"/>
          </w:rPr>
          <m:t xml:space="preserve">1</m:t>
        </m:r>
        <m:sSup>
          <m:e>
            <m:r>
              <m:rPr>
                <m:sty m:val="p"/>
              </m:rPr>
              <w:rPr>
                <w:rFonts w:ascii="Cambria Math" w:hAnsi="Cambria Math" w:eastAsia="Noto Serif CJK SC"/>
              </w:rPr>
              <m:t xml:space="preserve">0</m:t>
            </m:r>
          </m:e>
          <m:sup>
            <m:r>
              <m:rPr>
                <m:sty m:val="p"/>
              </m:rPr>
              <w:rPr>
                <w:rFonts w:ascii="Cambria Math" w:hAnsi="Cambria Math" w:eastAsia="Noto Serif CJK SC"/>
              </w:rPr>
              <m:t xml:space="preserve">-</m:t>
            </m:r>
            <m:r>
              <m:rPr>
                <m:sty m:val="p"/>
              </m:rPr>
              <w:rPr>
                <w:rFonts w:ascii="Cambria Math" w:hAnsi="Cambria Math" w:eastAsia="Noto Serif CJK SC"/>
              </w:rPr>
              <m:t xml:space="preserve">5</m:t>
            </m:r>
          </m:sup>
        </m:sSup>
        <m:r>
          <m:rPr>
            <m:sty m:val="p"/>
          </m:rPr>
          <w:rPr>
            <w:rFonts w:ascii="Cambria Math" w:hAnsi="Cambria Math" w:eastAsia="Noto Serif CJK SC"/>
          </w:rPr>
          <m:t xml:space="preserve"> </m:t>
        </m:r>
        <m:sSup>
          <m:e>
            <m:r>
              <m:rPr>
                <m:sty m:val="p"/>
              </m:rPr>
              <w:rPr>
                <w:rFonts w:ascii="Cambria Math" w:hAnsi="Cambria Math" w:eastAsia="Noto Serif CJK SC"/>
              </w:rPr>
              <m:t xml:space="preserve">m</m:t>
            </m:r>
          </m:e>
          <m:sup>
            <m:r>
              <m:rPr>
                <m:sty m:val="p"/>
              </m:rPr>
              <w:rPr>
                <w:rFonts w:ascii="Cambria Math" w:hAnsi="Cambria Math" w:eastAsia="Noto Serif CJK SC"/>
              </w:rPr>
              <m:t xml:space="preserve">-</m:t>
            </m:r>
            <m:r>
              <m:rPr>
                <m:sty m:val="p"/>
              </m:rPr>
              <w:rPr>
                <w:rFonts w:ascii="Cambria Math" w:hAnsi="Cambria Math" w:eastAsia="Noto Serif CJK SC"/>
              </w:rPr>
              <m:t xml:space="preserve">1</m:t>
            </m:r>
          </m:sup>
        </m:sSup>
      </m:oMath>
      <w:r>
        <w:rPr/>
        <w:t xml:space="preserve">。曲率引导动作与采样残差组合为</w:t>
      </w:r>
    </w:p>
    <w:p>
      <w:pPr>
        <w:pStyle w:val="Equation"/>
      </w:pPr>
      <m:oMathPara>
        <m:oMathParaPr>
          <m:jc m:val="center"/>
        </m:oMathParaPr>
        <m:oMath>
          <m:sSub>
            <m:e>
              <m:r>
                <m:rPr>
                  <m:sty m:val="i"/>
                </m:rPr>
                <w:rPr>
                  <w:rFonts w:ascii="Cambria Math" w:hAnsi="Cambria Math" w:eastAsia="Noto Serif CJK SC"/>
                </w:rPr>
                <m:t xml:space="preserve">u</m:t>
              </m:r>
            </m:e>
            <m:sub>
              <m:r>
                <m:rPr>
                  <m:sty m:val="i"/>
                </m:rPr>
                <w:rPr>
                  <w:rFonts w:ascii="Cambria Math" w:hAnsi="Cambria Math" w:eastAsia="Noto Serif CJK SC"/>
                </w:rPr>
                <m:t xml:space="preserve">v</m:t>
              </m:r>
            </m:sub>
          </m:sSub>
          <m:r>
            <m:rPr>
              <m:sty m:val="p"/>
            </m:rPr>
            <w:rPr>
              <w:rFonts w:ascii="Cambria Math" w:hAnsi="Cambria Math" w:eastAsia="Noto Serif CJK SC"/>
            </w:rPr>
            <m:t xml:space="preserve">=</m:t>
          </m:r>
          <m:r>
            <m:rPr>
              <m:sty m:val="p"/>
            </m:rPr>
            <w:rPr>
              <w:rFonts w:ascii="Cambria Math" w:hAnsi="Cambria Math" w:eastAsia="Noto Serif CJK SC"/>
            </w:rPr>
            <m:t xml:space="preserve">clip</m:t>
          </m:r>
          <m:r>
            <m:rPr>
              <m:sty m:val="p"/>
            </m:rPr>
            <w:rPr>
              <w:rFonts w:ascii="Cambria Math" w:hAnsi="Cambria Math" w:eastAsia="Noto Serif CJK SC"/>
            </w:rPr>
            <m:t xml:space="preserve">(</m:t>
          </m:r>
          <m:sSub>
            <m:e>
              <m:r>
                <m:rPr>
                  <m:sty m:val="i"/>
                </m:rPr>
                <w:rPr>
                  <w:rFonts w:ascii="Cambria Math" w:hAnsi="Cambria Math" w:eastAsia="Noto Serif CJK SC"/>
                </w:rPr>
                <m:t xml:space="preserve">v</m:t>
              </m:r>
            </m:e>
            <m:sub>
              <m:r>
                <m:rPr>
                  <m:sty m:val="i"/>
                </m:rPr>
                <w:rPr>
                  <w:rFonts w:ascii="Cambria Math" w:hAnsi="Cambria Math" w:eastAsia="Noto Serif CJK SC"/>
                </w:rPr>
                <m:t xml:space="preserve">r</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r</m:t>
              </m:r>
            </m:e>
            <m:sub>
              <m:r>
                <m:rPr>
                  <m:sty m:val="i"/>
                </m:rPr>
                <w:rPr>
                  <w:rFonts w:ascii="Cambria Math" w:hAnsi="Cambria Math" w:eastAsia="Noto Serif CJK SC"/>
                </w:rPr>
                <m:t xml:space="preserve">v</m:t>
              </m:r>
            </m:sub>
          </m:sSub>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sSub>
            <m:e>
              <m:r>
                <m:rPr>
                  <m:sty m:val="i"/>
                </m:rPr>
                <w:rPr>
                  <w:rFonts w:ascii="Cambria Math" w:hAnsi="Cambria Math" w:eastAsia="Noto Serif CJK SC"/>
                </w:rPr>
                <m:t xml:space="preserve">v</m:t>
              </m:r>
            </m:e>
            <m:sub>
              <m:r>
                <m:rPr>
                  <m:sty m:val="p"/>
                </m:rPr>
                <w:rPr>
                  <w:rFonts w:ascii="Cambria Math" w:hAnsi="Cambria Math" w:eastAsia="Noto Serif CJK SC"/>
                </w:rPr>
                <m:t xml:space="preserve">max</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oMath>
      </m:oMathPara>
    </w:p>
    <w:p>
      <w:pPr>
        <w:pStyle w:val="Equation"/>
      </w:pPr>
      <m:oMathPara>
        <m:oMathParaPr>
          <m:jc m:val="center"/>
        </m:oMathParaPr>
        <m:oMath>
          <m:sSub>
            <m:e>
              <m:r>
                <m:rPr>
                  <m:sty m:val="i"/>
                </m:rPr>
                <w:rPr>
                  <w:rFonts w:ascii="Cambria Math" w:hAnsi="Cambria Math" w:eastAsia="Noto Serif CJK SC"/>
                </w:rPr>
                <m:t xml:space="preserve">u</m:t>
              </m:r>
            </m:e>
            <m:sub>
              <m:r>
                <m:rPr>
                  <m:sty m:val="i"/>
                </m:rPr>
                <w:rPr>
                  <w:rFonts w:ascii="Cambria Math" w:hAnsi="Cambria Math" w:eastAsia="Noto Serif CJK SC"/>
                </w:rPr>
                <m:t xml:space="preserve">ω</m:t>
              </m:r>
            </m:sub>
          </m:sSub>
          <m:r>
            <m:rPr>
              <m:sty m:val="p"/>
            </m:rPr>
            <w:rPr>
              <w:rFonts w:ascii="Cambria Math" w:hAnsi="Cambria Math" w:eastAsia="Noto Serif CJK SC"/>
            </w:rPr>
            <m:t xml:space="preserve">=</m:t>
          </m:r>
          <m:r>
            <m:rPr>
              <m:sty m:val="p"/>
            </m:rPr>
            <w:rPr>
              <w:rFonts w:ascii="Cambria Math" w:hAnsi="Cambria Math" w:eastAsia="Noto Serif CJK SC"/>
            </w:rPr>
            <m:t xml:space="preserve">clip</m:t>
          </m:r>
          <m:r>
            <m:rPr>
              <m:sty m:val="p"/>
            </m:rPr>
            <w:rPr>
              <w:rFonts w:ascii="Cambria Math" w:hAnsi="Cambria Math" w:eastAsia="Noto Serif CJK SC"/>
            </w:rPr>
            <m:t xml:space="preserve"> </m:t>
          </m:r>
          <m:d>
            <m:dPr>
              <m:begChr m:val="("/>
              <m:endChr m:val=")"/>
              <m:sepChr m:val=","/>
            </m:dPr>
            <m:e>
              <m:sSub>
                <m:e>
                  <m:r>
                    <m:rPr>
                      <m:sty m:val="i"/>
                    </m:rPr>
                    <w:rPr>
                      <w:rFonts w:ascii="Cambria Math" w:hAnsi="Cambria Math" w:eastAsia="Noto Serif CJK SC"/>
                    </w:rPr>
                    <m:t xml:space="preserve">v</m:t>
                  </m:r>
                </m:e>
                <m:sub>
                  <m:r>
                    <m:rPr>
                      <m:sty m:val="i"/>
                    </m:rPr>
                    <w:rPr>
                      <w:rFonts w:ascii="Cambria Math" w:hAnsi="Cambria Math" w:eastAsia="Noto Serif CJK SC"/>
                    </w:rPr>
                    <m:t xml:space="preserve">r</m:t>
                  </m:r>
                </m:sub>
              </m:sSub>
              <m:r>
                <m:rPr>
                  <m:sty m:val="i"/>
                </m:rPr>
                <w:rPr>
                  <w:rFonts w:ascii="Cambria Math" w:hAnsi="Cambria Math" w:eastAsia="Noto Serif CJK SC"/>
                </w:rPr>
                <m:t xml:space="preserve">κ</m:t>
              </m:r>
              <m:r>
                <m:rPr>
                  <m:sty m:val="p"/>
                </m:rPr>
                <w:rPr>
                  <w:rFonts w:ascii="Cambria Math" w:hAnsi="Cambria Math" w:eastAsia="Noto Serif CJK SC"/>
                </w:rPr>
                <m:t xml:space="preserve">(</m:t>
              </m:r>
              <m:sSub>
                <m:e>
                  <m:r>
                    <m:rPr>
                      <m:sty m:val="i"/>
                    </m:rPr>
                    <w:rPr>
                      <w:rFonts w:ascii="Cambria Math" w:hAnsi="Cambria Math" w:eastAsia="Noto Serif CJK SC"/>
                    </w:rPr>
                    <m:t xml:space="preserve">s</m:t>
                  </m:r>
                </m:e>
                <m:sub>
                  <m:r>
                    <m:rPr>
                      <m:sty m:val="i"/>
                    </m:rPr>
                    <w:rPr>
                      <w:rFonts w:ascii="Cambria Math" w:hAnsi="Cambria Math" w:eastAsia="Noto Serif CJK SC"/>
                    </w:rPr>
                    <m:t xml:space="preserve">p</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i"/>
                    </m:rPr>
                    <w:rPr>
                      <w:rFonts w:ascii="Cambria Math" w:hAnsi="Cambria Math" w:eastAsia="Noto Serif CJK SC"/>
                    </w:rPr>
                    <m:t xml:space="preserve">k</m:t>
                  </m:r>
                </m:e>
                <m:sub>
                  <m:r>
                    <m:rPr>
                      <m:sty m:val="i"/>
                    </m:rPr>
                    <w:rPr>
                      <w:rFonts w:ascii="Cambria Math" w:hAnsi="Cambria Math" w:eastAsia="Noto Serif CJK SC"/>
                    </w:rPr>
                    <m:t xml:space="preserve">y</m:t>
                  </m:r>
                </m:sub>
              </m:sSub>
              <m:sSub>
                <m:e>
                  <m:r>
                    <m:rPr>
                      <m:sty m:val="i"/>
                    </m:rPr>
                    <w:rPr>
                      <w:rFonts w:ascii="Cambria Math" w:hAnsi="Cambria Math" w:eastAsia="Noto Serif CJK SC"/>
                    </w:rPr>
                    <m:t xml:space="preserve">e</m:t>
                  </m:r>
                </m:e>
                <m:sub>
                  <m:r>
                    <m:rPr>
                      <m:sty m:val="i"/>
                    </m:rPr>
                    <w:rPr>
                      <w:rFonts w:ascii="Cambria Math" w:hAnsi="Cambria Math" w:eastAsia="Noto Serif CJK SC"/>
                    </w:rPr>
                    <m:t xml:space="preserve">y</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k</m:t>
                  </m:r>
                </m:e>
                <m:sub>
                  <m:r>
                    <m:rPr>
                      <m:sty m:val="i"/>
                    </m:rPr>
                    <w:rPr>
                      <w:rFonts w:ascii="Cambria Math" w:hAnsi="Cambria Math" w:eastAsia="Noto Serif CJK SC"/>
                    </w:rPr>
                    <m:t xml:space="preserve">ψ</m:t>
                  </m:r>
                </m:sub>
              </m:sSub>
              <m:sSub>
                <m:e>
                  <m:r>
                    <m:rPr>
                      <m:sty m:val="i"/>
                    </m:rPr>
                    <w:rPr>
                      <w:rFonts w:ascii="Cambria Math" w:hAnsi="Cambria Math" w:eastAsia="Noto Serif CJK SC"/>
                    </w:rPr>
                    <m:t xml:space="preserve">e</m:t>
                  </m:r>
                </m:e>
                <m:sub>
                  <m:r>
                    <m:rPr>
                      <m:sty m:val="i"/>
                    </m:rPr>
                    <w:rPr>
                      <w:rFonts w:ascii="Cambria Math" w:hAnsi="Cambria Math" w:eastAsia="Noto Serif CJK SC"/>
                    </w:rPr>
                    <m:t xml:space="preserve">ψ</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τ</m:t>
                  </m:r>
                </m:e>
                <m:sub>
                  <m:r>
                    <m:rPr>
                      <m:sty m:val="i"/>
                    </m:rPr>
                    <w:rPr>
                      <w:rFonts w:ascii="Cambria Math" w:hAnsi="Cambria Math" w:eastAsia="Noto Serif CJK SC"/>
                    </w:rPr>
                    <m:t xml:space="preserve">ω</m:t>
                  </m:r>
                  <m:r>
                    <m:rPr>
                      <m:sty m:val="p"/>
                    </m:rPr>
                    <w:rPr>
                      <w:rFonts w:ascii="Cambria Math" w:hAnsi="Cambria Math" w:eastAsia="Noto Serif CJK SC"/>
                    </w:rPr>
                    <m:t xml:space="preserve">,</m:t>
                  </m:r>
                  <m:r>
                    <m:rPr>
                      <m:sty m:val="i"/>
                    </m:rPr>
                    <w:rPr>
                      <w:rFonts w:ascii="Cambria Math" w:hAnsi="Cambria Math" w:eastAsia="Noto Serif CJK SC"/>
                    </w:rPr>
                    <m:t xml:space="preserve">c</m:t>
                  </m:r>
                </m:sub>
              </m:sSub>
              <m:sSubSup>
                <m:e>
                  <m:r>
                    <m:rPr>
                      <m:sty m:val="i"/>
                    </m:rPr>
                    <w:rPr>
                      <w:rFonts w:ascii="Cambria Math" w:hAnsi="Cambria Math" w:eastAsia="Noto Serif CJK SC"/>
                    </w:rPr>
                    <m:t xml:space="preserve">v</m:t>
                  </m:r>
                </m:e>
                <m:sub>
                  <m:r>
                    <m:rPr>
                      <m:sty m:val="i"/>
                    </m:rPr>
                    <w:rPr>
                      <w:rFonts w:ascii="Cambria Math" w:hAnsi="Cambria Math" w:eastAsia="Noto Serif CJK SC"/>
                    </w:rPr>
                    <m:t xml:space="preserve">r</m:t>
                  </m:r>
                </m:sub>
                <m:sup>
                  <m:r>
                    <m:rPr>
                      <m:sty m:val="p"/>
                    </m:rPr>
                    <w:rPr>
                      <w:rFonts w:ascii="Cambria Math" w:hAnsi="Cambria Math" w:eastAsia="Noto Serif CJK SC"/>
                    </w:rPr>
                    <m:t xml:space="preserve">2</m:t>
                  </m:r>
                </m:sup>
              </m:sSubSup>
              <m:r>
                <m:rPr>
                  <m:sty m:val="i"/>
                </m:rPr>
                <w:rPr>
                  <w:rFonts w:ascii="Cambria Math" w:hAnsi="Cambria Math" w:eastAsia="Noto Serif CJK SC"/>
                </w:rPr>
                <m:t xml:space="preserve">κ</m:t>
              </m:r>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i"/>
                    </m:rPr>
                    <w:rPr>
                      <w:rFonts w:ascii="Cambria Math" w:hAnsi="Cambria Math" w:eastAsia="Noto Serif CJK SC"/>
                    </w:rPr>
                    <m:t xml:space="preserve">s</m:t>
                  </m:r>
                </m:e>
                <m:sub>
                  <m:r>
                    <m:rPr>
                      <m:sty m:val="i"/>
                    </m:rPr>
                    <w:rPr>
                      <w:rFonts w:ascii="Cambria Math" w:hAnsi="Cambria Math" w:eastAsia="Noto Serif CJK SC"/>
                    </w:rPr>
                    <m:t xml:space="preserve">p</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i"/>
                    </m:rPr>
                    <w:rPr>
                      <w:rFonts w:ascii="Cambria Math" w:hAnsi="Cambria Math" w:eastAsia="Noto Serif CJK SC"/>
                    </w:rPr>
                    <m:t xml:space="preserve">r</m:t>
                  </m:r>
                </m:e>
                <m:sub>
                  <m:r>
                    <m:rPr>
                      <m:sty m:val="i"/>
                    </m:rPr>
                    <w:rPr>
                      <w:rFonts w:ascii="Cambria Math" w:hAnsi="Cambria Math" w:eastAsia="Noto Serif CJK SC"/>
                    </w:rPr>
                    <m:t xml:space="preserve">ω</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i"/>
                    </m:rPr>
                    <w:rPr>
                      <w:rFonts w:ascii="Cambria Math" w:hAnsi="Cambria Math" w:eastAsia="Noto Serif CJK SC"/>
                    </w:rPr>
                    <m:t xml:space="preserve">ω</m:t>
                  </m:r>
                </m:e>
                <m:sub>
                  <m:r>
                    <m:rPr>
                      <m:sty m:val="p"/>
                    </m:rPr>
                    <w:rPr>
                      <w:rFonts w:ascii="Cambria Math" w:hAnsi="Cambria Math" w:eastAsia="Noto Serif CJK SC"/>
                    </w:rPr>
                    <m:t xml:space="preserve">max</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ω</m:t>
                  </m:r>
                </m:e>
                <m:sub>
                  <m:r>
                    <m:rPr>
                      <m:sty m:val="p"/>
                    </m:rPr>
                    <w:rPr>
                      <w:rFonts w:ascii="Cambria Math" w:hAnsi="Cambria Math" w:eastAsia="Noto Serif CJK SC"/>
                    </w:rPr>
                    <m:t xml:space="preserve">max</m:t>
                  </m:r>
                </m:sub>
              </m:sSub>
            </m:e>
          </m:d>
          <m:r>
            <m:rPr>
              <m:sty m:val="p"/>
            </m:rPr>
            <w:rPr>
              <w:rFonts w:ascii="Cambria Math" w:hAnsi="Cambria Math" w:eastAsia="Noto Serif CJK SC"/>
            </w:rPr>
            <m:t xml:space="preserve">.</m:t>
          </m:r>
        </m:oMath>
      </m:oMathPara>
      <w:r>
        <w:rPr>
          <w:sz w:val="20"/>
          <w:szCs w:val="20"/>
        </w:rPr>
        <w:t xml:space="preserve">  （10）</w:t>
      </w:r>
    </w:p>
    <w:p>
      <w:pPr>
        <w:pStyle w:val="Normal"/>
      </w:pPr>
      <w:r>
        <w:rPr/>
        <w:t xml:space="preserve">这里</w:t>
      </w:r>
      <m:oMath>
        <m:sSub>
          <m:e>
            <m:r>
              <m:rPr>
                <m:sty m:val="i"/>
              </m:rPr>
              <w:rPr>
                <w:rFonts w:ascii="Cambria Math" w:hAnsi="Cambria Math" w:eastAsia="Noto Serif CJK SC"/>
              </w:rPr>
              <m:t xml:space="preserve">k</m:t>
            </m:r>
          </m:e>
          <m:sub>
            <m:r>
              <m:rPr>
                <m:sty m:val="i"/>
              </m:rPr>
              <w:rPr>
                <w:rFonts w:ascii="Cambria Math" w:hAnsi="Cambria Math" w:eastAsia="Noto Serif CJK SC"/>
              </w:rPr>
              <m:t xml:space="preserve">y</m:t>
            </m:r>
          </m:sub>
        </m:sSub>
        <m:r>
          <m:rPr>
            <m:sty m:val="p"/>
          </m:rPr>
          <w:rPr>
            <w:rFonts w:ascii="Cambria Math" w:hAnsi="Cambria Math" w:eastAsia="Noto Serif CJK SC"/>
          </w:rPr>
          <m:t xml:space="preserve">=</m:t>
        </m:r>
        <m:r>
          <m:rPr>
            <m:sty m:val="p"/>
          </m:rPr>
          <w:rPr>
            <w:rFonts w:ascii="Cambria Math" w:hAnsi="Cambria Math" w:eastAsia="Noto Serif CJK SC"/>
          </w:rPr>
          <m:t xml:space="preserve">1</m:t>
        </m:r>
        <m:r>
          <m:rPr>
            <m:sty m:val="p"/>
          </m:rPr>
          <w:rPr>
            <w:rFonts w:ascii="Cambria Math" w:hAnsi="Cambria Math" w:eastAsia="Noto Serif CJK SC"/>
          </w:rPr>
          <m:t xml:space="preserve">.</m:t>
        </m:r>
        <m:r>
          <m:rPr>
            <m:sty m:val="p"/>
          </m:rPr>
          <w:rPr>
            <w:rFonts w:ascii="Cambria Math" w:hAnsi="Cambria Math" w:eastAsia="Noto Serif CJK SC"/>
          </w:rPr>
          <m:t xml:space="preserve">5</m:t>
        </m:r>
        <m:r>
          <m:rPr>
            <m:sty m:val="p"/>
          </m:rPr>
          <w:rPr>
            <w:rFonts w:ascii="Cambria Math" w:hAnsi="Cambria Math" w:eastAsia="Noto Serif CJK SC"/>
          </w:rPr>
          <m:t xml:space="preserve"> </m:t>
        </m:r>
        <m:r>
          <m:rPr>
            <m:sty m:val="p"/>
          </m:rPr>
          <w:rPr>
            <w:rFonts w:ascii="Cambria Math" w:hAnsi="Cambria Math" w:eastAsia="Noto Serif CJK SC"/>
          </w:rPr>
          <m:t xml:space="preserve">rad/(m s)</m:t>
        </m:r>
      </m:oMath>
      <w:r>
        <w:rPr/>
        <w:t xml:space="preserve">、</w:t>
      </w:r>
      <m:oMath>
        <m:sSub>
          <m:e>
            <m:r>
              <m:rPr>
                <m:sty m:val="i"/>
              </m:rPr>
              <w:rPr>
                <w:rFonts w:ascii="Cambria Math" w:hAnsi="Cambria Math" w:eastAsia="Noto Serif CJK SC"/>
              </w:rPr>
              <m:t xml:space="preserve">k</m:t>
            </m:r>
          </m:e>
          <m:sub>
            <m:r>
              <m:rPr>
                <m:sty m:val="i"/>
              </m:rPr>
              <w:rPr>
                <w:rFonts w:ascii="Cambria Math" w:hAnsi="Cambria Math" w:eastAsia="Noto Serif CJK SC"/>
              </w:rPr>
              <m:t xml:space="preserve">ψ</m:t>
            </m:r>
          </m:sub>
        </m:sSub>
        <m:r>
          <m:rPr>
            <m:sty m:val="p"/>
          </m:rPr>
          <w:rPr>
            <w:rFonts w:ascii="Cambria Math" w:hAnsi="Cambria Math" w:eastAsia="Noto Serif CJK SC"/>
          </w:rPr>
          <m:t xml:space="preserve">=</m:t>
        </m:r>
        <m:r>
          <m:rPr>
            <m:sty m:val="p"/>
          </m:rPr>
          <w:rPr>
            <w:rFonts w:ascii="Cambria Math" w:hAnsi="Cambria Math" w:eastAsia="Noto Serif CJK SC"/>
          </w:rPr>
          <m:t xml:space="preserve">2</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 </m:t>
        </m:r>
        <m:sSup>
          <m:e>
            <m:r>
              <m:rPr>
                <m:sty m:val="p"/>
              </m:rPr>
              <w:rPr>
                <w:rFonts w:ascii="Cambria Math" w:hAnsi="Cambria Math" w:eastAsia="Noto Serif CJK SC"/>
              </w:rPr>
              <m:t xml:space="preserve">s</m:t>
            </m:r>
          </m:e>
          <m:sup>
            <m:r>
              <m:rPr>
                <m:sty m:val="p"/>
              </m:rPr>
              <w:rPr>
                <w:rFonts w:ascii="Cambria Math" w:hAnsi="Cambria Math" w:eastAsia="Noto Serif CJK SC"/>
              </w:rPr>
              <m:t xml:space="preserve">-</m:t>
            </m:r>
            <m:r>
              <m:rPr>
                <m:sty m:val="p"/>
              </m:rPr>
              <w:rPr>
                <w:rFonts w:ascii="Cambria Math" w:hAnsi="Cambria Math" w:eastAsia="Noto Serif CJK SC"/>
              </w:rPr>
              <m:t xml:space="preserve">1</m:t>
            </m:r>
          </m:sup>
        </m:sSup>
      </m:oMath>
      <w:r>
        <w:rPr/>
        <w:t xml:space="preserve">；</w:t>
      </w:r>
      <m:oMath>
        <m:sSub>
          <m:e>
            <m:r>
              <m:rPr>
                <m:sty m:val="i"/>
              </m:rPr>
              <w:rPr>
                <w:rFonts w:ascii="Cambria Math" w:hAnsi="Cambria Math" w:eastAsia="Noto Serif CJK SC"/>
              </w:rPr>
              <m:t xml:space="preserve">τ</m:t>
            </m:r>
          </m:e>
          <m:sub>
            <m:r>
              <m:rPr>
                <m:sty m:val="i"/>
              </m:rPr>
              <w:rPr>
                <w:rFonts w:ascii="Cambria Math" w:hAnsi="Cambria Math" w:eastAsia="Noto Serif CJK SC"/>
              </w:rPr>
              <m:t xml:space="preserve">ω</m:t>
            </m:r>
            <m:r>
              <m:rPr>
                <m:sty m:val="p"/>
              </m:rPr>
              <w:rPr>
                <w:rFonts w:ascii="Cambria Math" w:hAnsi="Cambria Math" w:eastAsia="Noto Serif CJK SC"/>
              </w:rPr>
              <m:t xml:space="preserve">,</m:t>
            </m:r>
            <m:r>
              <m:rPr>
                <m:sty m:val="i"/>
              </m:rPr>
              <w:rPr>
                <w:rFonts w:ascii="Cambria Math" w:hAnsi="Cambria Math" w:eastAsia="Noto Serif CJK SC"/>
              </w:rPr>
              <m:t xml:space="preserve">c</m:t>
            </m:r>
          </m:sub>
        </m:sSub>
      </m:oMath>
      <w:r>
        <w:rPr/>
        <w:t xml:space="preserve">为预测使用的角速度响应时间常数。路径曲率及其导数由存储航向的连续展开和弧长数值差分计算，查询时线性插值。导数前馈在近似恒定参考速度下补偿一阶角速度响应，省略参考速度变化引起的附加项。</w:t>
      </w:r>
    </w:p>
    <w:p>
      <w:pPr>
        <w:pStyle w:val="Normal"/>
      </w:pPr>
      <w:r>
        <w:rPr/>
        <w:t xml:space="preserve">完整方法将动作依次送入限幅、加速度限制、待执行队列和一阶响应预测。以任一速度通道z表示，一阶更新为</w:t>
      </w:r>
    </w:p>
    <w:p>
      <w:pPr>
        <w:pStyle w:val="Equation"/>
      </w:pPr>
      <m:oMathPara>
        <m:oMathParaPr>
          <m:jc m:val="center"/>
        </m:oMathParaPr>
        <m:oMath>
          <m:sSub>
            <m:e>
              <m:r>
                <m:rPr>
                  <m:sty m:val="i"/>
                </m:rPr>
                <w:rPr>
                  <w:rFonts w:ascii="Cambria Math" w:hAnsi="Cambria Math" w:eastAsia="Noto Serif CJK SC"/>
                </w:rPr>
                <m:t xml:space="preserve">z</m:t>
              </m:r>
            </m:e>
            <m:sub>
              <m:r>
                <m:rPr>
                  <m:sty m:val="i"/>
                </m:rPr>
                <w:rPr>
                  <w:rFonts w:ascii="Cambria Math" w:hAnsi="Cambria Math" w:eastAsia="Noto Serif CJK SC"/>
                </w:rPr>
                <m:t xml:space="preserve">j</m:t>
              </m:r>
              <m:r>
                <m:rPr>
                  <m:sty m:val="p"/>
                </m:rPr>
                <w:rPr>
                  <w:rFonts w:ascii="Cambria Math" w:hAnsi="Cambria Math" w:eastAsia="Noto Serif CJK SC"/>
                </w:rPr>
                <m:t xml:space="preserve">+</m:t>
              </m:r>
              <m:r>
                <m:rPr>
                  <m:sty m:val="p"/>
                </m:rPr>
                <w:rPr>
                  <w:rFonts w:ascii="Cambria Math" w:hAnsi="Cambria Math" w:eastAsia="Noto Serif CJK SC"/>
                </w:rPr>
                <m:t xml:space="preserve">1</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z</m:t>
              </m:r>
            </m:e>
            <m:sub>
              <m:r>
                <m:rPr>
                  <m:sty m:val="i"/>
                </m:rPr>
                <w:rPr>
                  <w:rFonts w:ascii="Cambria Math" w:hAnsi="Cambria Math" w:eastAsia="Noto Serif CJK SC"/>
                </w:rPr>
                <m:t xml:space="preserve">j</m:t>
              </m:r>
            </m:sub>
          </m:sSub>
          <m:r>
            <m:rPr>
              <m:sty m:val="p"/>
            </m:rPr>
            <w:rPr>
              <w:rFonts w:ascii="Cambria Math" w:hAnsi="Cambria Math" w:eastAsia="Noto Serif CJK SC"/>
            </w:rPr>
            <m:t xml:space="preserve">+</m:t>
          </m:r>
          <m:d>
            <m:dPr>
              <m:begChr m:val="("/>
              <m:endChr m:val=")"/>
              <m:sepChr m:val=","/>
            </m:dPr>
            <m:e>
              <m:r>
                <m:rPr>
                  <m:sty m:val="p"/>
                </m:rPr>
                <w:rPr>
                  <w:rFonts w:ascii="Cambria Math" w:hAnsi="Cambria Math" w:eastAsia="Noto Serif CJK SC"/>
                </w:rPr>
                <m:t xml:space="preserve">1</m:t>
              </m:r>
              <m:r>
                <m:rPr>
                  <m:sty m:val="p"/>
                </m:rPr>
                <w:rPr>
                  <w:rFonts w:ascii="Cambria Math" w:hAnsi="Cambria Math" w:eastAsia="Noto Serif CJK SC"/>
                </w:rPr>
                <m:t xml:space="preserve">-</m:t>
              </m:r>
              <m:sSup>
                <m:e>
                  <m:r>
                    <m:rPr>
                      <m:sty m:val="i"/>
                    </m:rPr>
                    <w:rPr>
                      <w:rFonts w:ascii="Cambria Math" w:hAnsi="Cambria Math" w:eastAsia="Noto Serif CJK SC"/>
                    </w:rPr>
                    <m:t xml:space="preserve">e</m:t>
                  </m:r>
                </m:e>
                <m:sup>
                  <m:r>
                    <m:rPr>
                      <m:sty m:val="p"/>
                    </m:rPr>
                    <w:rPr>
                      <w:rFonts w:ascii="Cambria Math" w:hAnsi="Cambria Math" w:eastAsia="Noto Serif CJK SC"/>
                    </w:rPr>
                    <m:t xml:space="preserve">-</m:t>
                  </m:r>
                  <m:r>
                    <m:rPr>
                      <m:sty m:val="p"/>
                    </m:rPr>
                    <w:rPr>
                      <w:rFonts w:ascii="Cambria Math" w:hAnsi="Cambria Math" w:eastAsia="Noto Serif CJK SC"/>
                    </w:rPr>
                    <m:t xml:space="preserve">Δ</m:t>
                  </m:r>
                  <m:r>
                    <m:rPr>
                      <m:sty m:val="i"/>
                    </m:rPr>
                    <w:rPr>
                      <w:rFonts w:ascii="Cambria Math" w:hAnsi="Cambria Math" w:eastAsia="Noto Serif CJK SC"/>
                    </w:rPr>
                    <m:t xml:space="preserve">t</m:t>
                  </m:r>
                  <m:r>
                    <m:rPr>
                      <m:sty m:val="p"/>
                    </m:rPr>
                    <w:rPr>
                      <w:rFonts w:ascii="Cambria Math" w:hAnsi="Cambria Math" w:eastAsia="Noto Serif CJK SC"/>
                    </w:rPr>
                    <m:t xml:space="preserve">/</m:t>
                  </m:r>
                  <m:sSub>
                    <m:e>
                      <m:r>
                        <m:rPr>
                          <m:sty m:val="i"/>
                        </m:rPr>
                        <w:rPr>
                          <w:rFonts w:ascii="Cambria Math" w:hAnsi="Cambria Math" w:eastAsia="Noto Serif CJK SC"/>
                        </w:rPr>
                        <m:t xml:space="preserve">τ</m:t>
                      </m:r>
                    </m:e>
                    <m:sub>
                      <m:r>
                        <m:rPr>
                          <m:sty m:val="i"/>
                        </m:rPr>
                        <w:rPr>
                          <w:rFonts w:ascii="Cambria Math" w:hAnsi="Cambria Math" w:eastAsia="Noto Serif CJK SC"/>
                        </w:rPr>
                        <m:t xml:space="preserve">z</m:t>
                      </m:r>
                    </m:sub>
                  </m:sSub>
                </m:sup>
              </m:sSup>
            </m:e>
          </m:d>
          <m:d>
            <m:dPr>
              <m:begChr m:val="("/>
              <m:endChr m:val=")"/>
              <m:sepChr m:val=","/>
            </m:dPr>
            <m:e>
              <m:sSubSup>
                <m:e>
                  <m:r>
                    <m:rPr>
                      <m:sty m:val="i"/>
                    </m:rPr>
                    <w:rPr>
                      <w:rFonts w:ascii="Cambria Math" w:hAnsi="Cambria Math" w:eastAsia="Noto Serif CJK SC"/>
                    </w:rPr>
                    <m:t xml:space="preserve">u</m:t>
                  </m:r>
                </m:e>
                <m:sub>
                  <m:r>
                    <m:rPr>
                      <m:sty m:val="i"/>
                    </m:rPr>
                    <w:rPr>
                      <w:rFonts w:ascii="Cambria Math" w:hAnsi="Cambria Math" w:eastAsia="Noto Serif CJK SC"/>
                    </w:rPr>
                    <m:t xml:space="preserve">z</m:t>
                  </m:r>
                  <m:r>
                    <m:rPr>
                      <m:sty m:val="p"/>
                    </m:rPr>
                    <w:rPr>
                      <w:rFonts w:ascii="Cambria Math" w:hAnsi="Cambria Math" w:eastAsia="Noto Serif CJK SC"/>
                    </w:rPr>
                    <m:t xml:space="preserve">,</m:t>
                  </m:r>
                  <m:r>
                    <m:rPr>
                      <m:sty m:val="i"/>
                    </m:rPr>
                    <w:rPr>
                      <w:rFonts w:ascii="Cambria Math" w:hAnsi="Cambria Math" w:eastAsia="Noto Serif CJK SC"/>
                    </w:rPr>
                    <m:t xml:space="preserve">j</m:t>
                  </m:r>
                </m:sub>
                <m:sup>
                  <m:r>
                    <m:rPr>
                      <m:sty m:val="p"/>
                    </m:rPr>
                    <w:rPr>
                      <w:rFonts w:ascii="Cambria Math" w:hAnsi="Cambria Math" w:eastAsia="Noto Serif CJK SC"/>
                    </w:rPr>
                    <m:t xml:space="preserve">delayed</m:t>
                  </m:r>
                </m:sup>
              </m:sSubSup>
              <m:r>
                <m:rPr>
                  <m:sty m:val="p"/>
                </m:rPr>
                <w:rPr>
                  <w:rFonts w:ascii="Cambria Math" w:hAnsi="Cambria Math" w:eastAsia="Noto Serif CJK SC"/>
                </w:rPr>
                <m:t xml:space="preserve">-</m:t>
              </m:r>
              <m:sSub>
                <m:e>
                  <m:r>
                    <m:rPr>
                      <m:sty m:val="i"/>
                    </m:rPr>
                    <w:rPr>
                      <w:rFonts w:ascii="Cambria Math" w:hAnsi="Cambria Math" w:eastAsia="Noto Serif CJK SC"/>
                    </w:rPr>
                    <m:t xml:space="preserve">z</m:t>
                  </m:r>
                </m:e>
                <m:sub>
                  <m:r>
                    <m:rPr>
                      <m:sty m:val="i"/>
                    </m:rPr>
                    <w:rPr>
                      <w:rFonts w:ascii="Cambria Math" w:hAnsi="Cambria Math" w:eastAsia="Noto Serif CJK SC"/>
                    </w:rPr>
                    <m:t xml:space="preserve">j</m:t>
                  </m:r>
                </m:sub>
              </m:sSub>
            </m:e>
          </m:d>
          <m:r>
            <m:rPr>
              <m:sty m:val="p"/>
            </m:rPr>
            <w:rPr>
              <w:rFonts w:ascii="Cambria Math" w:hAnsi="Cambria Math" w:eastAsia="Noto Serif CJK SC"/>
            </w:rPr>
            <m:t xml:space="preserve">.</m:t>
          </m:r>
        </m:oMath>
      </m:oMathPara>
      <w:r>
        <w:rPr>
          <w:sz w:val="20"/>
          <w:szCs w:val="20"/>
        </w:rPr>
        <w:t xml:space="preserve">  （11）</w:t>
      </w:r>
    </w:p>
    <w:p>
      <w:pPr>
        <w:pStyle w:val="Normal"/>
      </w:pPr>
      <w:r>
        <w:rPr/>
        <w:t xml:space="preserve">位姿采用更新后的速度和中点航向推进。每周期初始进度由带提示的路径投影确定，预测中的进度按当前代码更新：</w:t>
      </w:r>
    </w:p>
    <w:p>
      <w:pPr>
        <w:pStyle w:val="Equation"/>
      </w:pPr>
      <m:oMathPara>
        <m:oMathParaPr>
          <m:jc m:val="center"/>
        </m:oMathParaPr>
        <m:oMath>
          <m:sSub>
            <m:e>
              <m:r>
                <m:rPr>
                  <m:sty m:val="i"/>
                </m:rPr>
                <w:rPr>
                  <w:rFonts w:ascii="Cambria Math" w:hAnsi="Cambria Math" w:eastAsia="Noto Serif CJK SC"/>
                </w:rPr>
                <m:t xml:space="preserve">s</m:t>
              </m:r>
            </m:e>
            <m:sub>
              <m:r>
                <m:rPr>
                  <m:sty m:val="i"/>
                </m:rPr>
                <w:rPr>
                  <w:rFonts w:ascii="Cambria Math" w:hAnsi="Cambria Math" w:eastAsia="Noto Serif CJK SC"/>
                </w:rPr>
                <m:t xml:space="preserve">j</m:t>
              </m:r>
              <m:r>
                <m:rPr>
                  <m:sty m:val="p"/>
                </m:rPr>
                <w:rPr>
                  <w:rFonts w:ascii="Cambria Math" w:hAnsi="Cambria Math" w:eastAsia="Noto Serif CJK SC"/>
                </w:rPr>
                <m:t xml:space="preserve">+</m:t>
              </m:r>
              <m:r>
                <m:rPr>
                  <m:sty m:val="p"/>
                </m:rPr>
                <w:rPr>
                  <w:rFonts w:ascii="Cambria Math" w:hAnsi="Cambria Math" w:eastAsia="Noto Serif CJK SC"/>
                </w:rPr>
                <m:t xml:space="preserve">1</m:t>
              </m:r>
            </m:sub>
          </m:sSub>
          <m:r>
            <m:rPr>
              <m:sty m:val="p"/>
            </m:rPr>
            <w:rPr>
              <w:rFonts w:ascii="Cambria Math" w:hAnsi="Cambria Math" w:eastAsia="Noto Serif CJK SC"/>
            </w:rPr>
            <m:t xml:space="preserve">=</m:t>
          </m:r>
          <m:r>
            <m:rPr>
              <m:sty m:val="p"/>
            </m:rPr>
            <w:rPr>
              <w:rFonts w:ascii="Cambria Math" w:hAnsi="Cambria Math" w:eastAsia="Noto Serif CJK SC"/>
            </w:rPr>
            <m:t xml:space="preserve">clip</m:t>
          </m:r>
          <m:r>
            <m:rPr>
              <m:sty m:val="p"/>
            </m:rPr>
            <w:rPr>
              <w:rFonts w:ascii="Cambria Math" w:hAnsi="Cambria Math" w:eastAsia="Noto Serif CJK SC"/>
            </w:rPr>
            <m:t xml:space="preserve"> </m:t>
          </m:r>
          <m:d>
            <m:dPr>
              <m:begChr m:val="("/>
              <m:endChr m:val=")"/>
              <m:sepChr m:val=","/>
            </m:dPr>
            <m:e>
              <m:sSub>
                <m:e>
                  <m:r>
                    <m:rPr>
                      <m:sty m:val="i"/>
                    </m:rPr>
                    <w:rPr>
                      <w:rFonts w:ascii="Cambria Math" w:hAnsi="Cambria Math" w:eastAsia="Noto Serif CJK SC"/>
                    </w:rPr>
                    <m:t xml:space="preserve">s</m:t>
                  </m:r>
                </m:e>
                <m:sub>
                  <m:r>
                    <m:rPr>
                      <m:sty m:val="i"/>
                    </m:rPr>
                    <w:rPr>
                      <w:rFonts w:ascii="Cambria Math" w:hAnsi="Cambria Math" w:eastAsia="Noto Serif CJK SC"/>
                    </w:rPr>
                    <m:t xml:space="preserve">j</m:t>
                  </m:r>
                </m:sub>
              </m:sSub>
              <m:r>
                <m:rPr>
                  <m:sty m:val="p"/>
                </m:rPr>
                <w:rPr>
                  <w:rFonts w:ascii="Cambria Math" w:hAnsi="Cambria Math" w:eastAsia="Noto Serif CJK SC"/>
                </w:rPr>
                <m:t xml:space="preserve">+</m:t>
              </m:r>
              <m:f>
                <m:num>
                  <m:sSub>
                    <m:e>
                      <m:r>
                        <m:rPr>
                          <m:sty m:val="i"/>
                        </m:rPr>
                        <w:rPr>
                          <w:rFonts w:ascii="Cambria Math" w:hAnsi="Cambria Math" w:eastAsia="Noto Serif CJK SC"/>
                        </w:rPr>
                        <m:t xml:space="preserve">v</m:t>
                      </m:r>
                    </m:e>
                    <m:sub>
                      <m:r>
                        <m:rPr>
                          <m:sty m:val="i"/>
                        </m:rPr>
                        <w:rPr>
                          <w:rFonts w:ascii="Cambria Math" w:hAnsi="Cambria Math" w:eastAsia="Noto Serif CJK SC"/>
                        </w:rPr>
                        <m:t xml:space="preserve">j</m:t>
                      </m:r>
                      <m:r>
                        <m:rPr>
                          <m:sty m:val="p"/>
                        </m:rPr>
                        <w:rPr>
                          <w:rFonts w:ascii="Cambria Math" w:hAnsi="Cambria Math" w:eastAsia="Noto Serif CJK SC"/>
                        </w:rPr>
                        <m:t xml:space="preserve">+</m:t>
                      </m:r>
                      <m:r>
                        <m:rPr>
                          <m:sty m:val="p"/>
                        </m:rPr>
                        <w:rPr>
                          <w:rFonts w:ascii="Cambria Math" w:hAnsi="Cambria Math" w:eastAsia="Noto Serif CJK SC"/>
                        </w:rPr>
                        <m:t xml:space="preserve">1</m:t>
                      </m:r>
                    </m:sub>
                  </m:sSub>
                  <m:r>
                    <m:rPr>
                      <m:sty m:val="p"/>
                    </m:rPr>
                    <w:rPr>
                      <w:rFonts w:ascii="Cambria Math" w:hAnsi="Cambria Math" w:eastAsia="Noto Serif CJK SC"/>
                    </w:rPr>
                    <m:t xml:space="preserve">cos</m:t>
                  </m:r>
                  <m:sSub>
                    <m:e>
                      <m:r>
                        <m:rPr>
                          <m:sty m:val="i"/>
                        </m:rPr>
                        <w:rPr>
                          <w:rFonts w:ascii="Cambria Math" w:hAnsi="Cambria Math" w:eastAsia="Noto Serif CJK SC"/>
                        </w:rPr>
                        <m:t xml:space="preserve">e</m:t>
                      </m:r>
                    </m:e>
                    <m:sub>
                      <m:r>
                        <m:rPr>
                          <m:sty m:val="i"/>
                        </m:rPr>
                        <w:rPr>
                          <w:rFonts w:ascii="Cambria Math" w:hAnsi="Cambria Math" w:eastAsia="Noto Serif CJK SC"/>
                        </w:rPr>
                        <m:t xml:space="preserve">ψ</m:t>
                      </m:r>
                      <m:r>
                        <m:rPr>
                          <m:sty m:val="p"/>
                        </m:rPr>
                        <w:rPr>
                          <w:rFonts w:ascii="Cambria Math" w:hAnsi="Cambria Math" w:eastAsia="Noto Serif CJK SC"/>
                        </w:rPr>
                        <m:t xml:space="preserve">,</m:t>
                      </m:r>
                      <m:r>
                        <m:rPr>
                          <m:sty m:val="i"/>
                        </m:rPr>
                        <w:rPr>
                          <w:rFonts w:ascii="Cambria Math" w:hAnsi="Cambria Math" w:eastAsia="Noto Serif CJK SC"/>
                        </w:rPr>
                        <m:t xml:space="preserve">j</m:t>
                      </m:r>
                    </m:sub>
                  </m:sSub>
                </m:num>
                <m:den>
                  <m:r>
                    <m:rPr>
                      <m:sty m:val="p"/>
                    </m:rPr>
                    <w:rPr>
                      <w:rFonts w:ascii="Cambria Math" w:hAnsi="Cambria Math" w:eastAsia="Noto Serif CJK SC"/>
                    </w:rPr>
                    <m:t xml:space="preserve">max</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3</m:t>
                  </m:r>
                  <m:r>
                    <m:rPr>
                      <m:sty m:val="p"/>
                    </m:rPr>
                    <w:rPr>
                      <w:rFonts w:ascii="Cambria Math" w:hAnsi="Cambria Math" w:eastAsia="Noto Serif CJK SC"/>
                    </w:rPr>
                    <m:t xml:space="preserve">,</m:t>
                  </m:r>
                  <m:r>
                    <m:rPr>
                      <m:sty m:val="p"/>
                    </m:rPr>
                    <w:rPr>
                      <w:rFonts w:ascii="Cambria Math" w:hAnsi="Cambria Math" w:eastAsia="Noto Serif CJK SC"/>
                    </w:rPr>
                    <m:t xml:space="preserve">1</m:t>
                  </m:r>
                  <m:r>
                    <m:rPr>
                      <m:sty m:val="p"/>
                    </m:rPr>
                    <w:rPr>
                      <w:rFonts w:ascii="Cambria Math" w:hAnsi="Cambria Math" w:eastAsia="Noto Serif CJK SC"/>
                    </w:rPr>
                    <m:t xml:space="preserve">-</m:t>
                  </m:r>
                  <m:sSub>
                    <m:e>
                      <m:r>
                        <m:rPr>
                          <m:sty m:val="i"/>
                        </m:rPr>
                        <w:rPr>
                          <w:rFonts w:ascii="Cambria Math" w:hAnsi="Cambria Math" w:eastAsia="Noto Serif CJK SC"/>
                        </w:rPr>
                        <m:t xml:space="preserve">κ</m:t>
                      </m:r>
                    </m:e>
                    <m:sub>
                      <m:r>
                        <m:rPr>
                          <m:sty m:val="i"/>
                        </m:rPr>
                        <w:rPr>
                          <w:rFonts w:ascii="Cambria Math" w:hAnsi="Cambria Math" w:eastAsia="Noto Serif CJK SC"/>
                        </w:rPr>
                        <m:t xml:space="preserve">j</m:t>
                      </m:r>
                    </m:sub>
                  </m:sSub>
                  <m:sSub>
                    <m:e>
                      <m:r>
                        <m:rPr>
                          <m:sty m:val="i"/>
                        </m:rPr>
                        <w:rPr>
                          <w:rFonts w:ascii="Cambria Math" w:hAnsi="Cambria Math" w:eastAsia="Noto Serif CJK SC"/>
                        </w:rPr>
                        <m:t xml:space="preserve">e</m:t>
                      </m:r>
                    </m:e>
                    <m:sub>
                      <m:r>
                        <m:rPr>
                          <m:sty m:val="i"/>
                        </m:rPr>
                        <w:rPr>
                          <w:rFonts w:ascii="Cambria Math" w:hAnsi="Cambria Math" w:eastAsia="Noto Serif CJK SC"/>
                        </w:rPr>
                        <m:t xml:space="preserve">y</m:t>
                      </m:r>
                      <m:r>
                        <m:rPr>
                          <m:sty m:val="p"/>
                        </m:rPr>
                        <w:rPr>
                          <w:rFonts w:ascii="Cambria Math" w:hAnsi="Cambria Math" w:eastAsia="Noto Serif CJK SC"/>
                        </w:rPr>
                        <m:t xml:space="preserve">,</m:t>
                      </m:r>
                      <m:r>
                        <m:rPr>
                          <m:sty m:val="i"/>
                        </m:rPr>
                        <w:rPr>
                          <w:rFonts w:ascii="Cambria Math" w:hAnsi="Cambria Math" w:eastAsia="Noto Serif CJK SC"/>
                        </w:rPr>
                        <m:t xml:space="preserve">j</m:t>
                      </m:r>
                    </m:sub>
                  </m:sSub>
                  <m:r>
                    <m:rPr>
                      <m:sty m:val="p"/>
                    </m:rPr>
                    <w:rPr>
                      <w:rFonts w:ascii="Cambria Math" w:hAnsi="Cambria Math" w:eastAsia="Noto Serif CJK SC"/>
                    </w:rPr>
                    <m:t xml:space="preserve">)</m:t>
                  </m:r>
                </m:den>
              </m:f>
              <m:r>
                <m:rPr>
                  <m:sty m:val="p"/>
                </m:rPr>
                <w:rPr>
                  <w:rFonts w:ascii="Cambria Math" w:hAnsi="Cambria Math" w:eastAsia="Noto Serif CJK SC"/>
                </w:rPr>
                <m:t xml:space="preserve">Δ</m:t>
              </m:r>
              <m:r>
                <m:rPr>
                  <m:sty m:val="i"/>
                </m:rPr>
                <w:rPr>
                  <w:rFonts w:ascii="Cambria Math" w:hAnsi="Cambria Math" w:eastAsia="Noto Serif CJK SC"/>
                </w:rPr>
                <m:t xml:space="preserve">t</m:t>
              </m:r>
              <m:r>
                <m:rPr>
                  <m:sty m:val="p"/>
                </m:rPr>
                <w:rPr>
                  <w:rFonts w:ascii="Cambria Math" w:hAnsi="Cambria Math" w:eastAsia="Noto Serif CJK SC"/>
                </w:rPr>
                <m:t xml:space="preserve">,</m:t>
              </m:r>
              <m:r>
                <m:rPr>
                  <m:sty m:val="p"/>
                </m:rPr>
                <w:rPr>
                  <w:rFonts w:ascii="Cambria Math" w:hAnsi="Cambria Math" w:eastAsia="Noto Serif CJK SC"/>
                </w:rPr>
                <m:t xml:space="preserve"> </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i"/>
                </m:rPr>
                <w:rPr>
                  <w:rFonts w:ascii="Cambria Math" w:hAnsi="Cambria Math" w:eastAsia="Noto Serif CJK SC"/>
                </w:rPr>
                <m:t xml:space="preserve">L</m:t>
              </m:r>
            </m:e>
          </m:d>
          <m:r>
            <m:rPr>
              <m:sty m:val="p"/>
            </m:rPr>
            <w:rPr>
              <w:rFonts w:ascii="Cambria Math" w:hAnsi="Cambria Math" w:eastAsia="Noto Serif CJK SC"/>
            </w:rPr>
            <m:t xml:space="preserve">.</m:t>
          </m:r>
        </m:oMath>
      </m:oMathPara>
    </w:p>
    <w:p>
      <w:pPr>
        <w:pStyle w:val="Normal"/>
      </w:pPr>
      <w:r>
        <w:rPr/>
        <w:t xml:space="preserve">平滑器状态和已排队命令在合成闭环中直接可得；当前尚未完成对应硬件状态的在线重建验证。</w:t>
      </w:r>
    </w:p>
    <w:p>
      <w:pPr>
        <w:pStyle w:val="Normal"/>
      </w:pPr>
      <w:r>
        <w:rPr/>
        <w:t xml:space="preserve">控制器围绕上一周期移位后的残差序列生成候选。残差噪声按</w:t>
      </w:r>
      <m:oMath>
        <m:sSub>
          <m:e>
            <m:r>
              <m:rPr>
                <m:sty m:val="i"/>
              </m:rPr>
              <w:rPr>
                <w:rFonts w:ascii="Cambria Math" w:hAnsi="Cambria Math" w:eastAsia="Noto Serif CJK SC"/>
              </w:rPr>
              <m:t xml:space="preserve">ϵ</m:t>
            </m:r>
          </m:e>
          <m:sub>
            <m:r>
              <m:rPr>
                <m:sty m:val="i"/>
              </m:rPr>
              <w:rPr>
                <w:rFonts w:ascii="Cambria Math" w:hAnsi="Cambria Math" w:eastAsia="Noto Serif CJK SC"/>
              </w:rPr>
              <m:t xml:space="preserve">j</m:t>
            </m:r>
          </m:sub>
        </m:sSub>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8</m:t>
        </m:r>
        <m:r>
          <m:rPr>
            <m:sty m:val="p"/>
          </m:rPr>
          <w:rPr>
            <w:rFonts w:ascii="Cambria Math" w:hAnsi="Cambria Math" w:eastAsia="Noto Serif CJK SC"/>
          </w:rPr>
          <m:t xml:space="preserve">0</m:t>
        </m:r>
        <m:sSub>
          <m:e>
            <m:r>
              <m:rPr>
                <m:sty m:val="i"/>
              </m:rPr>
              <w:rPr>
                <w:rFonts w:ascii="Cambria Math" w:hAnsi="Cambria Math" w:eastAsia="Noto Serif CJK SC"/>
              </w:rPr>
              <m:t xml:space="preserve">ϵ</m:t>
            </m:r>
          </m:e>
          <m:sub>
            <m:r>
              <m:rPr>
                <m:sty m:val="i"/>
              </m:rPr>
              <w:rPr>
                <w:rFonts w:ascii="Cambria Math" w:hAnsi="Cambria Math" w:eastAsia="Noto Serif CJK SC"/>
              </w:rPr>
              <m:t xml:space="preserve">j</m:t>
            </m:r>
            <m:r>
              <m:rPr>
                <m:sty m:val="p"/>
              </m:rPr>
              <w:rPr>
                <w:rFonts w:ascii="Cambria Math" w:hAnsi="Cambria Math" w:eastAsia="Noto Serif CJK SC"/>
              </w:rPr>
              <m:t xml:space="preserve">-</m:t>
            </m:r>
            <m:r>
              <m:rPr>
                <m:sty m:val="p"/>
              </m:rPr>
              <w:rPr>
                <w:rFonts w:ascii="Cambria Math" w:hAnsi="Cambria Math" w:eastAsia="Noto Serif CJK SC"/>
              </w:rPr>
              <m:t xml:space="preserve">1</m:t>
            </m:r>
          </m:sub>
        </m:sSub>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6</m:t>
        </m:r>
        <m:r>
          <m:rPr>
            <m:sty m:val="p"/>
          </m:rPr>
          <w:rPr>
            <w:rFonts w:ascii="Cambria Math" w:hAnsi="Cambria Math" w:eastAsia="Noto Serif CJK SC"/>
          </w:rPr>
          <m:t xml:space="preserve">0</m:t>
        </m:r>
        <m:sSub>
          <m:e>
            <m:r>
              <m:rPr>
                <m:sty m:val="i"/>
              </m:rPr>
              <w:rPr>
                <w:rFonts w:ascii="Cambria Math" w:hAnsi="Cambria Math" w:eastAsia="Noto Serif CJK SC"/>
              </w:rPr>
              <m:t xml:space="preserve">η</m:t>
            </m:r>
          </m:e>
          <m:sub>
            <m:r>
              <m:rPr>
                <m:sty m:val="i"/>
              </m:rPr>
              <w:rPr>
                <w:rFonts w:ascii="Cambria Math" w:hAnsi="Cambria Math" w:eastAsia="Noto Serif CJK SC"/>
              </w:rPr>
              <m:t xml:space="preserve">j</m:t>
            </m:r>
          </m:sub>
        </m:sSub>
      </m:oMath>
      <w:r>
        <w:rPr/>
        <w:t xml:space="preserve">构造时间相关性，</w:t>
      </w:r>
      <m:oMath>
        <m:sSub>
          <m:e>
            <m:r>
              <m:rPr>
                <m:sty m:val="i"/>
              </m:rPr>
              <w:rPr>
                <w:rFonts w:ascii="Cambria Math" w:hAnsi="Cambria Math" w:eastAsia="Noto Serif CJK SC"/>
              </w:rPr>
              <m:t xml:space="preserve">ϵ</m:t>
            </m:r>
          </m:e>
          <m:sub>
            <m:r>
              <m:rPr>
                <m:sty m:val="p"/>
              </m:rPr>
              <w:rPr>
                <w:rFonts w:ascii="Cambria Math" w:hAnsi="Cambria Math" w:eastAsia="Noto Serif CJK SC"/>
              </w:rPr>
              <m:t xml:space="preserve">0</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η</m:t>
            </m:r>
          </m:e>
          <m:sub>
            <m:r>
              <m:rPr>
                <m:sty m:val="p"/>
              </m:rPr>
              <w:rPr>
                <w:rFonts w:ascii="Cambria Math" w:hAnsi="Cambria Math" w:eastAsia="Noto Serif CJK SC"/>
              </w:rPr>
              <m:t xml:space="preserve">0</m:t>
            </m:r>
          </m:sub>
        </m:sSub>
      </m:oMath>
      <w:r>
        <w:rPr/>
        <w:t xml:space="preserve">，其中</w:t>
      </w:r>
      <m:oMath>
        <m:sSub>
          <m:e>
            <m:r>
              <m:rPr>
                <m:sty m:val="i"/>
              </m:rPr>
              <w:rPr>
                <w:rFonts w:ascii="Cambria Math" w:hAnsi="Cambria Math" w:eastAsia="Noto Serif CJK SC"/>
              </w:rPr>
              <m:t xml:space="preserve">η</m:t>
            </m:r>
          </m:e>
          <m:sub>
            <m:r>
              <m:rPr>
                <m:sty m:val="i"/>
              </m:rPr>
              <w:rPr>
                <w:rFonts w:ascii="Cambria Math" w:hAnsi="Cambria Math" w:eastAsia="Noto Serif CJK SC"/>
              </w:rPr>
              <m:t xml:space="preserve">j</m:t>
            </m:r>
          </m:sub>
        </m:sSub>
      </m:oMath>
      <w:r>
        <w:rPr/>
        <w:t xml:space="preserve">为独立高斯创新，其纵向和角速度通道标准差分别为0.05 m/s和0.12 rad/s。候选集合保留确定性跟踪器、上一残差序列及转向和减速探索。本文无障碍巡检设置的阶段代价为</w:t>
      </w:r>
    </w:p>
    <w:p>
      <w:pPr>
        <w:pStyle w:val="Equation"/>
      </w:pPr>
      <m:oMathPara>
        <m:oMathParaPr>
          <m:jc m:val="center"/>
        </m:oMathParaPr>
        <m:oMath>
          <m:sSub>
            <m:e>
              <m:r>
                <m:rPr>
                  <m:sty m:val="i"/>
                </m:rPr>
                <w:rPr>
                  <w:rFonts w:ascii="Cambria Math" w:hAnsi="Cambria Math" w:eastAsia="Noto Serif CJK SC"/>
                </w:rPr>
                <m:t xml:space="preserve">ℓ</m:t>
              </m:r>
            </m:e>
            <m:sub>
              <m:r>
                <m:rPr>
                  <m:sty m:val="i"/>
                </m:rPr>
                <w:rPr>
                  <w:rFonts w:ascii="Cambria Math" w:hAnsi="Cambria Math" w:eastAsia="Noto Serif CJK SC"/>
                </w:rPr>
                <m:t xml:space="preserve">j</m:t>
              </m:r>
            </m:sub>
          </m:sSub>
          <m:r>
            <m:rPr>
              <m:sty m:val="p"/>
            </m:rPr>
            <w:rPr>
              <w:rFonts w:ascii="Cambria Math" w:hAnsi="Cambria Math" w:eastAsia="Noto Serif CJK SC"/>
            </w:rPr>
            <m:t xml:space="preserve">=</m:t>
          </m:r>
          <m:r>
            <m:rPr>
              <m:sty m:val="p"/>
            </m:rPr>
            <w:rPr>
              <w:rFonts w:ascii="Cambria Math" w:hAnsi="Cambria Math" w:eastAsia="Noto Serif CJK SC"/>
            </w:rPr>
            <m:t xml:space="preserve">Δ</m:t>
          </m:r>
          <m:r>
            <m:rPr>
              <m:sty m:val="i"/>
            </m:rPr>
            <w:rPr>
              <w:rFonts w:ascii="Cambria Math" w:hAnsi="Cambria Math" w:eastAsia="Noto Serif CJK SC"/>
            </w:rPr>
            <m:t xml:space="preserve">t</m:t>
          </m:r>
          <m:d>
            <m:dPr>
              <m:begChr m:val="["/>
              <m:endChr m:val="]"/>
              <m:sepChr m:val=","/>
            </m:dPr>
            <m:e>
              <m:r>
                <m:rPr>
                  <m:sty m:val="p"/>
                </m:rPr>
                <w:rPr>
                  <w:rFonts w:ascii="Cambria Math" w:hAnsi="Cambria Math" w:eastAsia="Noto Serif CJK SC"/>
                </w:rPr>
                <m:t xml:space="preserve">1</m:t>
              </m:r>
              <m:r>
                <m:rPr>
                  <m:sty m:val="p"/>
                </m:rPr>
                <w:rPr>
                  <w:rFonts w:ascii="Cambria Math" w:hAnsi="Cambria Math" w:eastAsia="Noto Serif CJK SC"/>
                </w:rPr>
                <m:t xml:space="preserve">4</m:t>
              </m:r>
              <m:r>
                <m:rPr>
                  <m:sty m:val="p"/>
                </m:rPr>
                <w:rPr>
                  <w:rFonts w:ascii="Cambria Math" w:hAnsi="Cambria Math" w:eastAsia="Noto Serif CJK SC"/>
                </w:rPr>
                <m:t xml:space="preserve">0</m:t>
              </m:r>
              <m:r>
                <m:rPr>
                  <m:sty m:val="p"/>
                </m:rPr>
                <w:rPr>
                  <w:rFonts w:ascii="Cambria Math" w:hAnsi="Cambria Math" w:eastAsia="Noto Serif CJK SC"/>
                </w:rPr>
                <m:t xml:space="preserve"> </m:t>
              </m:r>
              <m:d>
                <m:dPr>
                  <m:begChr m:val="("/>
                  <m:endChr m:val=")"/>
                  <m:sepChr m:val=","/>
                </m:dPr>
                <m:e>
                  <m:r>
                    <m:rPr>
                      <m:sty m:val="p"/>
                    </m:rPr>
                    <w:rPr>
                      <w:rFonts w:ascii="Cambria Math" w:hAnsi="Cambria Math" w:eastAsia="Noto Serif CJK SC"/>
                    </w:rPr>
                    <m:t xml:space="preserve">1</m:t>
                  </m:r>
                  <m:r>
                    <m:rPr>
                      <m:sty m:val="p"/>
                    </m:rPr>
                    <w:rPr>
                      <w:rFonts w:ascii="Cambria Math" w:hAnsi="Cambria Math" w:eastAsia="Noto Serif CJK SC"/>
                    </w:rPr>
                    <m:t xml:space="preserve">+</m:t>
                  </m:r>
                  <m:r>
                    <m:rPr>
                      <m:sty m:val="p"/>
                    </m:rPr>
                    <w:rPr>
                      <w:rFonts w:ascii="Cambria Math" w:hAnsi="Cambria Math" w:eastAsia="Noto Serif CJK SC"/>
                    </w:rPr>
                    <m:t xml:space="preserve">2</m:t>
                  </m:r>
                  <m:r>
                    <m:rPr>
                      <m:sty m:val="p"/>
                    </m:rPr>
                    <w:rPr>
                      <w:rFonts w:ascii="Cambria Math" w:hAnsi="Cambria Math" w:eastAsia="Noto Serif CJK SC"/>
                    </w:rPr>
                    <m:t xml:space="preserve">min</m:t>
                  </m:r>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i"/>
                        </m:rPr>
                        <w:rPr>
                          <w:rFonts w:ascii="Cambria Math" w:hAnsi="Cambria Math" w:eastAsia="Noto Serif CJK SC"/>
                        </w:rPr>
                        <m:t xml:space="preserve">κ</m:t>
                      </m:r>
                    </m:e>
                    <m:sub>
                      <m:r>
                        <m:rPr>
                          <m:sty m:val="i"/>
                        </m:rPr>
                        <w:rPr>
                          <w:rFonts w:ascii="Cambria Math" w:hAnsi="Cambria Math" w:eastAsia="Noto Serif CJK SC"/>
                        </w:rPr>
                        <m:t xml:space="preserve">j</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p"/>
                    </m:rPr>
                    <w:rPr>
                      <w:rFonts w:ascii="Cambria Math" w:hAnsi="Cambria Math" w:eastAsia="Noto Serif CJK SC"/>
                    </w:rPr>
                    <m:t xml:space="preserve">2</m:t>
                  </m:r>
                  <m:r>
                    <m:rPr>
                      <m:sty m:val="p"/>
                    </m:rPr>
                    <w:rPr>
                      <w:rFonts w:ascii="Cambria Math" w:hAnsi="Cambria Math" w:eastAsia="Noto Serif CJK SC"/>
                    </w:rPr>
                    <m:t xml:space="preserve">)</m:t>
                  </m:r>
                </m:e>
              </m:d>
              <m:sSubSup>
                <m:e>
                  <m:r>
                    <m:rPr>
                      <m:sty m:val="i"/>
                    </m:rPr>
                    <w:rPr>
                      <w:rFonts w:ascii="Cambria Math" w:hAnsi="Cambria Math" w:eastAsia="Noto Serif CJK SC"/>
                    </w:rPr>
                    <m:t xml:space="preserve">e</m:t>
                  </m:r>
                </m:e>
                <m:sub>
                  <m:r>
                    <m:rPr>
                      <m:sty m:val="i"/>
                    </m:rPr>
                    <w:rPr>
                      <w:rFonts w:ascii="Cambria Math" w:hAnsi="Cambria Math" w:eastAsia="Noto Serif CJK SC"/>
                    </w:rPr>
                    <m:t xml:space="preserve">y</m:t>
                  </m:r>
                  <m:r>
                    <m:rPr>
                      <m:sty m:val="p"/>
                    </m:rPr>
                    <w:rPr>
                      <w:rFonts w:ascii="Cambria Math" w:hAnsi="Cambria Math" w:eastAsia="Noto Serif CJK SC"/>
                    </w:rPr>
                    <m:t xml:space="preserve">,</m:t>
                  </m:r>
                  <m:r>
                    <m:rPr>
                      <m:sty m:val="i"/>
                    </m:rPr>
                    <w:rPr>
                      <w:rFonts w:ascii="Cambria Math" w:hAnsi="Cambria Math" w:eastAsia="Noto Serif CJK SC"/>
                    </w:rPr>
                    <m:t xml:space="preserve">j</m:t>
                  </m:r>
                </m:sub>
                <m:sup>
                  <m:r>
                    <m:rPr>
                      <m:sty m:val="p"/>
                    </m:rPr>
                    <w:rPr>
                      <w:rFonts w:ascii="Cambria Math" w:hAnsi="Cambria Math" w:eastAsia="Noto Serif CJK SC"/>
                    </w:rPr>
                    <m:t xml:space="preserve">2</m:t>
                  </m:r>
                </m:sup>
              </m:sSubSup>
              <m:r>
                <m:rPr>
                  <m:sty m:val="p"/>
                </m:rPr>
                <w:rPr>
                  <w:rFonts w:ascii="Cambria Math" w:hAnsi="Cambria Math" w:eastAsia="Noto Serif CJK SC"/>
                </w:rPr>
                <m:t xml:space="preserve">+</m:t>
              </m:r>
              <m:r>
                <m:rPr>
                  <m:sty m:val="p"/>
                </m:rPr>
                <w:rPr>
                  <w:rFonts w:ascii="Cambria Math" w:hAnsi="Cambria Math" w:eastAsia="Noto Serif CJK SC"/>
                </w:rPr>
                <m:t xml:space="preserve">1</m:t>
              </m:r>
              <m:r>
                <m:rPr>
                  <m:sty m:val="p"/>
                </m:rPr>
                <w:rPr>
                  <w:rFonts w:ascii="Cambria Math" w:hAnsi="Cambria Math" w:eastAsia="Noto Serif CJK SC"/>
                </w:rPr>
                <m:t xml:space="preserve">0</m:t>
              </m:r>
              <m:sSubSup>
                <m:e>
                  <m:r>
                    <m:rPr>
                      <m:sty m:val="i"/>
                    </m:rPr>
                    <w:rPr>
                      <w:rFonts w:ascii="Cambria Math" w:hAnsi="Cambria Math" w:eastAsia="Noto Serif CJK SC"/>
                    </w:rPr>
                    <m:t xml:space="preserve">e</m:t>
                  </m:r>
                </m:e>
                <m:sub>
                  <m:r>
                    <m:rPr>
                      <m:sty m:val="i"/>
                    </m:rPr>
                    <w:rPr>
                      <w:rFonts w:ascii="Cambria Math" w:hAnsi="Cambria Math" w:eastAsia="Noto Serif CJK SC"/>
                    </w:rPr>
                    <m:t xml:space="preserve">ψ</m:t>
                  </m:r>
                  <m:r>
                    <m:rPr>
                      <m:sty m:val="p"/>
                    </m:rPr>
                    <w:rPr>
                      <w:rFonts w:ascii="Cambria Math" w:hAnsi="Cambria Math" w:eastAsia="Noto Serif CJK SC"/>
                    </w:rPr>
                    <m:t xml:space="preserve">,</m:t>
                  </m:r>
                  <m:r>
                    <m:rPr>
                      <m:sty m:val="i"/>
                    </m:rPr>
                    <w:rPr>
                      <w:rFonts w:ascii="Cambria Math" w:hAnsi="Cambria Math" w:eastAsia="Noto Serif CJK SC"/>
                    </w:rPr>
                    <m:t xml:space="preserve">j</m:t>
                  </m:r>
                </m:sub>
                <m:sup>
                  <m:r>
                    <m:rPr>
                      <m:sty m:val="p"/>
                    </m:rPr>
                    <w:rPr>
                      <w:rFonts w:ascii="Cambria Math" w:hAnsi="Cambria Math" w:eastAsia="Noto Serif CJK SC"/>
                    </w:rPr>
                    <m:t xml:space="preserve">2</m:t>
                  </m:r>
                </m:sup>
              </m:sSubSup>
              <m:r>
                <m:rPr>
                  <m:sty m:val="p"/>
                </m:rPr>
                <w:rPr>
                  <w:rFonts w:ascii="Cambria Math" w:hAnsi="Cambria Math" w:eastAsia="Noto Serif CJK SC"/>
                </w:rPr>
                <m:t xml:space="preserve">+</m:t>
              </m:r>
              <m:r>
                <m:rPr>
                  <m:sty m:val="p"/>
                </m:rPr>
                <w:rPr>
                  <w:rFonts w:ascii="Cambria Math" w:hAnsi="Cambria Math" w:eastAsia="Noto Serif CJK SC"/>
                </w:rPr>
                <m:t xml:space="preserve">1</m:t>
              </m:r>
              <m:r>
                <m:rPr>
                  <m:sty m:val="p"/>
                </m:rPr>
                <w:rPr>
                  <w:rFonts w:ascii="Cambria Math" w:hAnsi="Cambria Math" w:eastAsia="Noto Serif CJK SC"/>
                </w:rPr>
                <m:t xml:space="preserve">2</m:t>
              </m:r>
              <m:r>
                <m:rPr>
                  <m:sty m:val="p"/>
                </m:rPr>
                <w:rPr>
                  <w:rFonts w:ascii="Cambria Math" w:hAnsi="Cambria Math" w:eastAsia="Noto Serif CJK SC"/>
                </w:rPr>
                <m:t xml:space="preserve">(</m:t>
              </m:r>
              <m:sSub>
                <m:e>
                  <m:r>
                    <m:rPr>
                      <m:sty m:val="i"/>
                    </m:rPr>
                    <w:rPr>
                      <w:rFonts w:ascii="Cambria Math" w:hAnsi="Cambria Math" w:eastAsia="Noto Serif CJK SC"/>
                    </w:rPr>
                    <m:t xml:space="preserve">v</m:t>
                  </m:r>
                </m:e>
                <m:sub>
                  <m:r>
                    <m:rPr>
                      <m:sty m:val="i"/>
                    </m:rPr>
                    <w:rPr>
                      <w:rFonts w:ascii="Cambria Math" w:hAnsi="Cambria Math" w:eastAsia="Noto Serif CJK SC"/>
                    </w:rPr>
                    <m:t xml:space="preserve">j</m:t>
                  </m:r>
                  <m:r>
                    <m:rPr>
                      <m:sty m:val="p"/>
                    </m:rPr>
                    <w:rPr>
                      <w:rFonts w:ascii="Cambria Math" w:hAnsi="Cambria Math" w:eastAsia="Noto Serif CJK SC"/>
                    </w:rPr>
                    <m:t xml:space="preserve">+</m:t>
                  </m:r>
                  <m:r>
                    <m:rPr>
                      <m:sty m:val="p"/>
                    </m:rPr>
                    <w:rPr>
                      <w:rFonts w:ascii="Cambria Math" w:hAnsi="Cambria Math" w:eastAsia="Noto Serif CJK SC"/>
                    </w:rPr>
                    <m:t xml:space="preserve">1</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v</m:t>
                  </m:r>
                </m:e>
                <m:sub>
                  <m:r>
                    <m:rPr>
                      <m:sty m:val="i"/>
                    </m:rPr>
                    <w:rPr>
                      <w:rFonts w:ascii="Cambria Math" w:hAnsi="Cambria Math" w:eastAsia="Noto Serif CJK SC"/>
                    </w:rPr>
                    <m:t xml:space="preserve">r</m:t>
                  </m:r>
                  <m:r>
                    <m:rPr>
                      <m:sty m:val="p"/>
                    </m:rPr>
                    <w:rPr>
                      <w:rFonts w:ascii="Cambria Math" w:hAnsi="Cambria Math" w:eastAsia="Noto Serif CJK SC"/>
                    </w:rPr>
                    <m:t xml:space="preserve">,</m:t>
                  </m:r>
                  <m:r>
                    <m:rPr>
                      <m:sty m:val="i"/>
                    </m:rPr>
                    <w:rPr>
                      <w:rFonts w:ascii="Cambria Math" w:hAnsi="Cambria Math" w:eastAsia="Noto Serif CJK SC"/>
                    </w:rPr>
                    <m:t xml:space="preserve">j</m:t>
                  </m:r>
                </m:sub>
              </m:sSub>
              <m:sSup>
                <m:e>
                  <m:r>
                    <m:rPr>
                      <m:sty m:val="p"/>
                    </m:rPr>
                    <w:rPr>
                      <w:rFonts w:ascii="Cambria Math" w:hAnsi="Cambria Math" w:eastAsia="Noto Serif CJK SC"/>
                    </w:rPr>
                    <m:t xml:space="preserve">)</m:t>
                  </m:r>
                </m:e>
                <m:sup>
                  <m:r>
                    <m:rPr>
                      <m:sty m:val="p"/>
                    </m:rPr>
                    <w:rPr>
                      <w:rFonts w:ascii="Cambria Math" w:hAnsi="Cambria Math" w:eastAsia="Noto Serif CJK SC"/>
                    </w:rPr>
                    <m:t xml:space="preserve">2</m:t>
                  </m:r>
                </m:sup>
              </m:sSup>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1</m:t>
              </m:r>
              <m:r>
                <m:rPr>
                  <m:sty m:val="p"/>
                </m:rPr>
                <w:rPr>
                  <w:rFonts w:ascii="Cambria Math" w:hAnsi="Cambria Math" w:eastAsia="Noto Serif CJK SC"/>
                </w:rPr>
                <m:t xml:space="preserve">5</m:t>
              </m:r>
              <m:sSubSup>
                <m:e>
                  <m:r>
                    <m:rPr>
                      <m:sty m:val="i"/>
                    </m:rPr>
                    <w:rPr>
                      <w:rFonts w:ascii="Cambria Math" w:hAnsi="Cambria Math" w:eastAsia="Noto Serif CJK SC"/>
                    </w:rPr>
                    <m:t xml:space="preserve">r</m:t>
                  </m:r>
                </m:e>
                <m:sub>
                  <m:r>
                    <m:rPr>
                      <m:sty m:val="i"/>
                    </m:rPr>
                    <w:rPr>
                      <w:rFonts w:ascii="Cambria Math" w:hAnsi="Cambria Math" w:eastAsia="Noto Serif CJK SC"/>
                    </w:rPr>
                    <m:t xml:space="preserve">v</m:t>
                  </m:r>
                  <m:r>
                    <m:rPr>
                      <m:sty m:val="p"/>
                    </m:rPr>
                    <w:rPr>
                      <w:rFonts w:ascii="Cambria Math" w:hAnsi="Cambria Math" w:eastAsia="Noto Serif CJK SC"/>
                    </w:rPr>
                    <m:t xml:space="preserve">,</m:t>
                  </m:r>
                  <m:r>
                    <m:rPr>
                      <m:sty m:val="i"/>
                    </m:rPr>
                    <w:rPr>
                      <w:rFonts w:ascii="Cambria Math" w:hAnsi="Cambria Math" w:eastAsia="Noto Serif CJK SC"/>
                    </w:rPr>
                    <m:t xml:space="preserve">j</m:t>
                  </m:r>
                </m:sub>
                <m:sup>
                  <m:r>
                    <m:rPr>
                      <m:sty m:val="p"/>
                    </m:rPr>
                    <w:rPr>
                      <w:rFonts w:ascii="Cambria Math" w:hAnsi="Cambria Math" w:eastAsia="Noto Serif CJK SC"/>
                    </w:rPr>
                    <m:t xml:space="preserve">2</m:t>
                  </m:r>
                </m:sup>
              </m:sSubSup>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5</m:t>
              </m:r>
              <m:sSubSup>
                <m:e>
                  <m:r>
                    <m:rPr>
                      <m:sty m:val="i"/>
                    </m:rPr>
                    <w:rPr>
                      <w:rFonts w:ascii="Cambria Math" w:hAnsi="Cambria Math" w:eastAsia="Noto Serif CJK SC"/>
                    </w:rPr>
                    <m:t xml:space="preserve">r</m:t>
                  </m:r>
                </m:e>
                <m:sub>
                  <m:r>
                    <m:rPr>
                      <m:sty m:val="i"/>
                    </m:rPr>
                    <w:rPr>
                      <w:rFonts w:ascii="Cambria Math" w:hAnsi="Cambria Math" w:eastAsia="Noto Serif CJK SC"/>
                    </w:rPr>
                    <m:t xml:space="preserve">ω</m:t>
                  </m:r>
                  <m:r>
                    <m:rPr>
                      <m:sty m:val="p"/>
                    </m:rPr>
                    <w:rPr>
                      <w:rFonts w:ascii="Cambria Math" w:hAnsi="Cambria Math" w:eastAsia="Noto Serif CJK SC"/>
                    </w:rPr>
                    <m:t xml:space="preserve">,</m:t>
                  </m:r>
                  <m:r>
                    <m:rPr>
                      <m:sty m:val="i"/>
                    </m:rPr>
                    <w:rPr>
                      <w:rFonts w:ascii="Cambria Math" w:hAnsi="Cambria Math" w:eastAsia="Noto Serif CJK SC"/>
                    </w:rPr>
                    <m:t xml:space="preserve">j</m:t>
                  </m:r>
                </m:sub>
                <m:sup>
                  <m:r>
                    <m:rPr>
                      <m:sty m:val="p"/>
                    </m:rPr>
                    <w:rPr>
                      <w:rFonts w:ascii="Cambria Math" w:hAnsi="Cambria Math" w:eastAsia="Noto Serif CJK SC"/>
                    </w:rPr>
                    <m:t xml:space="preserve">2</m:t>
                  </m:r>
                </m:sup>
              </m:sSubSup>
            </m:e>
          </m:d>
          <m:r>
            <m:rPr>
              <m:sty m:val="p"/>
            </m:rPr>
            <w:rPr>
              <w:rFonts w:ascii="Cambria Math" w:hAnsi="Cambria Math" w:eastAsia="Noto Serif CJK SC"/>
            </w:rPr>
            <m:t xml:space="preserve">.</m:t>
          </m:r>
        </m:oMath>
      </m:oMathPara>
      <w:r>
        <w:rPr>
          <w:sz w:val="20"/>
          <w:szCs w:val="20"/>
        </w:rPr>
        <w:t xml:space="preserve">  （12）</w:t>
      </w:r>
    </w:p>
    <w:p>
      <w:pPr>
        <w:pStyle w:val="Normal"/>
      </w:pPr>
      <w:r>
        <w:rPr/>
        <w:t xml:space="preserve">曲率数值按</w:t>
      </w:r>
      <m:oMath>
        <m:sSup>
          <m:e>
            <m:r>
              <m:rPr>
                <m:sty m:val="p"/>
              </m:rPr>
              <w:rPr>
                <w:rFonts w:ascii="Cambria Math" w:hAnsi="Cambria Math" w:eastAsia="Noto Serif CJK SC"/>
              </w:rPr>
              <m:t xml:space="preserve">m</m:t>
            </m:r>
          </m:e>
          <m:sup>
            <m:r>
              <m:rPr>
                <m:sty m:val="p"/>
              </m:rPr>
              <w:rPr>
                <w:rFonts w:ascii="Cambria Math" w:hAnsi="Cambria Math" w:eastAsia="Noto Serif CJK SC"/>
              </w:rPr>
              <m:t xml:space="preserve">-</m:t>
            </m:r>
            <m:r>
              <m:rPr>
                <m:sty m:val="p"/>
              </m:rPr>
              <w:rPr>
                <w:rFonts w:ascii="Cambria Math" w:hAnsi="Cambria Math" w:eastAsia="Noto Serif CJK SC"/>
              </w:rPr>
              <m:t xml:space="preserve">1</m:t>
            </m:r>
          </m:sup>
        </m:sSup>
      </m:oMath>
      <w:r>
        <w:rPr/>
        <w:t xml:space="preserve">输入，权重按该SI单位数值实现。总成本另加</w:t>
      </w:r>
      <m:oMath>
        <m:r>
          <m:rPr>
            <m:sty m:val="p"/>
          </m:rPr>
          <w:rPr>
            <w:rFonts w:ascii="Cambria Math" w:hAnsi="Cambria Math" w:eastAsia="Noto Serif CJK SC"/>
          </w:rPr>
          <m:t xml:space="preserve">3</m:t>
        </m:r>
        <m:r>
          <m:rPr>
            <m:sty m:val="p"/>
          </m:rPr>
          <w:rPr>
            <w:rFonts w:ascii="Cambria Math" w:hAnsi="Cambria Math" w:eastAsia="Noto Serif CJK SC"/>
          </w:rPr>
          <m:t xml:space="preserve">5</m:t>
        </m:r>
        <m:sSubSup>
          <m:e>
            <m:r>
              <m:rPr>
                <m:sty m:val="i"/>
              </m:rPr>
              <w:rPr>
                <w:rFonts w:ascii="Cambria Math" w:hAnsi="Cambria Math" w:eastAsia="Noto Serif CJK SC"/>
              </w:rPr>
              <m:t xml:space="preserve">e</m:t>
            </m:r>
          </m:e>
          <m:sub>
            <m:r>
              <m:rPr>
                <m:sty m:val="i"/>
              </m:rPr>
              <w:rPr>
                <w:rFonts w:ascii="Cambria Math" w:hAnsi="Cambria Math" w:eastAsia="Noto Serif CJK SC"/>
              </w:rPr>
              <m:t xml:space="preserve">y</m:t>
            </m:r>
            <m:r>
              <m:rPr>
                <m:sty m:val="p"/>
              </m:rPr>
              <w:rPr>
                <w:rFonts w:ascii="Cambria Math" w:hAnsi="Cambria Math" w:eastAsia="Noto Serif CJK SC"/>
              </w:rPr>
              <m:t xml:space="preserve">,</m:t>
            </m:r>
            <m:r>
              <m:rPr>
                <m:sty m:val="i"/>
              </m:rPr>
              <w:rPr>
                <w:rFonts w:ascii="Cambria Math" w:hAnsi="Cambria Math" w:eastAsia="Noto Serif CJK SC"/>
              </w:rPr>
              <m:t xml:space="preserve">N</m:t>
            </m:r>
            <m:r>
              <m:rPr>
                <m:sty m:val="p"/>
              </m:rPr>
              <w:rPr>
                <w:rFonts w:ascii="Cambria Math" w:hAnsi="Cambria Math" w:eastAsia="Noto Serif CJK SC"/>
              </w:rPr>
              <m:t xml:space="preserve">-</m:t>
            </m:r>
            <m:r>
              <m:rPr>
                <m:sty m:val="p"/>
              </m:rPr>
              <w:rPr>
                <w:rFonts w:ascii="Cambria Math" w:hAnsi="Cambria Math" w:eastAsia="Noto Serif CJK SC"/>
              </w:rPr>
              <m:t xml:space="preserve">1</m:t>
            </m:r>
          </m:sub>
          <m:sup>
            <m:r>
              <m:rPr>
                <m:sty m:val="p"/>
              </m:rPr>
              <w:rPr>
                <w:rFonts w:ascii="Cambria Math" w:hAnsi="Cambria Math" w:eastAsia="Noto Serif CJK SC"/>
              </w:rPr>
              <m:t xml:space="preserve">2</m:t>
            </m:r>
          </m:sup>
        </m:sSubSup>
        <m:r>
          <m:rPr>
            <m:sty m:val="p"/>
          </m:rPr>
          <w:rPr>
            <w:rFonts w:ascii="Cambria Math" w:hAnsi="Cambria Math" w:eastAsia="Noto Serif CJK SC"/>
          </w:rPr>
          <m:t xml:space="preserve">+</m:t>
        </m:r>
        <m:r>
          <m:rPr>
            <m:sty m:val="p"/>
          </m:rPr>
          <w:rPr>
            <w:rFonts w:ascii="Cambria Math" w:hAnsi="Cambria Math" w:eastAsia="Noto Serif CJK SC"/>
          </w:rPr>
          <m:t xml:space="preserve">3</m:t>
        </m:r>
        <m:sSubSup>
          <m:e>
            <m:r>
              <m:rPr>
                <m:sty m:val="i"/>
              </m:rPr>
              <w:rPr>
                <w:rFonts w:ascii="Cambria Math" w:hAnsi="Cambria Math" w:eastAsia="Noto Serif CJK SC"/>
              </w:rPr>
              <m:t xml:space="preserve">e</m:t>
            </m:r>
          </m:e>
          <m:sub>
            <m:r>
              <m:rPr>
                <m:sty m:val="i"/>
              </m:rPr>
              <w:rPr>
                <w:rFonts w:ascii="Cambria Math" w:hAnsi="Cambria Math" w:eastAsia="Noto Serif CJK SC"/>
              </w:rPr>
              <m:t xml:space="preserve">ψ</m:t>
            </m:r>
            <m:r>
              <m:rPr>
                <m:sty m:val="p"/>
              </m:rPr>
              <w:rPr>
                <w:rFonts w:ascii="Cambria Math" w:hAnsi="Cambria Math" w:eastAsia="Noto Serif CJK SC"/>
              </w:rPr>
              <m:t xml:space="preserve">,</m:t>
            </m:r>
            <m:r>
              <m:rPr>
                <m:sty m:val="i"/>
              </m:rPr>
              <w:rPr>
                <w:rFonts w:ascii="Cambria Math" w:hAnsi="Cambria Math" w:eastAsia="Noto Serif CJK SC"/>
              </w:rPr>
              <m:t xml:space="preserve">N</m:t>
            </m:r>
            <m:r>
              <m:rPr>
                <m:sty m:val="p"/>
              </m:rPr>
              <w:rPr>
                <w:rFonts w:ascii="Cambria Math" w:hAnsi="Cambria Math" w:eastAsia="Noto Serif CJK SC"/>
              </w:rPr>
              <m:t xml:space="preserve">-</m:t>
            </m:r>
            <m:r>
              <m:rPr>
                <m:sty m:val="p"/>
              </m:rPr>
              <w:rPr>
                <w:rFonts w:ascii="Cambria Math" w:hAnsi="Cambria Math" w:eastAsia="Noto Serif CJK SC"/>
              </w:rPr>
              <m:t xml:space="preserve">1</m:t>
            </m:r>
          </m:sub>
          <m:sup>
            <m:r>
              <m:rPr>
                <m:sty m:val="p"/>
              </m:rPr>
              <w:rPr>
                <w:rFonts w:ascii="Cambria Math" w:hAnsi="Cambria Math" w:eastAsia="Noto Serif CJK SC"/>
              </w:rPr>
              <m:t xml:space="preserve">2</m:t>
            </m:r>
          </m:sup>
        </m:sSubSup>
        <m:r>
          <m:rPr>
            <m:sty m:val="p"/>
          </m:rPr>
          <w:rPr>
            <w:rFonts w:ascii="Cambria Math" w:hAnsi="Cambria Math" w:eastAsia="Noto Serif CJK SC"/>
          </w:rPr>
          <m:t xml:space="preserve">-</m:t>
        </m:r>
        <m:r>
          <m:rPr>
            <m:sty m:val="p"/>
          </m:rPr>
          <w:rPr>
            <w:rFonts w:ascii="Cambria Math" w:hAnsi="Cambria Math" w:eastAsia="Noto Serif CJK SC"/>
          </w:rPr>
          <m:t xml:space="preserve">2</m:t>
        </m:r>
        <m:r>
          <m:rPr>
            <m:sty m:val="p"/>
          </m:rPr>
          <w:rPr>
            <w:rFonts w:ascii="Cambria Math" w:hAnsi="Cambria Math" w:eastAsia="Noto Serif CJK SC"/>
          </w:rPr>
          <m:t xml:space="preserve">(</m:t>
        </m:r>
        <m:sSub>
          <m:e>
            <m:r>
              <m:rPr>
                <m:sty m:val="i"/>
              </m:rPr>
              <w:rPr>
                <w:rFonts w:ascii="Cambria Math" w:hAnsi="Cambria Math" w:eastAsia="Noto Serif CJK SC"/>
              </w:rPr>
              <m:t xml:space="preserve">s</m:t>
            </m:r>
          </m:e>
          <m:sub>
            <m:r>
              <m:rPr>
                <m:sty m:val="i"/>
              </m:rPr>
              <w:rPr>
                <w:rFonts w:ascii="Cambria Math" w:hAnsi="Cambria Math" w:eastAsia="Noto Serif CJK SC"/>
              </w:rPr>
              <m:t xml:space="preserve">N</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s</m:t>
            </m:r>
          </m:e>
          <m:sub>
            <m:r>
              <m:rPr>
                <m:sty m:val="p"/>
              </m:rPr>
              <w:rPr>
                <w:rFonts w:ascii="Cambria Math" w:hAnsi="Cambria Math" w:eastAsia="Noto Serif CJK SC"/>
              </w:rPr>
              <m:t xml:space="preserve">0</m:t>
            </m:r>
          </m:sub>
        </m:sSub>
        <m:r>
          <m:rPr>
            <m:sty m:val="p"/>
          </m:rPr>
          <w:rPr>
            <w:rFonts w:ascii="Cambria Math" w:hAnsi="Cambria Math" w:eastAsia="Noto Serif CJK SC"/>
          </w:rPr>
          <m:t xml:space="preserve">)</m:t>
        </m:r>
      </m:oMath>
      <w:r>
        <w:rPr/>
        <w:t xml:space="preserve">。这里保留当前代码的索引：阶段误差在积分前计算，速度项使用积分后的速度，终端误差复用最后一步积分前误差，进度项使用积分后进度。</w:t>
      </w:r>
    </w:p>
    <w:p>
      <w:pPr>
        <w:pStyle w:val="Normal"/>
      </w:pPr>
      <w:r>
        <w:rPr/>
        <w:t xml:space="preserve">在满足当前预测约束的候选中，使用</w:t>
      </w:r>
    </w:p>
    <w:p>
      <w:pPr>
        <w:pStyle w:val="Equation"/>
      </w:pPr>
      <m:oMathPara>
        <m:oMathParaPr>
          <m:jc m:val="center"/>
        </m:oMathParaPr>
        <m:oMath>
          <m:sSub>
            <m:e>
              <m:r>
                <m:rPr>
                  <m:sty m:val="i"/>
                </m:rPr>
                <w:rPr>
                  <w:rFonts w:ascii="Cambria Math" w:hAnsi="Cambria Math" w:eastAsia="Noto Serif CJK SC"/>
                </w:rPr>
                <m:t xml:space="preserve">w</m:t>
              </m:r>
            </m:e>
            <m:sub>
              <m:r>
                <m:rPr>
                  <m:sty m:val="i"/>
                </m:rPr>
                <w:rPr>
                  <w:rFonts w:ascii="Cambria Math" w:hAnsi="Cambria Math" w:eastAsia="Noto Serif CJK SC"/>
                </w:rPr>
                <m:t xml:space="preserve">k</m:t>
              </m:r>
            </m:sub>
          </m:sSub>
          <m:r>
            <m:rPr>
              <m:sty m:val="p"/>
            </m:rPr>
            <w:rPr>
              <w:rFonts w:ascii="Cambria Math" w:hAnsi="Cambria Math" w:eastAsia="Noto Serif CJK SC"/>
            </w:rPr>
            <m:t xml:space="preserve">=</m:t>
          </m:r>
          <m:f>
            <m:num>
              <m:r>
                <m:rPr>
                  <m:sty m:val="p"/>
                </m:rPr>
                <w:rPr>
                  <w:rFonts w:ascii="Cambria Math" w:hAnsi="Cambria Math" w:eastAsia="Noto Serif CJK SC"/>
                </w:rPr>
                <m:t xml:space="preserve">exp</m:t>
              </m:r>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i"/>
                    </m:rPr>
                    <w:rPr>
                      <w:rFonts w:ascii="Cambria Math" w:hAnsi="Cambria Math" w:eastAsia="Noto Serif CJK SC"/>
                    </w:rPr>
                    <m:t xml:space="preserve">J</m:t>
                  </m:r>
                </m:e>
                <m:sub>
                  <m:r>
                    <m:rPr>
                      <m:sty m:val="i"/>
                    </m:rPr>
                    <w:rPr>
                      <w:rFonts w:ascii="Cambria Math" w:hAnsi="Cambria Math" w:eastAsia="Noto Serif CJK SC"/>
                    </w:rPr>
                    <m:t xml:space="preserve">k</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J</m:t>
                  </m:r>
                </m:e>
                <m:sub>
                  <m:r>
                    <m:rPr>
                      <m:sty m:val="p"/>
                    </m:rPr>
                    <w:rPr>
                      <w:rFonts w:ascii="Cambria Math" w:hAnsi="Cambria Math" w:eastAsia="Noto Serif CJK SC"/>
                    </w:rPr>
                    <m:t xml:space="preserve">min</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i"/>
                </m:rPr>
                <w:rPr>
                  <w:rFonts w:ascii="Cambria Math" w:hAnsi="Cambria Math" w:eastAsia="Noto Serif CJK SC"/>
                </w:rPr>
                <m:t xml:space="preserve">λ</m:t>
              </m:r>
              <m:r>
                <m:rPr>
                  <m:sty m:val="p"/>
                </m:rPr>
                <w:rPr>
                  <w:rFonts w:ascii="Cambria Math" w:hAnsi="Cambria Math" w:eastAsia="Noto Serif CJK SC"/>
                </w:rPr>
                <m:t xml:space="preserve">]</m:t>
              </m:r>
            </m:num>
            <m:den>
              <m:nary>
                <m:naryPr>
                  <m:chr m:val="∑"/>
                  <m:limLoc m:val="undOvr"/>
                  <m:subHide m:val="0"/>
                  <m:supHide m:val="1"/>
                </m:naryPr>
                <m:sub>
                  <m:r>
                    <m:rPr>
                      <m:sty m:val="i"/>
                    </m:rPr>
                    <w:rPr>
                      <w:rFonts w:ascii="Cambria Math" w:hAnsi="Cambria Math" w:eastAsia="Noto Serif CJK SC"/>
                    </w:rPr>
                    <m:t xml:space="preserve">l</m:t>
                  </m:r>
                  <m:r>
                    <m:rPr>
                      <m:sty m:val="p"/>
                    </m:rPr>
                    <w:rPr>
                      <w:rFonts w:ascii="Cambria Math" w:hAnsi="Cambria Math" w:eastAsia="Noto Serif CJK SC"/>
                    </w:rPr>
                    <m:t xml:space="preserve">∈</m:t>
                  </m:r>
                  <m:r>
                    <m:rPr>
                      <m:sty m:val="i"/>
                    </m:rPr>
                    <w:rPr>
                      <w:rFonts w:ascii="Cambria Math" w:hAnsi="Cambria Math" w:eastAsia="Noto Serif CJK SC"/>
                    </w:rPr>
                    <m:t xml:space="preserve">𝒮</m:t>
                  </m:r>
                </m:sub>
                <m:sup/>
                <m:e/>
              </m:nary>
              <m:r>
                <m:rPr>
                  <m:sty m:val="p"/>
                </m:rPr>
                <w:rPr>
                  <w:rFonts w:ascii="Cambria Math" w:hAnsi="Cambria Math" w:eastAsia="Noto Serif CJK SC"/>
                </w:rPr>
                <m:t xml:space="preserve">exp</m:t>
              </m:r>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i"/>
                    </m:rPr>
                    <w:rPr>
                      <w:rFonts w:ascii="Cambria Math" w:hAnsi="Cambria Math" w:eastAsia="Noto Serif CJK SC"/>
                    </w:rPr>
                    <m:t xml:space="preserve">J</m:t>
                  </m:r>
                </m:e>
                <m:sub>
                  <m:r>
                    <m:rPr>
                      <m:sty m:val="i"/>
                    </m:rPr>
                    <w:rPr>
                      <w:rFonts w:ascii="Cambria Math" w:hAnsi="Cambria Math" w:eastAsia="Noto Serif CJK SC"/>
                    </w:rPr>
                    <m:t xml:space="preserve">l</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J</m:t>
                  </m:r>
                </m:e>
                <m:sub>
                  <m:r>
                    <m:rPr>
                      <m:sty m:val="p"/>
                    </m:rPr>
                    <w:rPr>
                      <w:rFonts w:ascii="Cambria Math" w:hAnsi="Cambria Math" w:eastAsia="Noto Serif CJK SC"/>
                    </w:rPr>
                    <m:t xml:space="preserve">min</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i"/>
                </m:rPr>
                <w:rPr>
                  <w:rFonts w:ascii="Cambria Math" w:hAnsi="Cambria Math" w:eastAsia="Noto Serif CJK SC"/>
                </w:rPr>
                <m:t xml:space="preserve">λ</m:t>
              </m:r>
              <m:r>
                <m:rPr>
                  <m:sty m:val="p"/>
                </m:rPr>
                <w:rPr>
                  <w:rFonts w:ascii="Cambria Math" w:hAnsi="Cambria Math" w:eastAsia="Noto Serif CJK SC"/>
                </w:rPr>
                <m:t xml:space="preserve">]</m:t>
              </m:r>
            </m:den>
          </m:f>
          <m:r>
            <m:rPr>
              <m:sty m:val="p"/>
            </m:rPr>
            <w:rPr>
              <w:rFonts w:ascii="Cambria Math" w:hAnsi="Cambria Math" w:eastAsia="Noto Serif CJK SC"/>
            </w:rPr>
            <m:t xml:space="preserve">,</m:t>
          </m:r>
          <m:r>
            <m:rPr>
              <m:sty m:val="p"/>
            </m:rPr>
            <w:rPr>
              <w:rFonts w:ascii="Cambria Math" w:hAnsi="Cambria Math" w:eastAsia="Noto Serif CJK SC"/>
            </w:rPr>
            <m:t xml:space="preserve"> </m:t>
          </m:r>
          <m:r>
            <m:rPr>
              <m:sty m:val="i"/>
            </m:rPr>
            <w:rPr>
              <w:rFonts w:ascii="Cambria Math" w:hAnsi="Cambria Math" w:eastAsia="Noto Serif CJK SC"/>
            </w:rPr>
            <m:t xml:space="preserve">k</m:t>
          </m:r>
          <m:r>
            <m:rPr>
              <m:sty m:val="p"/>
            </m:rPr>
            <w:rPr>
              <w:rFonts w:ascii="Cambria Math" w:hAnsi="Cambria Math" w:eastAsia="Noto Serif CJK SC"/>
            </w:rPr>
            <m:t xml:space="preserve">∈</m:t>
          </m:r>
          <m:r>
            <m:rPr>
              <m:sty m:val="i"/>
            </m:rPr>
            <w:rPr>
              <w:rFonts w:ascii="Cambria Math" w:hAnsi="Cambria Math" w:eastAsia="Noto Serif CJK SC"/>
            </w:rPr>
            <m:t xml:space="preserve">𝒮</m:t>
          </m:r>
          <m:r>
            <m:rPr>
              <m:sty m:val="p"/>
            </m:rPr>
            <w:rPr>
              <w:rFonts w:ascii="Cambria Math" w:hAnsi="Cambria Math" w:eastAsia="Noto Serif CJK SC"/>
            </w:rPr>
            <m:t xml:space="preserve">,</m:t>
          </m:r>
          <m:r>
            <m:rPr>
              <m:sty m:val="p"/>
            </m:rPr>
            <w:rPr>
              <w:rFonts w:ascii="Cambria Math" w:hAnsi="Cambria Math" w:eastAsia="Noto Serif CJK SC"/>
            </w:rPr>
            <m:t xml:space="preserve"> </m:t>
          </m:r>
          <m:bar>
            <m:barPr>
              <m:pos m:val="top"/>
            </m:barPr>
            <m:e>
              <m:r>
                <m:rPr>
                  <m:sty m:val="b"/>
                </m:rPr>
                <w:rPr>
                  <w:rFonts w:ascii="Cambria Math" w:hAnsi="Cambria Math" w:eastAsia="Noto Serif CJK SC"/>
                </w:rPr>
                <m:t xml:space="preserve">r</m:t>
              </m:r>
            </m:e>
          </m:bar>
          <m:r>
            <m:rPr>
              <m:sty m:val="p"/>
            </m:rPr>
            <w:rPr>
              <w:rFonts w:ascii="Cambria Math" w:hAnsi="Cambria Math" w:eastAsia="Noto Serif CJK SC"/>
            </w:rPr>
            <m:t xml:space="preserve">=</m:t>
          </m:r>
          <m:nary>
            <m:naryPr>
              <m:chr m:val="∑"/>
              <m:limLoc m:val="undOvr"/>
              <m:subHide m:val="0"/>
              <m:supHide m:val="1"/>
            </m:naryPr>
            <m:sub>
              <m:r>
                <m:rPr>
                  <m:sty m:val="i"/>
                </m:rPr>
                <w:rPr>
                  <w:rFonts w:ascii="Cambria Math" w:hAnsi="Cambria Math" w:eastAsia="Noto Serif CJK SC"/>
                </w:rPr>
                <m:t xml:space="preserve">k</m:t>
              </m:r>
            </m:sub>
            <m:sup/>
            <m:e/>
          </m:nary>
          <m:sSub>
            <m:e>
              <m:r>
                <m:rPr>
                  <m:sty m:val="i"/>
                </m:rPr>
                <w:rPr>
                  <w:rFonts w:ascii="Cambria Math" w:hAnsi="Cambria Math" w:eastAsia="Noto Serif CJK SC"/>
                </w:rPr>
                <m:t xml:space="preserve">w</m:t>
              </m:r>
            </m:e>
            <m:sub>
              <m:r>
                <m:rPr>
                  <m:sty m:val="i"/>
                </m:rPr>
                <w:rPr>
                  <w:rFonts w:ascii="Cambria Math" w:hAnsi="Cambria Math" w:eastAsia="Noto Serif CJK SC"/>
                </w:rPr>
                <m:t xml:space="preserve">k</m:t>
              </m:r>
            </m:sub>
          </m:sSub>
          <m:sSup>
            <m:e>
              <m:r>
                <m:rPr>
                  <m:sty m:val="b"/>
                </m:rPr>
                <w:rPr>
                  <w:rFonts w:ascii="Cambria Math" w:hAnsi="Cambria Math" w:eastAsia="Noto Serif CJK SC"/>
                </w:rPr>
                <m:t xml:space="preserve">r</m:t>
              </m:r>
            </m:e>
            <m:sup>
              <m:r>
                <m:rPr>
                  <m:sty m:val="p"/>
                </m:rPr>
                <w:rPr>
                  <w:rFonts w:ascii="Cambria Math" w:hAnsi="Cambria Math" w:eastAsia="Noto Serif CJK SC"/>
                </w:rPr>
                <m:t xml:space="preserve">(</m:t>
              </m:r>
              <m:r>
                <m:rPr>
                  <m:sty m:val="i"/>
                </m:rPr>
                <w:rPr>
                  <w:rFonts w:ascii="Cambria Math" w:hAnsi="Cambria Math" w:eastAsia="Noto Serif CJK SC"/>
                </w:rPr>
                <m:t xml:space="preserve">k</m:t>
              </m:r>
              <m:r>
                <m:rPr>
                  <m:sty m:val="p"/>
                </m:rPr>
                <w:rPr>
                  <w:rFonts w:ascii="Cambria Math" w:hAnsi="Cambria Math" w:eastAsia="Noto Serif CJK SC"/>
                </w:rPr>
                <m:t xml:space="preserve">)</m:t>
              </m:r>
            </m:sup>
          </m:sSup>
        </m:oMath>
      </m:oMathPara>
      <w:r>
        <w:rPr>
          <w:sz w:val="20"/>
          <w:szCs w:val="20"/>
        </w:rPr>
        <w:t xml:space="preserve">  （13）</w:t>
      </w:r>
    </w:p>
    <w:p>
      <w:pPr>
        <w:pStyle w:val="Normal"/>
      </w:pPr>
      <w:r>
        <w:rPr/>
        <w:t xml:space="preserve">得到加权残差序列，其中</w:t>
      </w:r>
      <m:oMath>
        <m:r>
          <m:rPr>
            <m:sty m:val="i"/>
          </m:rPr>
          <w:rPr>
            <w:rFonts w:ascii="Cambria Math" w:hAnsi="Cambria Math" w:eastAsia="Noto Serif CJK SC"/>
          </w:rPr>
          <m:t xml:space="preserve">𝒮</m:t>
        </m:r>
      </m:oMath>
      <w:r>
        <w:rPr/>
        <w:t xml:space="preserve">为满足当前预测约束的候选集合，</w:t>
      </w:r>
      <m:oMath>
        <m:r>
          <m:rPr>
            <m:sty m:val="i"/>
          </m:rPr>
          <w:rPr>
            <w:rFonts w:ascii="Cambria Math" w:hAnsi="Cambria Math" w:eastAsia="Noto Serif CJK SC"/>
          </w:rPr>
          <m:t xml:space="preserve">λ</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2</m:t>
        </m:r>
        <m:r>
          <m:rPr>
            <m:sty m:val="p"/>
          </m:rPr>
          <w:rPr>
            <w:rFonts w:ascii="Cambria Math" w:hAnsi="Cambria Math" w:eastAsia="Noto Serif CJK SC"/>
          </w:rPr>
          <m:t xml:space="preserve">0</m:t>
        </m:r>
      </m:oMath>
      <w:r>
        <w:rPr/>
        <w:t xml:space="preserve">。随后重新滚动验证</w:t>
      </w:r>
      <m:oMath>
        <m:bar>
          <m:barPr>
            <m:pos m:val="top"/>
          </m:barPr>
          <m:e>
            <m:r>
              <m:rPr>
                <m:sty m:val="b"/>
              </m:rPr>
              <w:rPr>
                <w:rFonts w:ascii="Cambria Math" w:hAnsi="Cambria Math" w:eastAsia="Noto Serif CJK SC"/>
              </w:rPr>
              <m:t xml:space="preserve">r</m:t>
            </m:r>
          </m:e>
        </m:bar>
      </m:oMath>
      <w:r>
        <w:rPr/>
        <w:t xml:space="preserve">，仅当其满足预测约束且成本不超过最佳候选成本加0.05时采用，否则选择最佳候选。执行第一步动作，并移位保存残差。加权对象是残差序列，状态相关引导动作随各条预测轨迹重新计算。</w:t>
      </w:r>
    </w:p>
    <w:p>
      <w:pPr>
        <w:pStyle w:val="Normal"/>
      </w:pPr>
      <w:r>
        <w:rPr/>
        <w:t xml:space="preserve">上述代价与筛选用于无障碍固定路线跟踪，每次更新的主要滚动计算量随候选数K和预测步数N近似按</w:t>
      </w:r>
      <m:oMath>
        <m:r>
          <m:rPr>
            <m:sty m:val="i"/>
          </m:rPr>
          <w:rPr>
            <w:rFonts w:ascii="Cambria Math" w:hAnsi="Cambria Math" w:eastAsia="Noto Serif CJK SC"/>
          </w:rPr>
          <m:t xml:space="preserve">O</m:t>
        </m:r>
        <m:r>
          <m:rPr>
            <m:sty m:val="p"/>
          </m:rPr>
          <w:rPr>
            <w:rFonts w:ascii="Cambria Math" w:hAnsi="Cambria Math" w:eastAsia="Noto Serif CJK SC"/>
          </w:rPr>
          <m:t xml:space="preserve">(</m:t>
        </m:r>
        <m:r>
          <m:rPr>
            <m:sty m:val="i"/>
          </m:rPr>
          <w:rPr>
            <w:rFonts w:ascii="Cambria Math" w:hAnsi="Cambria Math" w:eastAsia="Noto Serif CJK SC"/>
          </w:rPr>
          <m:t xml:space="preserve">K</m:t>
        </m:r>
        <m:r>
          <m:rPr>
            <m:sty m:val="i"/>
          </m:rPr>
          <w:rPr>
            <w:rFonts w:ascii="Cambria Math" w:hAnsi="Cambria Math" w:eastAsia="Noto Serif CJK SC"/>
          </w:rPr>
          <m:t xml:space="preserve">N</m:t>
        </m:r>
        <m:r>
          <m:rPr>
            <m:sty m:val="p"/>
          </m:rPr>
          <w:rPr>
            <w:rFonts w:ascii="Cambria Math" w:hAnsi="Cambria Math" w:eastAsia="Noto Serif CJK SC"/>
          </w:rPr>
          <m:t xml:space="preserve">)</m:t>
        </m:r>
      </m:oMath>
      <w:r>
        <w:rPr/>
        <w:t xml:space="preserve">增长，另有路径投影开销和加权序列复验。其作用通过跟踪误差、命令变化和计算耗时评价。</w:t>
      </w:r>
    </w:p>
    <w:p>
      <w:pPr>
        <w:pStyle w:val="Heading1"/>
      </w:pPr>
      <w:r>
        <w:rPr/>
        <w:t xml:space="preserve">V. 实验与结果</w:t>
      </w:r>
    </w:p>
    <w:p>
      <w:pPr>
        <w:pStyle w:val="Heading2"/>
      </w:pPr>
      <w:r>
        <w:rPr/>
        <w:t xml:space="preserve">A. 平台与验证问题</w:t>
      </w:r>
    </w:p>
    <w:p>
      <w:pPr>
        <w:pStyle w:val="Normal"/>
      </w:pPr>
      <w:r>
        <w:rPr/>
        <w:t xml:space="preserve">实车平台使用移动底盘、Livox MID-360及其惯性数据、FAST-LIO、Nav2与局部动捕接入。传统配置使用固定点云地图NDT定位；锚定配置不使用NDT。动捕刚体位姿经单位转换及安装外参换算到</w:t>
      </w:r>
      <w:r>
        <w:rPr>
          <w:rFonts w:ascii="DejaVu Sans Mono" w:hAnsi="DejaVu Sans Mono"/>
        </w:rPr>
        <w:t xml:space="preserve">base_link</w:t>
      </w:r>
      <w:r>
        <w:rPr/>
        <w:t xml:space="preserve">。原始接入、地图、标定与每次启动关系分别归档。</w:t>
      </w:r>
    </w:p>
    <w:p>
      <w:pPr>
        <w:pStyle w:val="Normal"/>
      </w:pPr>
      <w:r>
        <w:rPr/>
        <w:t xml:space="preserve">实验依次回答四个问题：当前固定地图定位配置在短程记录中呈现何种残差；冻结锚定关系能否延续到重启后的留出位置；单站点更新是否适用于后续空间位置；执行链感知残差采样在何种条件下改善跟踪。前三部分使用实车记录，第四部分使用独立合成闭环，分别报告参考来源、样本数量和统计单位。</w:t>
      </w:r>
    </w:p>
    <w:p>
      <w:pPr>
        <w:pStyle w:val="Heading2"/>
      </w:pPr>
      <w:r>
        <w:rPr/>
        <w:t xml:space="preserve">B. 固定地图配置是否改善短程定位残差？</w:t>
      </w:r>
    </w:p>
    <w:p>
      <w:pPr>
        <w:pStyle w:val="Normal"/>
      </w:pPr>
      <w:r>
        <w:rPr/>
        <w:t xml:space="preserve">比较A：FAST-LIO，B：FAST-LIO与固定地图NDT，C：FAST-LIO与持续动捕全局校正。各条件包含三趟运动记录。每趟仅使用起始静止窗口估计一次SE(2)旋转和平移，不拟合尺度或整条测试轨迹。A、B采用前进、倒退、前进顺序，C采用倒退、前进、倒退顺序。</w:t>
      </w:r>
    </w:p>
    <w:p>
      <w:pPr>
        <w:pStyle w:val="Normal"/>
      </w:pPr>
      <w:r>
        <w:rPr/>
        <w:t xml:space="preserve">请求速度绝对值为0.15 m/s，以动捕位移达到2 m触发停止，继续记录5 s。定位指标覆盖运动及停止尾段，排除起始对齐窗；终点定位残差取停止后2–5 s。该终点指标不是相对2.000 m的停车过冲。</w:t>
      </w:r>
    </w:p>
    <w:p>
      <w:pPr>
        <w:pStyle w:val="Caption"/>
      </w:pPr>
      <w:r>
        <w:rPr>
          <w:b/>
        </w:rPr>
        <w:t xml:space="preserve">表I　起始对齐后的短程平面定位残差</w:t>
      </w:r>
    </w:p>
    <w:tbl>
      <w:tblPr>
        <w:tblW w:w="9500" w:type="dxa"/>
        <w:tblLayout w:type="fixed"/>
        <w:tblBorders>
          <w:top w:val="single" w:sz="8" w:color="333333"/>
          <w:bottom w:val="single" w:sz="8" w:color="333333"/>
          <w:left w:val="nil"/>
          <w:right w:val="nil"/>
          <w:insideH w:val="nil"/>
          <w:insideV w:val="nil"/>
        </w:tblBorders>
        <w:tblCellMar>
          <w:top w:w="85" w:type="dxa"/>
          <w:bottom w:w="85" w:type="dxa"/>
          <w:left w:w="95" w:type="dxa"/>
          <w:right w:w="95" w:type="dxa"/>
        </w:tblCellMar>
      </w:tblPr>
      <w:tblGrid>
        <w:gridCol w:w="3200"/>
        <w:gridCol w:w="3400"/>
        <w:gridCol w:w="2900"/>
      </w:tblGrid>
      <w:tr>
        <w:trPr>
          <w:cantSplit/>
          <w:tblHeader/>
        </w:trPr>
        <w:tc>
          <w:tcPr>
            <w:tcW w:w="3200" w:type="dxa"/>
            <w:vAlign w:val="center"/>
            <w:shd w:val="clear" w:fill="F2F3F5"/>
            <w:tcBorders>
              <w:bottom w:val="single" w:sz="5" w:color="777777"/>
            </w:tcBorders>
          </w:tcPr>
          <w:p>
            <w:pPr>
              <w:pStyle w:val="TableText"/>
            </w:pPr>
            <w:r>
              <w:rPr>
                <w:b/>
                <w:sz w:val="18"/>
                <w:szCs w:val="18"/>
              </w:rPr>
              <w:t xml:space="preserve">配置</w:t>
            </w:r>
          </w:p>
        </w:tc>
        <w:tc>
          <w:tcPr>
            <w:tcW w:w="3400" w:type="dxa"/>
            <w:vAlign w:val="center"/>
            <w:shd w:val="clear" w:fill="F2F3F5"/>
            <w:tcBorders>
              <w:bottom w:val="single" w:sz="5" w:color="777777"/>
            </w:tcBorders>
          </w:tcPr>
          <w:p>
            <w:pPr>
              <w:pStyle w:val="TableText"/>
            </w:pPr>
            <w:r>
              <w:rPr>
                <w:b/>
                <w:sz w:val="18"/>
                <w:szCs w:val="18"/>
              </w:rPr>
              <w:t xml:space="preserve">各趟XY RMSE（mm）</w:t>
            </w:r>
          </w:p>
        </w:tc>
        <w:tc>
          <w:tcPr>
            <w:tcW w:w="2900" w:type="dxa"/>
            <w:vAlign w:val="center"/>
            <w:shd w:val="clear" w:fill="F2F3F5"/>
            <w:tcBorders>
              <w:bottom w:val="single" w:sz="5" w:color="777777"/>
            </w:tcBorders>
          </w:tcPr>
          <w:p>
            <w:pPr>
              <w:pStyle w:val="TableText"/>
            </w:pPr>
            <w:r>
              <w:rPr>
                <w:b/>
                <w:sz w:val="18"/>
                <w:szCs w:val="18"/>
              </w:rPr>
              <w:t xml:space="preserve">跨趟均值±样本标准差（mm）</w:t>
            </w:r>
          </w:p>
        </w:tc>
      </w:tr>
      <w:tr>
        <w:trPr>
          <w:cantSplit/>
        </w:trPr>
        <w:tc>
          <w:tcPr>
            <w:tcW w:w="3200" w:type="dxa"/>
            <w:vAlign w:val="center"/>
          </w:tcPr>
          <w:p>
            <w:pPr>
              <w:pStyle w:val="TableText"/>
            </w:pPr>
            <w:r>
              <w:rPr>
                <w:sz w:val="18"/>
                <w:szCs w:val="18"/>
              </w:rPr>
              <w:t xml:space="preserve">A：FAST-LIO</w:t>
            </w:r>
          </w:p>
        </w:tc>
        <w:tc>
          <w:tcPr>
            <w:tcW w:w="3400" w:type="dxa"/>
            <w:vAlign w:val="center"/>
          </w:tcPr>
          <w:p>
            <w:pPr>
              <w:pStyle w:val="TableText"/>
            </w:pPr>
            <w:r>
              <w:rPr>
                <w:sz w:val="18"/>
                <w:szCs w:val="18"/>
              </w:rPr>
              <w:t xml:space="preserve">3.014；2.369；3.387</w:t>
            </w:r>
          </w:p>
        </w:tc>
        <w:tc>
          <w:tcPr>
            <w:tcW w:w="2900" w:type="dxa"/>
            <w:vAlign w:val="center"/>
          </w:tcPr>
          <w:p>
            <w:pPr>
              <w:pStyle w:val="TableText"/>
            </w:pPr>
            <w:r>
              <w:rPr>
                <w:sz w:val="18"/>
                <w:szCs w:val="18"/>
              </w:rPr>
              <w:t xml:space="preserve">2.923 ± 0.515</w:t>
            </w:r>
          </w:p>
        </w:tc>
      </w:tr>
      <w:tr>
        <w:trPr>
          <w:cantSplit/>
        </w:trPr>
        <w:tc>
          <w:tcPr>
            <w:tcW w:w="3200" w:type="dxa"/>
            <w:vAlign w:val="center"/>
          </w:tcPr>
          <w:p>
            <w:pPr>
              <w:pStyle w:val="TableText"/>
            </w:pPr>
            <w:r>
              <w:rPr>
                <w:sz w:val="18"/>
                <w:szCs w:val="18"/>
              </w:rPr>
              <w:t xml:space="preserve">B：FAST-LIO＋固定地图NDT</w:t>
            </w:r>
          </w:p>
        </w:tc>
        <w:tc>
          <w:tcPr>
            <w:tcW w:w="3400" w:type="dxa"/>
            <w:vAlign w:val="center"/>
          </w:tcPr>
          <w:p>
            <w:pPr>
              <w:pStyle w:val="TableText"/>
            </w:pPr>
            <w:r>
              <w:rPr>
                <w:sz w:val="18"/>
                <w:szCs w:val="18"/>
              </w:rPr>
              <w:t xml:space="preserve">16.879；20.012；29.425</w:t>
            </w:r>
          </w:p>
        </w:tc>
        <w:tc>
          <w:tcPr>
            <w:tcW w:w="2900" w:type="dxa"/>
            <w:vAlign w:val="center"/>
          </w:tcPr>
          <w:p>
            <w:pPr>
              <w:pStyle w:val="TableText"/>
            </w:pPr>
            <w:r>
              <w:rPr>
                <w:sz w:val="18"/>
                <w:szCs w:val="18"/>
              </w:rPr>
              <w:t xml:space="preserve">22.105 ± 6.530</w:t>
            </w:r>
          </w:p>
        </w:tc>
      </w:tr>
      <w:tr>
        <w:trPr>
          <w:cantSplit/>
        </w:trPr>
        <w:tc>
          <w:tcPr>
            <w:tcW w:w="3200" w:type="dxa"/>
            <w:vAlign w:val="center"/>
          </w:tcPr>
          <w:p>
            <w:pPr>
              <w:pStyle w:val="TableText"/>
            </w:pPr>
            <w:r>
              <w:rPr>
                <w:sz w:val="18"/>
                <w:szCs w:val="18"/>
              </w:rPr>
              <w:t xml:space="preserve">C：FAST-LIO＋持续动捕校正</w:t>
            </w:r>
          </w:p>
        </w:tc>
        <w:tc>
          <w:tcPr>
            <w:tcW w:w="3400" w:type="dxa"/>
            <w:vAlign w:val="center"/>
          </w:tcPr>
          <w:p>
            <w:pPr>
              <w:pStyle w:val="TableText"/>
            </w:pPr>
            <w:r>
              <w:rPr>
                <w:sz w:val="18"/>
                <w:szCs w:val="18"/>
              </w:rPr>
              <w:t xml:space="preserve">0.268；0.347；0.373</w:t>
            </w:r>
          </w:p>
        </w:tc>
        <w:tc>
          <w:tcPr>
            <w:tcW w:w="2900" w:type="dxa"/>
            <w:vAlign w:val="center"/>
          </w:tcPr>
          <w:p>
            <w:pPr>
              <w:pStyle w:val="TableText"/>
            </w:pPr>
            <w:r>
              <w:rPr>
                <w:sz w:val="18"/>
                <w:szCs w:val="18"/>
              </w:rPr>
              <w:t xml:space="preserve">0.329 ± 0.055</w:t>
            </w:r>
          </w:p>
        </w:tc>
      </w:tr>
    </w:tbl>
    <w:p>
      <w:pPr>
        <w:pStyle w:val="Spacer"/>
      </w:pPr>
    </w:p>
    <w:p>
      <w:pPr>
        <w:pStyle w:val="TableNote"/>
      </w:pPr>
      <w:r>
        <w:rPr/>
        <w:t xml:space="preserve">表注：每条件三趟，不等于三个独立冷启动会话。各条件起点、朝向与重启状态并不完全一致。C使用同一动捕进行校正和评价。</w:t>
      </w:r>
    </w:p>
    <w:p>
      <w:pPr>
        <w:pStyle w:val="Normal"/>
      </w:pPr>
      <w:r>
        <w:rPr/>
        <w:t xml:space="preserve">表I中，B的跨趟残差均值高于A，当前固定地图配置未呈现短程残差收益。该观察是后续检查地图与启动关系的动机，其原因仍受地图、初始状态和配准配置共同影响。C使用同一动捕参与校正与评价，0.329 mm表征同源参考一致性。</w:t>
      </w:r>
    </w:p>
    <w:p>
      <w:pPr>
        <w:pStyle w:val="Heading2"/>
      </w:pPr>
      <w:r>
        <w:rPr/>
        <w:t xml:space="preserve">C. 冻结锚定关系能否延续到留出位置？</w:t>
      </w:r>
    </w:p>
    <w:p>
      <w:pPr>
        <w:pStyle w:val="Normal"/>
      </w:pPr>
      <w:r>
        <w:rPr/>
        <w:t xml:space="preserve">前期三位置固定配准采用三个停放位置的地图与动捕均值求无尺度SE(3)变换，并以第四位置留出验证。前三位置地图坐标来自NDT/FAST-LIO。拟合XY RMSE为11.142 mm，第四位置XY残差为53.691 mm、3D残差为92.183 mm。验证残差大于拟合残差，说明拟合误差不能代替空间留出评价。该记录没有独立地图控制点，不将其称为独立路标精度认证。</w:t>
      </w:r>
    </w:p>
    <w:p>
      <w:pPr>
        <w:pStyle w:val="Normal"/>
      </w:pPr>
      <w:r>
        <w:rPr/>
        <w:t xml:space="preserve">动捕锚定流程在首次建图静止窗口获得32对有效位姿，跨度约3.10 s。建图、保存及重启后，在三个未参与本次初始化的位置分别静止采样。本次地图—动捕关系及地图—里程计关系全程冻结，不在评价阶段重新对齐。</w:t>
      </w:r>
    </w:p>
    <w:p>
      <w:pPr>
        <w:pStyle w:val="Caption"/>
      </w:pPr>
      <w:r>
        <w:rPr>
          <w:b/>
        </w:rPr>
        <w:t xml:space="preserve">表II　一次重启会话的留出静止位置残差</w:t>
      </w:r>
    </w:p>
    <w:tbl>
      <w:tblPr>
        <w:tblW w:w="9500" w:type="dxa"/>
        <w:tblLayout w:type="fixed"/>
        <w:tblBorders>
          <w:top w:val="single" w:sz="8" w:color="333333"/>
          <w:bottom w:val="single" w:sz="8" w:color="333333"/>
          <w:left w:val="nil"/>
          <w:right w:val="nil"/>
          <w:insideH w:val="nil"/>
          <w:insideV w:val="nil"/>
        </w:tblBorders>
        <w:tblCellMar>
          <w:top w:w="85" w:type="dxa"/>
          <w:bottom w:w="85" w:type="dxa"/>
          <w:left w:w="95" w:type="dxa"/>
          <w:right w:w="95" w:type="dxa"/>
        </w:tblCellMar>
      </w:tblPr>
      <w:tblGrid>
        <w:gridCol w:w="3100"/>
        <w:gridCol w:w="1600"/>
        <w:gridCol w:w="1600"/>
        <w:gridCol w:w="1600"/>
        <w:gridCol w:w="1600"/>
      </w:tblGrid>
      <w:tr>
        <w:trPr>
          <w:cantSplit/>
          <w:tblHeader/>
        </w:trPr>
        <w:tc>
          <w:tcPr>
            <w:tcW w:w="3100" w:type="dxa"/>
            <w:vAlign w:val="center"/>
            <w:shd w:val="clear" w:fill="F2F3F5"/>
            <w:tcBorders>
              <w:bottom w:val="single" w:sz="5" w:color="777777"/>
            </w:tcBorders>
          </w:tcPr>
          <w:p>
            <w:pPr>
              <w:pStyle w:val="TableText"/>
            </w:pPr>
            <w:r>
              <w:rPr>
                <w:b/>
                <w:sz w:val="18"/>
                <w:szCs w:val="18"/>
              </w:rPr>
              <w:t xml:space="preserve">位置</w:t>
            </w:r>
          </w:p>
        </w:tc>
        <w:tc>
          <w:tcPr>
            <w:tcW w:w="1600" w:type="dxa"/>
            <w:vAlign w:val="center"/>
            <w:shd w:val="clear" w:fill="F2F3F5"/>
            <w:tcBorders>
              <w:bottom w:val="single" w:sz="5" w:color="777777"/>
            </w:tcBorders>
          </w:tcPr>
          <w:p>
            <w:pPr>
              <w:pStyle w:val="TableText"/>
            </w:pPr>
            <w:r>
              <w:rPr>
                <w:b/>
                <w:sz w:val="18"/>
                <w:szCs w:val="18"/>
              </w:rPr>
              <w:t xml:space="preserve">有效位姿对数</w:t>
            </w:r>
          </w:p>
        </w:tc>
        <w:tc>
          <w:tcPr>
            <w:tcW w:w="1600" w:type="dxa"/>
            <w:vAlign w:val="center"/>
            <w:shd w:val="clear" w:fill="F2F3F5"/>
            <w:tcBorders>
              <w:bottom w:val="single" w:sz="5" w:color="777777"/>
            </w:tcBorders>
          </w:tcPr>
          <w:p>
            <w:pPr>
              <w:pStyle w:val="TableText"/>
            </w:pPr>
            <w:r>
              <w:rPr>
                <w:b/>
                <w:sz w:val="18"/>
                <w:szCs w:val="18"/>
              </w:rPr>
              <w:t xml:space="preserve">XY RMSE（mm）</w:t>
            </w:r>
          </w:p>
        </w:tc>
        <w:tc>
          <w:tcPr>
            <w:tcW w:w="1600" w:type="dxa"/>
            <w:vAlign w:val="center"/>
            <w:shd w:val="clear" w:fill="F2F3F5"/>
            <w:tcBorders>
              <w:bottom w:val="single" w:sz="5" w:color="777777"/>
            </w:tcBorders>
          </w:tcPr>
          <w:p>
            <w:pPr>
              <w:pStyle w:val="TableText"/>
            </w:pPr>
            <w:r>
              <w:rPr>
                <w:b/>
                <w:sz w:val="18"/>
                <w:szCs w:val="18"/>
              </w:rPr>
              <w:t xml:space="preserve">3D RMSE（mm）</w:t>
            </w:r>
          </w:p>
        </w:tc>
        <w:tc>
          <w:tcPr>
            <w:tcW w:w="1600" w:type="dxa"/>
            <w:vAlign w:val="center"/>
            <w:shd w:val="clear" w:fill="F2F3F5"/>
            <w:tcBorders>
              <w:bottom w:val="single" w:sz="5" w:color="777777"/>
            </w:tcBorders>
          </w:tcPr>
          <w:p>
            <w:pPr>
              <w:pStyle w:val="TableText"/>
            </w:pPr>
            <w:r>
              <w:rPr>
                <w:b/>
                <w:sz w:val="18"/>
                <w:szCs w:val="18"/>
              </w:rPr>
              <w:t xml:space="preserve">航向RMSE（°）</w:t>
            </w:r>
          </w:p>
        </w:tc>
      </w:tr>
      <w:tr>
        <w:trPr>
          <w:cantSplit/>
        </w:trPr>
        <w:tc>
          <w:tcPr>
            <w:tcW w:w="3100" w:type="dxa"/>
            <w:vAlign w:val="center"/>
          </w:tcPr>
          <w:p>
            <w:pPr>
              <w:pStyle w:val="TableText"/>
            </w:pPr>
            <w:r>
              <w:rPr>
                <w:sz w:val="18"/>
                <w:szCs w:val="18"/>
              </w:rPr>
              <w:t xml:space="preserve">位置1</w:t>
            </w:r>
          </w:p>
        </w:tc>
        <w:tc>
          <w:tcPr>
            <w:tcW w:w="1600" w:type="dxa"/>
            <w:vAlign w:val="center"/>
          </w:tcPr>
          <w:p>
            <w:pPr>
              <w:pStyle w:val="TableText"/>
            </w:pPr>
            <w:r>
              <w:rPr>
                <w:sz w:val="18"/>
                <w:szCs w:val="18"/>
              </w:rPr>
              <w:t xml:space="preserve">31</w:t>
            </w:r>
          </w:p>
        </w:tc>
        <w:tc>
          <w:tcPr>
            <w:tcW w:w="1600" w:type="dxa"/>
            <w:vAlign w:val="center"/>
          </w:tcPr>
          <w:p>
            <w:pPr>
              <w:pStyle w:val="TableText"/>
            </w:pPr>
            <w:r>
              <w:rPr>
                <w:sz w:val="18"/>
                <w:szCs w:val="18"/>
              </w:rPr>
              <w:t xml:space="preserve">6.560</w:t>
            </w:r>
          </w:p>
        </w:tc>
        <w:tc>
          <w:tcPr>
            <w:tcW w:w="1600" w:type="dxa"/>
            <w:vAlign w:val="center"/>
          </w:tcPr>
          <w:p>
            <w:pPr>
              <w:pStyle w:val="TableText"/>
            </w:pPr>
            <w:r>
              <w:rPr>
                <w:sz w:val="18"/>
                <w:szCs w:val="18"/>
              </w:rPr>
              <w:t xml:space="preserve">12.123</w:t>
            </w:r>
          </w:p>
        </w:tc>
        <w:tc>
          <w:tcPr>
            <w:tcW w:w="1600" w:type="dxa"/>
            <w:vAlign w:val="center"/>
          </w:tcPr>
          <w:p>
            <w:pPr>
              <w:pStyle w:val="TableText"/>
            </w:pPr>
            <w:r>
              <w:rPr>
                <w:sz w:val="18"/>
                <w:szCs w:val="18"/>
              </w:rPr>
              <w:t xml:space="preserve">0.0258</w:t>
            </w:r>
          </w:p>
        </w:tc>
      </w:tr>
      <w:tr>
        <w:trPr>
          <w:cantSplit/>
        </w:trPr>
        <w:tc>
          <w:tcPr>
            <w:tcW w:w="3100" w:type="dxa"/>
            <w:vAlign w:val="center"/>
          </w:tcPr>
          <w:p>
            <w:pPr>
              <w:pStyle w:val="TableText"/>
            </w:pPr>
            <w:r>
              <w:rPr>
                <w:sz w:val="18"/>
                <w:szCs w:val="18"/>
              </w:rPr>
              <w:t xml:space="preserve">位置2</w:t>
            </w:r>
          </w:p>
        </w:tc>
        <w:tc>
          <w:tcPr>
            <w:tcW w:w="1600" w:type="dxa"/>
            <w:vAlign w:val="center"/>
          </w:tcPr>
          <w:p>
            <w:pPr>
              <w:pStyle w:val="TableText"/>
            </w:pPr>
            <w:r>
              <w:rPr>
                <w:sz w:val="18"/>
                <w:szCs w:val="18"/>
              </w:rPr>
              <w:t xml:space="preserve">32</w:t>
            </w:r>
          </w:p>
        </w:tc>
        <w:tc>
          <w:tcPr>
            <w:tcW w:w="1600" w:type="dxa"/>
            <w:vAlign w:val="center"/>
          </w:tcPr>
          <w:p>
            <w:pPr>
              <w:pStyle w:val="TableText"/>
            </w:pPr>
            <w:r>
              <w:rPr>
                <w:sz w:val="18"/>
                <w:szCs w:val="18"/>
              </w:rPr>
              <w:t xml:space="preserve">8.712</w:t>
            </w:r>
          </w:p>
        </w:tc>
        <w:tc>
          <w:tcPr>
            <w:tcW w:w="1600" w:type="dxa"/>
            <w:vAlign w:val="center"/>
          </w:tcPr>
          <w:p>
            <w:pPr>
              <w:pStyle w:val="TableText"/>
            </w:pPr>
            <w:r>
              <w:rPr>
                <w:sz w:val="18"/>
                <w:szCs w:val="18"/>
              </w:rPr>
              <w:t xml:space="preserve">15.467</w:t>
            </w:r>
          </w:p>
        </w:tc>
        <w:tc>
          <w:tcPr>
            <w:tcW w:w="1600" w:type="dxa"/>
            <w:vAlign w:val="center"/>
          </w:tcPr>
          <w:p>
            <w:pPr>
              <w:pStyle w:val="TableText"/>
            </w:pPr>
            <w:r>
              <w:rPr>
                <w:sz w:val="18"/>
                <w:szCs w:val="18"/>
              </w:rPr>
              <w:t xml:space="preserve">0.0387</w:t>
            </w:r>
          </w:p>
        </w:tc>
      </w:tr>
      <w:tr>
        <w:trPr>
          <w:cantSplit/>
        </w:trPr>
        <w:tc>
          <w:tcPr>
            <w:tcW w:w="3100" w:type="dxa"/>
            <w:vAlign w:val="center"/>
          </w:tcPr>
          <w:p>
            <w:pPr>
              <w:pStyle w:val="TableText"/>
            </w:pPr>
            <w:r>
              <w:rPr>
                <w:sz w:val="18"/>
                <w:szCs w:val="18"/>
              </w:rPr>
              <w:t xml:space="preserve">位置3</w:t>
            </w:r>
          </w:p>
        </w:tc>
        <w:tc>
          <w:tcPr>
            <w:tcW w:w="1600" w:type="dxa"/>
            <w:vAlign w:val="center"/>
          </w:tcPr>
          <w:p>
            <w:pPr>
              <w:pStyle w:val="TableText"/>
            </w:pPr>
            <w:r>
              <w:rPr>
                <w:sz w:val="18"/>
                <w:szCs w:val="18"/>
              </w:rPr>
              <w:t xml:space="preserve">32</w:t>
            </w:r>
          </w:p>
        </w:tc>
        <w:tc>
          <w:tcPr>
            <w:tcW w:w="1600" w:type="dxa"/>
            <w:vAlign w:val="center"/>
          </w:tcPr>
          <w:p>
            <w:pPr>
              <w:pStyle w:val="TableText"/>
            </w:pPr>
            <w:r>
              <w:rPr>
                <w:sz w:val="18"/>
                <w:szCs w:val="18"/>
              </w:rPr>
              <w:t xml:space="preserve">7.896</w:t>
            </w:r>
          </w:p>
        </w:tc>
        <w:tc>
          <w:tcPr>
            <w:tcW w:w="1600" w:type="dxa"/>
            <w:vAlign w:val="center"/>
          </w:tcPr>
          <w:p>
            <w:pPr>
              <w:pStyle w:val="TableText"/>
            </w:pPr>
            <w:r>
              <w:rPr>
                <w:sz w:val="18"/>
                <w:szCs w:val="18"/>
              </w:rPr>
              <w:t xml:space="preserve">20.219</w:t>
            </w:r>
          </w:p>
        </w:tc>
        <w:tc>
          <w:tcPr>
            <w:tcW w:w="1600" w:type="dxa"/>
            <w:vAlign w:val="center"/>
          </w:tcPr>
          <w:p>
            <w:pPr>
              <w:pStyle w:val="TableText"/>
            </w:pPr>
            <w:r>
              <w:rPr>
                <w:sz w:val="18"/>
                <w:szCs w:val="18"/>
              </w:rPr>
              <w:t xml:space="preserve">0.0193</w:t>
            </w:r>
          </w:p>
        </w:tc>
      </w:tr>
      <w:tr>
        <w:trPr>
          <w:cantSplit/>
        </w:trPr>
        <w:tc>
          <w:tcPr>
            <w:tcW w:w="3100" w:type="dxa"/>
            <w:vAlign w:val="center"/>
          </w:tcPr>
          <w:p>
            <w:pPr>
              <w:pStyle w:val="TableText"/>
            </w:pPr>
            <w:r>
              <w:rPr>
                <w:sz w:val="18"/>
                <w:szCs w:val="18"/>
              </w:rPr>
              <w:t xml:space="preserve">样本等权汇总</w:t>
            </w:r>
          </w:p>
        </w:tc>
        <w:tc>
          <w:tcPr>
            <w:tcW w:w="1600" w:type="dxa"/>
            <w:vAlign w:val="center"/>
          </w:tcPr>
          <w:p>
            <w:pPr>
              <w:pStyle w:val="TableText"/>
            </w:pPr>
            <w:r>
              <w:rPr>
                <w:sz w:val="18"/>
                <w:szCs w:val="18"/>
              </w:rPr>
              <w:t xml:space="preserve">95</w:t>
            </w:r>
          </w:p>
        </w:tc>
        <w:tc>
          <w:tcPr>
            <w:tcW w:w="1600" w:type="dxa"/>
            <w:vAlign w:val="center"/>
          </w:tcPr>
          <w:p>
            <w:pPr>
              <w:pStyle w:val="TableText"/>
            </w:pPr>
            <w:r>
              <w:rPr>
                <w:sz w:val="18"/>
                <w:szCs w:val="18"/>
              </w:rPr>
              <w:t xml:space="preserve">7.7848</w:t>
            </w:r>
          </w:p>
        </w:tc>
        <w:tc>
          <w:tcPr>
            <w:tcW w:w="1600" w:type="dxa"/>
            <w:vAlign w:val="center"/>
          </w:tcPr>
          <w:p>
            <w:pPr>
              <w:pStyle w:val="TableText"/>
            </w:pPr>
            <w:r>
              <w:rPr>
                <w:sz w:val="18"/>
                <w:szCs w:val="18"/>
              </w:rPr>
              <w:t xml:space="preserve">16.3170</w:t>
            </w:r>
          </w:p>
        </w:tc>
        <w:tc>
          <w:tcPr>
            <w:tcW w:w="1600" w:type="dxa"/>
            <w:vAlign w:val="center"/>
          </w:tcPr>
          <w:p>
            <w:pPr>
              <w:pStyle w:val="TableText"/>
            </w:pPr>
            <w:r>
              <w:rPr>
                <w:sz w:val="18"/>
                <w:szCs w:val="18"/>
              </w:rPr>
              <w:t xml:space="preserve">0.0291</w:t>
            </w:r>
          </w:p>
        </w:tc>
      </w:tr>
    </w:tbl>
    <w:p>
      <w:pPr>
        <w:pStyle w:val="Spacer"/>
      </w:pPr>
    </w:p>
    <w:p>
      <w:pPr>
        <w:pStyle w:val="Normal"/>
      </w:pPr>
      <w:r>
        <w:rPr/>
        <w:t xml:space="preserve">表II中三个位置的XY RMSE为6.560–8.712 mm，样本等权汇总为7.7848 mm。初始化原位复测的32对样本未纳入统计。该结果来自一次重启会话的三个空间位置，支持冻结锚定关系下相对既定动捕参考的空间一致性；初始化与评价共享的世界标定误差仍包含在测量链中。</w:t>
      </w:r>
    </w:p>
    <w:p>
      <w:pPr>
        <w:pStyle w:val="Normal"/>
      </w:pPr>
      <w:r>
        <w:rPr/>
        <w:t xml:space="preserve">后续动态前进记录包含五次完成的2 m运动，跨趟XY RMSE均值与样本标准差为6.919±2.058 mm。共八次尝试，其中两次未发车，一次行驶约0.201 m后因动捕数据过期中止；完成样本的误差统计与尝试结果分别保留。期间定位会话和地图显示发布设置发生变化。因此，这一补充记录不与表I构成严格配对的方法排名。</w:t>
      </w:r>
    </w:p>
    <w:p>
      <w:pPr>
        <w:pStyle w:val="Heading2"/>
      </w:pPr>
      <w:r>
        <w:rPr/>
        <w:t xml:space="preserve">D. 单站点更新能否改善后续位置？</w:t>
      </w:r>
    </w:p>
    <w:p>
      <w:pPr>
        <w:pStyle w:val="Normal"/>
      </w:pPr>
      <w:r>
        <w:rPr/>
        <w:t xml:space="preserve">整圈记录用于检验停点观测的空间推广，而非仅评价更新窗口的拟合效果。记录包含NDT配置、动捕初始化配置和中途动捕更新配置。第1组使用旧地图，后续使用重新建立的地图；路径、偏置、停留及部分速度设置不同。表III保留试次身份，列出各记录的停点残差。</w:t>
      </w:r>
    </w:p>
    <w:p>
      <w:pPr>
        <w:pStyle w:val="Caption"/>
      </w:pPr>
      <w:r>
        <w:rPr>
          <w:b/>
        </w:rPr>
        <w:t xml:space="preserve">表III　巡检记录的平面定位残差</w:t>
      </w:r>
    </w:p>
    <w:tbl>
      <w:tblPr>
        <w:tblW w:w="9500" w:type="dxa"/>
        <w:tblLayout w:type="fixed"/>
        <w:tblBorders>
          <w:top w:val="single" w:sz="8" w:color="333333"/>
          <w:bottom w:val="single" w:sz="8" w:color="333333"/>
          <w:left w:val="nil"/>
          <w:right w:val="nil"/>
          <w:insideH w:val="nil"/>
          <w:insideV w:val="nil"/>
        </w:tblBorders>
        <w:tblCellMar>
          <w:top w:w="85" w:type="dxa"/>
          <w:bottom w:w="85" w:type="dxa"/>
          <w:left w:w="95" w:type="dxa"/>
          <w:right w:w="95" w:type="dxa"/>
        </w:tblCellMar>
      </w:tblPr>
      <w:tblGrid>
        <w:gridCol w:w="2375"/>
        <w:gridCol w:w="2375"/>
        <w:gridCol w:w="2375"/>
        <w:gridCol w:w="2375"/>
      </w:tblGrid>
      <w:tr>
        <w:trPr>
          <w:cantSplit/>
          <w:tblHeader/>
        </w:trPr>
        <w:tc>
          <w:tcPr>
            <w:tcW w:w="2375" w:type="dxa"/>
            <w:vAlign w:val="center"/>
            <w:shd w:val="clear" w:fill="F2F3F5"/>
            <w:tcBorders>
              <w:bottom w:val="single" w:sz="5" w:color="777777"/>
            </w:tcBorders>
          </w:tcPr>
          <w:p>
            <w:pPr>
              <w:pStyle w:val="TableText"/>
            </w:pPr>
            <w:r>
              <w:rPr>
                <w:b/>
                <w:sz w:val="18"/>
                <w:szCs w:val="18"/>
              </w:rPr>
              <w:t xml:space="preserve">记录</w:t>
            </w:r>
          </w:p>
        </w:tc>
        <w:tc>
          <w:tcPr>
            <w:tcW w:w="2375" w:type="dxa"/>
            <w:vAlign w:val="center"/>
            <w:shd w:val="clear" w:fill="F2F3F5"/>
            <w:tcBorders>
              <w:bottom w:val="single" w:sz="5" w:color="777777"/>
            </w:tcBorders>
          </w:tcPr>
          <w:p>
            <w:pPr>
              <w:pStyle w:val="TableText"/>
            </w:pPr>
            <w:r>
              <w:rPr>
                <w:b/>
                <w:sz w:val="18"/>
                <w:szCs w:val="18"/>
              </w:rPr>
              <w:t xml:space="preserve">初始XY RMSE（mm）</w:t>
            </w:r>
          </w:p>
        </w:tc>
        <w:tc>
          <w:tcPr>
            <w:tcW w:w="2375" w:type="dxa"/>
            <w:vAlign w:val="center"/>
            <w:shd w:val="clear" w:fill="F2F3F5"/>
            <w:tcBorders>
              <w:bottom w:val="single" w:sz="5" w:color="777777"/>
            </w:tcBorders>
          </w:tcPr>
          <w:p>
            <w:pPr>
              <w:pStyle w:val="TableText"/>
            </w:pPr>
            <w:r>
              <w:rPr>
                <w:b/>
                <w:sz w:val="18"/>
                <w:szCs w:val="18"/>
              </w:rPr>
              <w:t xml:space="preserve">中途XY RMSE（mm）</w:t>
            </w:r>
          </w:p>
        </w:tc>
        <w:tc>
          <w:tcPr>
            <w:tcW w:w="2375" w:type="dxa"/>
            <w:vAlign w:val="center"/>
            <w:shd w:val="clear" w:fill="F2F3F5"/>
            <w:tcBorders>
              <w:bottom w:val="single" w:sz="5" w:color="777777"/>
            </w:tcBorders>
          </w:tcPr>
          <w:p>
            <w:pPr>
              <w:pStyle w:val="TableText"/>
            </w:pPr>
            <w:r>
              <w:rPr>
                <w:b/>
                <w:sz w:val="18"/>
                <w:szCs w:val="18"/>
              </w:rPr>
              <w:t xml:space="preserve">终点XY RMSE（mm）</w:t>
            </w:r>
          </w:p>
        </w:tc>
      </w:tr>
      <w:tr>
        <w:trPr>
          <w:cantSplit/>
        </w:trPr>
        <w:tc>
          <w:tcPr>
            <w:tcW w:w="2375" w:type="dxa"/>
            <w:vAlign w:val="center"/>
          </w:tcPr>
          <w:p>
            <w:pPr>
              <w:pStyle w:val="TableText"/>
            </w:pPr>
            <w:r>
              <w:rPr>
                <w:sz w:val="18"/>
                <w:szCs w:val="18"/>
              </w:rPr>
              <w:t xml:space="preserve">第1组NDT</w:t>
            </w:r>
          </w:p>
        </w:tc>
        <w:tc>
          <w:tcPr>
            <w:tcW w:w="2375" w:type="dxa"/>
            <w:vAlign w:val="center"/>
          </w:tcPr>
          <w:p>
            <w:pPr>
              <w:pStyle w:val="TableText"/>
            </w:pPr>
            <w:r>
              <w:rPr>
                <w:sz w:val="18"/>
                <w:szCs w:val="18"/>
              </w:rPr>
              <w:t xml:space="preserve">11.85</w:t>
            </w:r>
          </w:p>
        </w:tc>
        <w:tc>
          <w:tcPr>
            <w:tcW w:w="2375" w:type="dxa"/>
            <w:vAlign w:val="center"/>
          </w:tcPr>
          <w:p>
            <w:pPr>
              <w:pStyle w:val="TableText"/>
            </w:pPr>
            <w:r>
              <w:rPr>
                <w:sz w:val="18"/>
                <w:szCs w:val="18"/>
              </w:rPr>
              <w:t xml:space="preserve">未评价</w:t>
            </w:r>
          </w:p>
        </w:tc>
        <w:tc>
          <w:tcPr>
            <w:tcW w:w="2375" w:type="dxa"/>
            <w:vAlign w:val="center"/>
          </w:tcPr>
          <w:p>
            <w:pPr>
              <w:pStyle w:val="TableText"/>
            </w:pPr>
            <w:r>
              <w:rPr>
                <w:sz w:val="18"/>
                <w:szCs w:val="18"/>
              </w:rPr>
              <w:t xml:space="preserve">12.99</w:t>
            </w:r>
          </w:p>
        </w:tc>
      </w:tr>
      <w:tr>
        <w:trPr>
          <w:cantSplit/>
        </w:trPr>
        <w:tc>
          <w:tcPr>
            <w:tcW w:w="2375" w:type="dxa"/>
            <w:vAlign w:val="center"/>
          </w:tcPr>
          <w:p>
            <w:pPr>
              <w:pStyle w:val="TableText"/>
            </w:pPr>
            <w:r>
              <w:rPr>
                <w:sz w:val="18"/>
                <w:szCs w:val="18"/>
              </w:rPr>
              <w:t xml:space="preserve">第2组正式trial_02</w:t>
            </w:r>
          </w:p>
        </w:tc>
        <w:tc>
          <w:tcPr>
            <w:tcW w:w="2375" w:type="dxa"/>
            <w:vAlign w:val="center"/>
          </w:tcPr>
          <w:p>
            <w:pPr>
              <w:pStyle w:val="TableText"/>
            </w:pPr>
            <w:r>
              <w:rPr>
                <w:sz w:val="18"/>
                <w:szCs w:val="18"/>
              </w:rPr>
              <w:t xml:space="preserve">5.65</w:t>
            </w:r>
          </w:p>
        </w:tc>
        <w:tc>
          <w:tcPr>
            <w:tcW w:w="2375" w:type="dxa"/>
            <w:vAlign w:val="center"/>
          </w:tcPr>
          <w:p>
            <w:pPr>
              <w:pStyle w:val="TableText"/>
            </w:pPr>
            <w:r>
              <w:rPr>
                <w:sz w:val="18"/>
                <w:szCs w:val="18"/>
              </w:rPr>
              <w:t xml:space="preserve">缺测</w:t>
            </w:r>
          </w:p>
        </w:tc>
        <w:tc>
          <w:tcPr>
            <w:tcW w:w="2375" w:type="dxa"/>
            <w:vAlign w:val="center"/>
          </w:tcPr>
          <w:p>
            <w:pPr>
              <w:pStyle w:val="TableText"/>
            </w:pPr>
            <w:r>
              <w:rPr>
                <w:sz w:val="18"/>
                <w:szCs w:val="18"/>
              </w:rPr>
              <w:t xml:space="preserve">13.36</w:t>
            </w:r>
          </w:p>
        </w:tc>
      </w:tr>
      <w:tr>
        <w:trPr>
          <w:cantSplit/>
        </w:trPr>
        <w:tc>
          <w:tcPr>
            <w:tcW w:w="2375" w:type="dxa"/>
            <w:vAlign w:val="center"/>
          </w:tcPr>
          <w:p>
            <w:pPr>
              <w:pStyle w:val="TableText"/>
            </w:pPr>
            <w:r>
              <w:rPr>
                <w:sz w:val="18"/>
                <w:szCs w:val="18"/>
              </w:rPr>
              <w:t xml:space="preserve">第2组0.60 m偏置测试版2</w:t>
            </w:r>
          </w:p>
        </w:tc>
        <w:tc>
          <w:tcPr>
            <w:tcW w:w="2375" w:type="dxa"/>
            <w:vAlign w:val="center"/>
          </w:tcPr>
          <w:p>
            <w:pPr>
              <w:pStyle w:val="TableText"/>
            </w:pPr>
            <w:r>
              <w:rPr>
                <w:sz w:val="18"/>
                <w:szCs w:val="18"/>
              </w:rPr>
              <w:t xml:space="preserve">4.08</w:t>
            </w:r>
          </w:p>
        </w:tc>
        <w:tc>
          <w:tcPr>
            <w:tcW w:w="2375" w:type="dxa"/>
            <w:vAlign w:val="center"/>
          </w:tcPr>
          <w:p>
            <w:pPr>
              <w:pStyle w:val="TableText"/>
            </w:pPr>
            <w:r>
              <w:rPr>
                <w:sz w:val="18"/>
                <w:szCs w:val="18"/>
              </w:rPr>
              <w:t xml:space="preserve">181.98</w:t>
            </w:r>
          </w:p>
        </w:tc>
        <w:tc>
          <w:tcPr>
            <w:tcW w:w="2375" w:type="dxa"/>
            <w:vAlign w:val="center"/>
          </w:tcPr>
          <w:p>
            <w:pPr>
              <w:pStyle w:val="TableText"/>
            </w:pPr>
            <w:r>
              <w:rPr>
                <w:sz w:val="18"/>
                <w:szCs w:val="18"/>
              </w:rPr>
              <w:t xml:space="preserve">10.44</w:t>
            </w:r>
          </w:p>
        </w:tc>
      </w:tr>
      <w:tr>
        <w:trPr>
          <w:cantSplit/>
        </w:trPr>
        <w:tc>
          <w:tcPr>
            <w:tcW w:w="2375" w:type="dxa"/>
            <w:vAlign w:val="center"/>
          </w:tcPr>
          <w:p>
            <w:pPr>
              <w:pStyle w:val="TableText"/>
            </w:pPr>
            <w:r>
              <w:rPr>
                <w:sz w:val="18"/>
                <w:szCs w:val="18"/>
              </w:rPr>
              <w:t xml:space="preserve">第3组0.60 m偏置</w:t>
            </w:r>
          </w:p>
        </w:tc>
        <w:tc>
          <w:tcPr>
            <w:tcW w:w="2375" w:type="dxa"/>
            <w:vAlign w:val="center"/>
          </w:tcPr>
          <w:p>
            <w:pPr>
              <w:pStyle w:val="TableText"/>
            </w:pPr>
            <w:r>
              <w:rPr>
                <w:sz w:val="18"/>
                <w:szCs w:val="18"/>
              </w:rPr>
              <w:t xml:space="preserve">7.86</w:t>
            </w:r>
          </w:p>
        </w:tc>
        <w:tc>
          <w:tcPr>
            <w:tcW w:w="2375" w:type="dxa"/>
            <w:vAlign w:val="center"/>
          </w:tcPr>
          <w:p>
            <w:pPr>
              <w:pStyle w:val="TableText"/>
            </w:pPr>
            <w:r>
              <w:rPr>
                <w:sz w:val="18"/>
                <w:szCs w:val="18"/>
              </w:rPr>
              <w:t xml:space="preserve">218.37 → 2.31</w:t>
            </w:r>
          </w:p>
        </w:tc>
        <w:tc>
          <w:tcPr>
            <w:tcW w:w="2375" w:type="dxa"/>
            <w:vAlign w:val="center"/>
          </w:tcPr>
          <w:p>
            <w:pPr>
              <w:pStyle w:val="TableText"/>
            </w:pPr>
            <w:r>
              <w:rPr>
                <w:sz w:val="18"/>
                <w:szCs w:val="18"/>
              </w:rPr>
              <w:t xml:space="preserve">176.95</w:t>
            </w:r>
          </w:p>
        </w:tc>
      </w:tr>
    </w:tbl>
    <w:p>
      <w:pPr>
        <w:pStyle w:val="Spacer"/>
      </w:pPr>
    </w:p>
    <w:p>
      <w:pPr>
        <w:pStyle w:val="TableNote"/>
      </w:pPr>
      <w:r>
        <w:rPr/>
        <w:t xml:space="preserve">表注：每行对应一次记录。第2组正式版与测试版2是不同试次。第1组初、终点各仅3帧且NDT参与配准；测试版2原生LIO约30.35–263.05 s缺录。第3组中途更新前、后分别31、32对，终点31对；后半程速度上限为0.10 m/s，原生位姿年龄容忍放宽至3.0 s。0.55 m测试版终点出现近180°刚体姿态异常，不纳入有效定位精度表。</w:t>
      </w:r>
    </w:p>
    <w:p>
      <w:pPr>
        <w:pStyle w:val="Normal"/>
      </w:pPr>
      <w:r>
        <w:rPr/>
        <w:t xml:space="preserve">第2组正式路线的冻结参考长度为48.122 m，执行记录持续354.58 s，支持该路径生成与执行流程已经完成一次整条巡检。该记录没有中途真值，也不能单凭任务完成认证巡检覆盖率或沿程真实跟踪精度。</w:t>
      </w:r>
    </w:p>
    <w:p>
      <w:pPr>
        <w:pStyle w:val="Normal"/>
      </w:pPr>
      <w:r>
        <w:rPr/>
        <w:t xml:space="preserve">第3组在中途更新后，同一站位后续窗口的残差降至2.31 mm，但终点达到176.95 mm。更新后窗口与拟合窗口时间不重合，然而两窗动捕平均位置仅相差约0.061 mm，因此主要检查的是同站位短时一致性。</w:t>
      </w:r>
    </w:p>
    <w:p>
      <w:pPr>
        <w:pStyle w:val="Normal"/>
      </w:pPr>
      <w:r>
        <w:rPr/>
        <w:t xml:space="preserve">为区分保存变换对结果的影响，保持原生LIO与动捕位姿不变，分别计算</w:t>
      </w:r>
    </w:p>
    <w:p>
      <w:pPr>
        <w:pStyle w:val="Equation"/>
      </w:pPr>
      <m:oMathPara>
        <m:oMathParaPr>
          <m:jc m:val="center"/>
        </m:oMathParaPr>
        <m:oMath>
          <m:sSubSup>
            <m:e>
              <m:r>
                <m:rPr>
                  <m:sty m:val="i"/>
                </m:rPr>
                <w:rPr>
                  <w:rFonts w:ascii="Cambria Math" w:hAnsi="Cambria Math" w:eastAsia="Noto Serif CJK SC"/>
                </w:rPr>
                <m:t xml:space="preserve">e</m:t>
              </m:r>
            </m:e>
            <m:sub>
              <m:r>
                <m:rPr>
                  <m:sty m:val="i"/>
                </m:rPr>
                <w:rPr>
                  <w:rFonts w:ascii="Cambria Math" w:hAnsi="Cambria Math" w:eastAsia="Noto Serif CJK SC"/>
                </w:rPr>
                <m:t xml:space="preserve">i</m:t>
              </m:r>
            </m:sub>
            <m:sup>
              <m:r>
                <m:rPr>
                  <m:sty m:val="p"/>
                </m:rPr>
                <w:rPr>
                  <w:rFonts w:ascii="Cambria Math" w:hAnsi="Cambria Math" w:eastAsia="Noto Serif CJK SC"/>
                </w:rPr>
                <m:t xml:space="preserve">(</m:t>
              </m:r>
              <m:r>
                <m:rPr>
                  <m:sty m:val="i"/>
                </m:rPr>
                <w:rPr>
                  <w:rFonts w:ascii="Cambria Math" w:hAnsi="Cambria Math" w:eastAsia="Noto Serif CJK SC"/>
                </w:rPr>
                <m:t xml:space="preserve">k</m:t>
              </m:r>
              <m:r>
                <m:rPr>
                  <m:sty m:val="p"/>
                </m:rPr>
                <w:rPr>
                  <w:rFonts w:ascii="Cambria Math" w:hAnsi="Cambria Math" w:eastAsia="Noto Serif CJK SC"/>
                </w:rPr>
                <m:t xml:space="preserve">)</m:t>
              </m:r>
            </m:sup>
          </m:sSubSup>
          <m:r>
            <m:rPr>
              <m:sty m:val="p"/>
            </m:rPr>
            <w:rPr>
              <w:rFonts w:ascii="Cambria Math" w:hAnsi="Cambria Math" w:eastAsia="Noto Serif CJK SC"/>
            </w:rPr>
            <m:t xml:space="preserve">=</m:t>
          </m:r>
          <m:sSub>
            <m:e>
              <m:d>
                <m:dPr>
                  <m:begChr m:val="‖"/>
                  <m:endChr m:val="‖"/>
                  <m:sepChr m:val=","/>
                </m:dPr>
                <m:e>
                  <m:sSub>
                    <m:e>
                      <m:r>
                        <m:rPr>
                          <m:sty m:val="b"/>
                        </m:rPr>
                        <w:rPr>
                          <w:rFonts w:ascii="Cambria Math" w:hAnsi="Cambria Math" w:eastAsia="Noto Serif CJK SC"/>
                        </w:rPr>
                        <m:t xml:space="preserve">P</m:t>
                      </m:r>
                    </m:e>
                    <m:sub>
                      <m:r>
                        <m:rPr>
                          <m:sty m:val="i"/>
                        </m:rPr>
                        <w:rPr>
                          <w:rFonts w:ascii="Cambria Math" w:hAnsi="Cambria Math" w:eastAsia="Noto Serif CJK SC"/>
                        </w:rPr>
                        <m:t xml:space="preserve">x</m:t>
                      </m:r>
                      <m:r>
                        <m:rPr>
                          <m:sty m:val="i"/>
                        </m:rPr>
                        <w:rPr>
                          <w:rFonts w:ascii="Cambria Math" w:hAnsi="Cambria Math" w:eastAsia="Noto Serif CJK SC"/>
                        </w:rPr>
                        <m:t xml:space="preserve">y</m:t>
                      </m:r>
                    </m:sub>
                  </m:sSub>
                  <m:d>
                    <m:dPr>
                      <m:begChr m:val="["/>
                      <m:endChr m:val="]"/>
                      <m:sepChr m:val=","/>
                    </m:dPr>
                    <m:e>
                      <m:r>
                        <m:rPr>
                          <m:sty m:val="p"/>
                        </m:rPr>
                        <w:rPr>
                          <w:rFonts w:ascii="Cambria Math" w:hAnsi="Cambria Math" w:eastAsia="Noto Serif CJK SC"/>
                        </w:rPr>
                        <m:t xml:space="preserve">trans</m:t>
                      </m:r>
                      <m:r>
                        <m:rPr>
                          <m:sty m:val="p"/>
                        </m:rPr>
                        <w:rPr>
                          <w:rFonts w:ascii="Cambria Math" w:hAnsi="Cambria Math" w:eastAsia="Noto Serif CJK SC"/>
                        </w:rPr>
                        <m:t xml:space="preserve"> </m:t>
                      </m:r>
                      <m:d>
                        <m:dPr>
                          <m:begChr m:val="("/>
                          <m:endChr m:val=")"/>
                          <m:sepChr m:val=","/>
                        </m:dPr>
                        <m:e>
                          <m:sSub>
                            <m:e>
                              <m:r>
                                <m:rPr>
                                  <m:sty m:val="b"/>
                                </m:rPr>
                                <w:rPr>
                                  <w:rFonts w:ascii="Cambria Math" w:hAnsi="Cambria Math" w:eastAsia="Noto Serif CJK SC"/>
                                </w:rPr>
                                <m:t xml:space="preserve">H</m:t>
                              </m:r>
                            </m:e>
                            <m:sub>
                              <m:r>
                                <m:rPr>
                                  <m:sty m:val="i"/>
                                </m:rPr>
                                <w:rPr>
                                  <w:rFonts w:ascii="Cambria Math" w:hAnsi="Cambria Math" w:eastAsia="Noto Serif CJK SC"/>
                                </w:rPr>
                                <m:t xml:space="preserve">k</m:t>
                              </m:r>
                            </m:sub>
                          </m:sSub>
                          <m:sSup>
                            <m:e/>
                            <m:sup>
                              <m:r>
                                <m:rPr>
                                  <m:sty m:val="i"/>
                                </m:rPr>
                                <w:rPr>
                                  <w:rFonts w:ascii="Cambria Math" w:hAnsi="Cambria Math" w:eastAsia="Noto Serif CJK SC"/>
                                </w:rPr>
                                <m:t xml:space="preserve">O</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t</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e>
                      </m:d>
                      <m:r>
                        <m:rPr>
                          <m:sty m:val="p"/>
                        </m:rPr>
                        <w:rPr>
                          <w:rFonts w:ascii="Cambria Math" w:hAnsi="Cambria Math" w:eastAsia="Noto Serif CJK SC"/>
                        </w:rPr>
                        <m:t xml:space="preserve">-</m:t>
                      </m:r>
                      <m:r>
                        <m:rPr>
                          <m:sty m:val="p"/>
                        </m:rPr>
                        <w:rPr>
                          <w:rFonts w:ascii="Cambria Math" w:hAnsi="Cambria Math" w:eastAsia="Noto Serif CJK SC"/>
                        </w:rPr>
                        <m:t xml:space="preserve">trans</m:t>
                      </m:r>
                      <m:r>
                        <m:rPr>
                          <m:sty m:val="p"/>
                        </m:rPr>
                        <w:rPr>
                          <w:rFonts w:ascii="Cambria Math" w:hAnsi="Cambria Math" w:eastAsia="Noto Serif CJK SC"/>
                        </w:rPr>
                        <m:t xml:space="preserve"> </m:t>
                      </m:r>
                      <m:d>
                        <m:dPr>
                          <m:begChr m:val="("/>
                          <m:endChr m:val=")"/>
                          <m:sepChr m:val=","/>
                        </m:dPr>
                        <m:e>
                          <m:sSup>
                            <m:e/>
                            <m:sup>
                              <m:r>
                                <m:rPr>
                                  <m:sty m:val="i"/>
                                </m:rPr>
                                <w:rPr>
                                  <w:rFonts w:ascii="Cambria Math" w:hAnsi="Cambria Math" w:eastAsia="Noto Serif CJK SC"/>
                                </w:rPr>
                                <m:t xml:space="preserve">G</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M</m:t>
                              </m:r>
                            </m:sub>
                          </m:sSub>
                          <m:sSup>
                            <m:e/>
                            <m:sup>
                              <m:r>
                                <m:rPr>
                                  <m:sty m:val="i"/>
                                </m:rPr>
                                <w:rPr>
                                  <w:rFonts w:ascii="Cambria Math" w:hAnsi="Cambria Math" w:eastAsia="Noto Serif CJK SC"/>
                                </w:rPr>
                                <m:t xml:space="preserve">M</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t</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e>
                      </m:d>
                    </m:e>
                  </m:d>
                </m:e>
              </m:d>
            </m:e>
            <m:sub>
              <m:r>
                <m:rPr>
                  <m:sty m:val="p"/>
                </m:rPr>
                <w:rPr>
                  <w:rFonts w:ascii="Cambria Math" w:hAnsi="Cambria Math" w:eastAsia="Noto Serif CJK SC"/>
                </w:rPr>
                <m:t xml:space="preserve">2</m:t>
              </m:r>
            </m:sub>
          </m:sSub>
          <m:r>
            <m:rPr>
              <m:sty m:val="p"/>
            </m:rPr>
            <w:rPr>
              <w:rFonts w:ascii="Cambria Math" w:hAnsi="Cambria Math" w:eastAsia="Noto Serif CJK SC"/>
            </w:rPr>
            <m:t xml:space="preserve">,</m:t>
          </m:r>
          <m:r>
            <m:rPr>
              <m:sty m:val="p"/>
            </m:rPr>
            <w:rPr>
              <w:rFonts w:ascii="Cambria Math" w:hAnsi="Cambria Math" w:eastAsia="Noto Serif CJK SC"/>
            </w:rPr>
            <m:t xml:space="preserve"> </m:t>
          </m:r>
          <m:r>
            <m:rPr>
              <m:sty m:val="i"/>
            </m:rPr>
            <w:rPr>
              <w:rFonts w:ascii="Cambria Math" w:hAnsi="Cambria Math" w:eastAsia="Noto Serif CJK SC"/>
            </w:rPr>
            <m:t xml:space="preserve">k</m:t>
          </m:r>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1</m:t>
          </m:r>
          <m:r>
            <m:rPr>
              <m:sty m:val="p"/>
            </m:rPr>
            <w:rPr>
              <w:rFonts w:ascii="Cambria Math" w:hAnsi="Cambria Math" w:eastAsia="Noto Serif CJK SC"/>
            </w:rPr>
            <m:t xml:space="preserve">}</m:t>
          </m:r>
          <m:r>
            <m:rPr>
              <m:sty m:val="p"/>
            </m:rPr>
            <w:rPr>
              <w:rFonts w:ascii="Cambria Math" w:hAnsi="Cambria Math" w:eastAsia="Noto Serif CJK SC"/>
            </w:rPr>
            <m:t xml:space="preserve">.</m:t>
          </m:r>
        </m:oMath>
      </m:oMathPara>
      <w:r>
        <w:rPr>
          <w:sz w:val="20"/>
          <w:szCs w:val="20"/>
        </w:rPr>
        <w:t xml:space="preserve">  （14）</w:t>
      </w:r>
    </w:p>
    <w:p>
      <w:pPr>
        <w:pStyle w:val="Normal"/>
      </w:pPr>
      <w:r>
        <w:rPr/>
        <w:t xml:space="preserve">式(14)对同批样本仅更换地图—里程计变换，结果见表IV。</w:t>
      </w:r>
    </w:p>
    <w:p>
      <w:pPr>
        <w:pStyle w:val="Caption"/>
      </w:pPr>
      <w:r>
        <w:rPr>
          <w:b/>
        </w:rPr>
        <w:t xml:space="preserve">表IV　同批保存位姿在两种变换下的残差</w:t>
      </w:r>
    </w:p>
    <w:tbl>
      <w:tblPr>
        <w:tblW w:w="9500" w:type="dxa"/>
        <w:tblLayout w:type="fixed"/>
        <w:tblBorders>
          <w:top w:val="single" w:sz="8" w:color="333333"/>
          <w:bottom w:val="single" w:sz="8" w:color="333333"/>
          <w:left w:val="nil"/>
          <w:right w:val="nil"/>
          <w:insideH w:val="nil"/>
          <w:insideV w:val="nil"/>
        </w:tblBorders>
        <w:tblCellMar>
          <w:top w:w="85" w:type="dxa"/>
          <w:bottom w:w="85" w:type="dxa"/>
          <w:left w:w="95" w:type="dxa"/>
          <w:right w:w="95" w:type="dxa"/>
        </w:tblCellMar>
      </w:tblPr>
      <w:tblGrid>
        <w:gridCol w:w="3200"/>
        <w:gridCol w:w="3400"/>
        <w:gridCol w:w="2900"/>
      </w:tblGrid>
      <w:tr>
        <w:trPr>
          <w:cantSplit/>
          <w:tblHeader/>
        </w:trPr>
        <w:tc>
          <w:tcPr>
            <w:tcW w:w="3200" w:type="dxa"/>
            <w:vAlign w:val="center"/>
            <w:shd w:val="clear" w:fill="F2F3F5"/>
            <w:tcBorders>
              <w:bottom w:val="single" w:sz="5" w:color="777777"/>
            </w:tcBorders>
          </w:tcPr>
          <w:p>
            <w:pPr>
              <w:pStyle w:val="TableText"/>
            </w:pPr>
            <w:r>
              <w:rPr>
                <w:b/>
                <w:sz w:val="18"/>
                <w:szCs w:val="18"/>
              </w:rPr>
              <w:t xml:space="preserve">样本窗口</w:t>
            </w:r>
          </w:p>
        </w:tc>
        <w:tc>
          <w:tcPr>
            <w:tcW w:w="3400" w:type="dxa"/>
            <w:vAlign w:val="center"/>
            <w:shd w:val="clear" w:fill="F2F3F5"/>
            <w:tcBorders>
              <w:bottom w:val="single" w:sz="5" w:color="777777"/>
            </w:tcBorders>
          </w:tcPr>
          <w:p>
            <w:pPr>
              <w:pStyle w:val="TableText"/>
            </w:pPr>
            <w:r>
              <w:rPr>
                <w:b/>
                <w:sz w:val="18"/>
                <w:szCs w:val="18"/>
              </w:rPr>
              <w:t xml:space="preserve">更新前变换H₀的XY RMSE（mm）</w:t>
            </w:r>
          </w:p>
        </w:tc>
        <w:tc>
          <w:tcPr>
            <w:tcW w:w="2900" w:type="dxa"/>
            <w:vAlign w:val="center"/>
            <w:shd w:val="clear" w:fill="F2F3F5"/>
            <w:tcBorders>
              <w:bottom w:val="single" w:sz="5" w:color="777777"/>
            </w:tcBorders>
          </w:tcPr>
          <w:p>
            <w:pPr>
              <w:pStyle w:val="TableText"/>
            </w:pPr>
            <w:r>
              <w:rPr>
                <w:b/>
                <w:sz w:val="18"/>
                <w:szCs w:val="18"/>
              </w:rPr>
              <w:t xml:space="preserve">更新后变换H₁的XY RMSE（mm）</w:t>
            </w:r>
          </w:p>
        </w:tc>
      </w:tr>
      <w:tr>
        <w:trPr>
          <w:cantSplit/>
        </w:trPr>
        <w:tc>
          <w:tcPr>
            <w:tcW w:w="3200" w:type="dxa"/>
            <w:vAlign w:val="center"/>
          </w:tcPr>
          <w:p>
            <w:pPr>
              <w:pStyle w:val="TableText"/>
            </w:pPr>
            <w:r>
              <w:rPr>
                <w:sz w:val="18"/>
                <w:szCs w:val="18"/>
              </w:rPr>
              <w:t xml:space="preserve">中途更新前31对</w:t>
            </w:r>
          </w:p>
        </w:tc>
        <w:tc>
          <w:tcPr>
            <w:tcW w:w="3400" w:type="dxa"/>
            <w:vAlign w:val="center"/>
          </w:tcPr>
          <w:p>
            <w:pPr>
              <w:pStyle w:val="TableText"/>
            </w:pPr>
            <w:r>
              <w:rPr>
                <w:sz w:val="18"/>
                <w:szCs w:val="18"/>
              </w:rPr>
              <w:t xml:space="preserve">218.367</w:t>
            </w:r>
          </w:p>
        </w:tc>
        <w:tc>
          <w:tcPr>
            <w:tcW w:w="2900" w:type="dxa"/>
            <w:vAlign w:val="center"/>
          </w:tcPr>
          <w:p>
            <w:pPr>
              <w:pStyle w:val="TableText"/>
            </w:pPr>
            <w:r>
              <w:rPr>
                <w:sz w:val="18"/>
                <w:szCs w:val="18"/>
              </w:rPr>
              <w:t xml:space="preserve">2.325</w:t>
            </w:r>
          </w:p>
        </w:tc>
      </w:tr>
      <w:tr>
        <w:trPr>
          <w:cantSplit/>
        </w:trPr>
        <w:tc>
          <w:tcPr>
            <w:tcW w:w="3200" w:type="dxa"/>
            <w:vAlign w:val="center"/>
          </w:tcPr>
          <w:p>
            <w:pPr>
              <w:pStyle w:val="TableText"/>
            </w:pPr>
            <w:r>
              <w:rPr>
                <w:sz w:val="18"/>
                <w:szCs w:val="18"/>
              </w:rPr>
              <w:t xml:space="preserve">中途后续32对</w:t>
            </w:r>
          </w:p>
        </w:tc>
        <w:tc>
          <w:tcPr>
            <w:tcW w:w="3400" w:type="dxa"/>
            <w:vAlign w:val="center"/>
          </w:tcPr>
          <w:p>
            <w:pPr>
              <w:pStyle w:val="TableText"/>
            </w:pPr>
            <w:r>
              <w:rPr>
                <w:sz w:val="18"/>
                <w:szCs w:val="18"/>
              </w:rPr>
              <w:t xml:space="preserve">218.970</w:t>
            </w:r>
          </w:p>
        </w:tc>
        <w:tc>
          <w:tcPr>
            <w:tcW w:w="2900" w:type="dxa"/>
            <w:vAlign w:val="center"/>
          </w:tcPr>
          <w:p>
            <w:pPr>
              <w:pStyle w:val="TableText"/>
            </w:pPr>
            <w:r>
              <w:rPr>
                <w:sz w:val="18"/>
                <w:szCs w:val="18"/>
              </w:rPr>
              <w:t xml:space="preserve">2.308</w:t>
            </w:r>
          </w:p>
        </w:tc>
      </w:tr>
      <w:tr>
        <w:trPr>
          <w:cantSplit/>
        </w:trPr>
        <w:tc>
          <w:tcPr>
            <w:tcW w:w="3200" w:type="dxa"/>
            <w:vAlign w:val="center"/>
          </w:tcPr>
          <w:p>
            <w:pPr>
              <w:pStyle w:val="TableText"/>
            </w:pPr>
            <w:r>
              <w:rPr>
                <w:sz w:val="18"/>
                <w:szCs w:val="18"/>
              </w:rPr>
              <w:t xml:space="preserve">终点31对</w:t>
            </w:r>
          </w:p>
        </w:tc>
        <w:tc>
          <w:tcPr>
            <w:tcW w:w="3400" w:type="dxa"/>
            <w:vAlign w:val="center"/>
          </w:tcPr>
          <w:p>
            <w:pPr>
              <w:pStyle w:val="TableText"/>
            </w:pPr>
            <w:r>
              <w:rPr>
                <w:sz w:val="18"/>
                <w:szCs w:val="18"/>
              </w:rPr>
              <w:t xml:space="preserve">27.384</w:t>
            </w:r>
          </w:p>
        </w:tc>
        <w:tc>
          <w:tcPr>
            <w:tcW w:w="2900" w:type="dxa"/>
            <w:vAlign w:val="center"/>
          </w:tcPr>
          <w:p>
            <w:pPr>
              <w:pStyle w:val="TableText"/>
            </w:pPr>
            <w:r>
              <w:rPr>
                <w:sz w:val="18"/>
                <w:szCs w:val="18"/>
              </w:rPr>
              <w:t xml:space="preserve">176.945</w:t>
            </w:r>
          </w:p>
        </w:tc>
      </w:tr>
    </w:tbl>
    <w:p>
      <w:pPr>
        <w:pStyle w:val="Spacer"/>
      </w:pPr>
    </w:p>
    <w:p>
      <w:pPr>
        <w:pStyle w:val="Normal"/>
      </w:pPr>
      <w:r>
        <w:rPr/>
        <w:t xml:space="preserve">该审计显示，局部补偿持久应用后在终点产生过补偿。终点在H₀下的27.384 mm为同一批实际记录的离线换算；后半程实际使用H₁导航，因此该值不是无纠偏重跑的成绩。原中途偏差来自何种LIO空间误差、世界配准或参考点外参，现有记录尚不能唯一分解。</w:t>
      </w:r>
    </w:p>
    <w:p>
      <w:pPr>
        <w:pStyle w:val="Normal"/>
      </w:pPr>
      <w:r>
        <w:rPr/>
        <w:t xml:space="preserve">全图轨迹指标还受到采样方式影响。第3组全部地图估计位姿的路径距离RMSE为85.43 mm，剔除明确中途停车后为155.93 mm；停车约占71.7%的样本。原记录含连续11540条完全相同的缓存位姿，持续约1153.99 s，并使用轮询时间而非TF源时间。上述记录不能作为独立新观测，两个RMSE也不能解释为全程真实跟踪精度。</w:t>
      </w:r>
    </w:p>
    <w:p>
      <w:pPr>
        <w:pStyle w:val="Heading2"/>
      </w:pPr>
      <w:r>
        <w:rPr/>
        <w:t xml:space="preserve">E. 执行链感知采样在何种条件下改善跟踪？</w:t>
      </w:r>
    </w:p>
    <w:p>
      <w:pPr>
        <w:pStyle w:val="Normal"/>
      </w:pPr>
      <w:r>
        <w:rPr/>
        <w:t xml:space="preserve">控制试验不运行FAST-LIO、NDT或实车。原生MPPI通过本机Nav2 1.1.20插件工厂直接调用，使用既有InspectionStrict参数；该适配器不是完整导航服务器重放。比较方法包括原生MPPI、预瞄跟踪器、理想动力学消融和完整引导采样MPC。纯跟踪器保留几何引导与相同执行预测，不进行随机残差搜索；理想动力学消融同时移除执行动态及对应的预瞄、滞后补偿。</w:t>
      </w:r>
    </w:p>
    <w:p>
      <w:pPr>
        <w:pStyle w:val="Normal"/>
      </w:pPr>
      <w:r>
        <w:rPr/>
        <w:t xml:space="preserve">控制周期为0.05 s，预测50步，采样控制器每次1000条候选，速度和角速度上限分别为0.20 m/s与0.45 rad/s。合成执行链包含30 Hz开环限速器、命令队列及一阶速度响应，加速度限幅分别为0.45 m/s²与0.80 rad/s²。名义条件下</w:t>
      </w:r>
      <m:oMath>
        <m:sSub>
          <m:e>
            <m:r>
              <m:rPr>
                <m:sty m:val="i"/>
              </m:rPr>
              <w:rPr>
                <w:rFonts w:ascii="Cambria Math" w:hAnsi="Cambria Math" w:eastAsia="Noto Serif CJK SC"/>
              </w:rPr>
              <m:t xml:space="preserve">τ</m:t>
            </m:r>
          </m:e>
          <m:sub>
            <m:r>
              <m:rPr>
                <m:sty m:val="i"/>
              </m:rPr>
              <w:rPr>
                <w:rFonts w:ascii="Cambria Math" w:hAnsi="Cambria Math" w:eastAsia="Noto Serif CJK SC"/>
              </w:rPr>
              <m:t xml:space="preserve">v</m:t>
            </m:r>
          </m:sub>
        </m:sSub>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1</m:t>
        </m:r>
        <m:r>
          <m:rPr>
            <m:sty m:val="p"/>
          </m:rPr>
          <w:rPr>
            <w:rFonts w:ascii="Cambria Math" w:hAnsi="Cambria Math" w:eastAsia="Noto Serif CJK SC"/>
          </w:rPr>
          <m:t xml:space="preserve">2</m:t>
        </m:r>
      </m:oMath>
      <w:r>
        <w:rPr/>
        <w:t xml:space="preserve"> s、</w:t>
      </w:r>
      <m:oMath>
        <m:sSub>
          <m:e>
            <m:r>
              <m:rPr>
                <m:sty m:val="i"/>
              </m:rPr>
              <w:rPr>
                <w:rFonts w:ascii="Cambria Math" w:hAnsi="Cambria Math" w:eastAsia="Noto Serif CJK SC"/>
              </w:rPr>
              <m:t xml:space="preserve">τ</m:t>
            </m:r>
          </m:e>
          <m:sub>
            <m:r>
              <m:rPr>
                <m:sty m:val="i"/>
              </m:rPr>
              <w:rPr>
                <w:rFonts w:ascii="Cambria Math" w:hAnsi="Cambria Math" w:eastAsia="Noto Serif CJK SC"/>
              </w:rPr>
              <m:t xml:space="preserve">ω</m:t>
            </m:r>
          </m:sub>
        </m:sSub>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2</m:t>
        </m:r>
        <m:r>
          <m:rPr>
            <m:sty m:val="p"/>
          </m:rPr>
          <w:rPr>
            <w:rFonts w:ascii="Cambria Math" w:hAnsi="Cambria Math" w:eastAsia="Noto Serif CJK SC"/>
          </w:rPr>
          <m:t xml:space="preserve">5</m:t>
        </m:r>
      </m:oMath>
      <w:r>
        <w:rPr/>
        <w:t xml:space="preserve"> s、D=0.10 s；留出条件将</w:t>
      </w:r>
      <m:oMath>
        <m:sSub>
          <m:e>
            <m:r>
              <m:rPr>
                <m:sty m:val="i"/>
              </m:rPr>
              <w:rPr>
                <w:rFonts w:ascii="Cambria Math" w:hAnsi="Cambria Math" w:eastAsia="Noto Serif CJK SC"/>
              </w:rPr>
              <m:t xml:space="preserve">τ</m:t>
            </m:r>
          </m:e>
          <m:sub>
            <m:r>
              <m:rPr>
                <m:sty m:val="i"/>
              </m:rPr>
              <w:rPr>
                <w:rFonts w:ascii="Cambria Math" w:hAnsi="Cambria Math" w:eastAsia="Noto Serif CJK SC"/>
              </w:rPr>
              <m:t xml:space="preserve">ω</m:t>
            </m:r>
          </m:sub>
        </m:sSub>
      </m:oMath>
      <w:r>
        <w:rPr/>
        <w:t xml:space="preserve">增至0.38 s、D增至0.15 s，并加入0.008 rad/s角速度偏置，控制器假设保持不变。</w:t>
      </w:r>
    </w:p>
    <w:p>
      <w:pPr>
        <w:pStyle w:val="Normal"/>
      </w:pPr>
      <w:r>
        <w:rPr/>
        <w:t xml:space="preserve">共同执行封套不代表控制器内部约束完全相同。原生MPPI内部的纵向、角加速度限制为0.35 m/s²与0.65 rad/s²，完整方法预测使用0.45 m/s²与0.80 rad/s²。因此，当前结果是既有配置的比较，尚未完成内部约束完全匹配的独立机制验证。</w:t>
      </w:r>
    </w:p>
    <w:p>
      <w:pPr>
        <w:pStyle w:val="Normal"/>
      </w:pPr>
      <w:r>
        <w:rPr/>
        <w:t xml:space="preserve">三条固定路径为左右90°平滑转弯和S形连续反向转弯，前两者半径0.80 m，S形半径0.75 m，曲率过渡长度0.30 m。输入状态叠加独立高斯扰动，其位置、航向、前进速度和角速度标准差分别为2 mm、0.003 rad、0.002 m/s与0.003 rad/s。同场景控制器复用预生成扰动序列，评价使用未加观测扰动的合成真实状态。这些扰动不是实测FAST-LIO误差模型。</w:t>
      </w:r>
    </w:p>
    <w:p>
      <w:pPr>
        <w:pStyle w:val="Normal"/>
      </w:pPr>
      <w:r>
        <w:rPr/>
        <w:t xml:space="preserve">主试验采用4方法×3路径×2执行条件×3种子，共72条记录。几何阶段预先定义：</w:t>
      </w:r>
      <m:oMath>
        <m:r>
          <m:rPr>
            <m:sty m:val="p"/>
          </m:rPr>
          <w:rPr>
            <w:rFonts w:ascii="Cambria Math" w:hAnsi="Cambria Math" w:eastAsia="Noto Serif CJK SC"/>
          </w:rPr>
          <m:t xml:space="preserve">|</m:t>
        </m:r>
        <m:r>
          <m:rPr>
            <m:sty m:val="i"/>
          </m:rPr>
          <w:rPr>
            <w:rFonts w:ascii="Cambria Math" w:hAnsi="Cambria Math" w:eastAsia="Noto Serif CJK SC"/>
          </w:rPr>
          <m:t xml:space="preserve">κ</m:t>
        </m:r>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1</m:t>
        </m:r>
        <m:r>
          <m:rPr>
            <m:sty m:val="p"/>
          </m:rPr>
          <w:rPr>
            <w:rFonts w:ascii="Cambria Math" w:hAnsi="Cambria Math" w:eastAsia="Noto Serif CJK SC"/>
          </w:rPr>
          <m:t xml:space="preserve">5</m:t>
        </m:r>
        <m:r>
          <m:rPr>
            <m:sty m:val="p"/>
          </m:rPr>
          <w:rPr>
            <w:rFonts w:ascii="Cambria Math" w:hAnsi="Cambria Math" w:eastAsia="Noto Serif CJK SC"/>
          </w:rPr>
          <m:t xml:space="preserve"> </m:t>
        </m:r>
        <m:sSup>
          <m:e>
            <m:r>
              <m:rPr>
                <m:sty m:val="p"/>
              </m:rPr>
              <w:rPr>
                <w:rFonts w:ascii="Cambria Math" w:hAnsi="Cambria Math" w:eastAsia="Noto Serif CJK SC"/>
              </w:rPr>
              <m:t xml:space="preserve">m</m:t>
            </m:r>
          </m:e>
          <m:sup>
            <m:r>
              <m:rPr>
                <m:sty m:val="p"/>
              </m:rPr>
              <w:rPr>
                <w:rFonts w:ascii="Cambria Math" w:hAnsi="Cambria Math" w:eastAsia="Noto Serif CJK SC"/>
              </w:rPr>
              <m:t xml:space="preserve">-</m:t>
            </m:r>
            <m:r>
              <m:rPr>
                <m:sty m:val="p"/>
              </m:rPr>
              <w:rPr>
                <w:rFonts w:ascii="Cambria Math" w:hAnsi="Cambria Math" w:eastAsia="Noto Serif CJK SC"/>
              </w:rPr>
              <m:t xml:space="preserve">1</m:t>
            </m:r>
          </m:sup>
        </m:sSup>
      </m:oMath>
      <w:r>
        <w:rPr/>
        <w:t xml:space="preserve">为直线，其余为弯道。每条记录先计算弯道指标，再在每方法、每条件的九条固定场景观测中汇总。种子跨场景复用，因此九条记录不是九条独立抽样路线。</w:t>
      </w:r>
    </w:p>
    <w:p>
      <w:pPr>
        <w:pStyle w:val="Caption"/>
      </w:pPr>
      <w:r>
        <w:rPr>
          <w:b/>
        </w:rPr>
        <w:t xml:space="preserve">表V　合成闭环中的弯道跟踪结果，均值±样本标准差</w:t>
      </w:r>
    </w:p>
    <w:tbl>
      <w:tblPr>
        <w:tblW w:w="9500" w:type="dxa"/>
        <w:tblLayout w:type="fixed"/>
        <w:tblBorders>
          <w:top w:val="single" w:sz="8" w:color="333333"/>
          <w:bottom w:val="single" w:sz="8" w:color="333333"/>
          <w:left w:val="nil"/>
          <w:right w:val="nil"/>
          <w:insideH w:val="nil"/>
          <w:insideV w:val="nil"/>
        </w:tblBorders>
        <w:tblCellMar>
          <w:top w:w="85" w:type="dxa"/>
          <w:bottom w:w="85" w:type="dxa"/>
          <w:left w:w="95" w:type="dxa"/>
          <w:right w:w="95" w:type="dxa"/>
        </w:tblCellMar>
      </w:tblPr>
      <w:tblGrid>
        <w:gridCol w:w="1100"/>
        <w:gridCol w:w="2300"/>
        <w:gridCol w:w="1600"/>
        <w:gridCol w:w="1500"/>
        <w:gridCol w:w="1500"/>
        <w:gridCol w:w="1500"/>
      </w:tblGrid>
      <w:tr>
        <w:trPr>
          <w:cantSplit/>
          <w:tblHeader/>
        </w:trPr>
        <w:tc>
          <w:tcPr>
            <w:tcW w:w="1100" w:type="dxa"/>
            <w:vAlign w:val="center"/>
            <w:shd w:val="clear" w:fill="F2F3F5"/>
            <w:tcBorders>
              <w:bottom w:val="single" w:sz="5" w:color="777777"/>
            </w:tcBorders>
          </w:tcPr>
          <w:p>
            <w:pPr>
              <w:pStyle w:val="TableText"/>
            </w:pPr>
            <w:r>
              <w:rPr>
                <w:b/>
                <w:sz w:val="18"/>
                <w:szCs w:val="18"/>
              </w:rPr>
              <w:t xml:space="preserve">执行条件</w:t>
            </w:r>
          </w:p>
        </w:tc>
        <w:tc>
          <w:tcPr>
            <w:tcW w:w="2300" w:type="dxa"/>
            <w:vAlign w:val="center"/>
            <w:shd w:val="clear" w:fill="F2F3F5"/>
            <w:tcBorders>
              <w:bottom w:val="single" w:sz="5" w:color="777777"/>
            </w:tcBorders>
          </w:tcPr>
          <w:p>
            <w:pPr>
              <w:pStyle w:val="TableText"/>
            </w:pPr>
            <w:r>
              <w:rPr>
                <w:b/>
                <w:sz w:val="18"/>
                <w:szCs w:val="18"/>
              </w:rPr>
              <w:t xml:space="preserve">方法</w:t>
            </w:r>
          </w:p>
        </w:tc>
        <w:tc>
          <w:tcPr>
            <w:tcW w:w="1600" w:type="dxa"/>
            <w:vAlign w:val="center"/>
            <w:shd w:val="clear" w:fill="F2F3F5"/>
            <w:tcBorders>
              <w:bottom w:val="single" w:sz="5" w:color="777777"/>
            </w:tcBorders>
          </w:tcPr>
          <w:p>
            <w:pPr>
              <w:pStyle w:val="TableText"/>
            </w:pPr>
            <w:r>
              <w:rPr>
                <w:b/>
                <w:sz w:val="18"/>
                <w:szCs w:val="18"/>
              </w:rPr>
              <w:t xml:space="preserve">横向RMSE（mm）</w:t>
            </w:r>
          </w:p>
        </w:tc>
        <w:tc>
          <w:tcPr>
            <w:tcW w:w="1500" w:type="dxa"/>
            <w:vAlign w:val="center"/>
            <w:shd w:val="clear" w:fill="F2F3F5"/>
            <w:tcBorders>
              <w:bottom w:val="single" w:sz="5" w:color="777777"/>
            </w:tcBorders>
          </w:tcPr>
          <w:p>
            <w:pPr>
              <w:pStyle w:val="TableText"/>
            </w:pPr>
            <w:r>
              <w:rPr>
                <w:b/>
                <w:sz w:val="18"/>
                <w:szCs w:val="18"/>
              </w:rPr>
              <w:t xml:space="preserve">航向RMSE（°）</w:t>
            </w:r>
          </w:p>
        </w:tc>
        <w:tc>
          <w:tcPr>
            <w:tcW w:w="1500" w:type="dxa"/>
            <w:vAlign w:val="center"/>
            <w:shd w:val="clear" w:fill="F2F3F5"/>
            <w:tcBorders>
              <w:bottom w:val="single" w:sz="5" w:color="777777"/>
            </w:tcBorders>
          </w:tcPr>
          <w:p>
            <w:pPr>
              <w:pStyle w:val="TableText"/>
            </w:pPr>
            <w:r>
              <w:rPr>
                <w:b/>
                <w:sz w:val="18"/>
                <w:szCs w:val="18"/>
              </w:rPr>
              <w:t xml:space="preserve">平均速度（m/s）</w:t>
            </w:r>
          </w:p>
        </w:tc>
        <w:tc>
          <w:tcPr>
            <w:tcW w:w="1500" w:type="dxa"/>
            <w:vAlign w:val="center"/>
            <w:shd w:val="clear" w:fill="F2F3F5"/>
            <w:tcBorders>
              <w:bottom w:val="single" w:sz="5" w:color="777777"/>
            </w:tcBorders>
          </w:tcPr>
          <w:p>
            <w:pPr>
              <w:pStyle w:val="TableText"/>
            </w:pPr>
            <w:r>
              <w:rPr>
                <w:b/>
                <w:sz w:val="18"/>
                <w:szCs w:val="18"/>
              </w:rPr>
              <w:t xml:space="preserve">弯道计算P95（ms）</w:t>
            </w:r>
          </w:p>
        </w:tc>
      </w:tr>
      <w:tr>
        <w:trPr>
          <w:cantSplit/>
        </w:trPr>
        <w:tc>
          <w:tcPr>
            <w:tcW w:w="1100" w:type="dxa"/>
            <w:vAlign w:val="center"/>
          </w:tcPr>
          <w:p>
            <w:pPr>
              <w:pStyle w:val="TableText"/>
            </w:pPr>
            <w:r>
              <w:rPr>
                <w:sz w:val="18"/>
                <w:szCs w:val="18"/>
              </w:rPr>
              <w:t xml:space="preserve">名义</w:t>
            </w:r>
          </w:p>
        </w:tc>
        <w:tc>
          <w:tcPr>
            <w:tcW w:w="2300" w:type="dxa"/>
            <w:vAlign w:val="center"/>
          </w:tcPr>
          <w:p>
            <w:pPr>
              <w:pStyle w:val="TableText"/>
            </w:pPr>
            <w:r>
              <w:rPr>
                <w:sz w:val="18"/>
                <w:szCs w:val="18"/>
              </w:rPr>
              <w:t xml:space="preserve">原生MPPI</w:t>
            </w:r>
          </w:p>
        </w:tc>
        <w:tc>
          <w:tcPr>
            <w:tcW w:w="1600" w:type="dxa"/>
            <w:vAlign w:val="center"/>
          </w:tcPr>
          <w:p>
            <w:pPr>
              <w:pStyle w:val="TableText"/>
            </w:pPr>
            <w:r>
              <w:rPr>
                <w:sz w:val="18"/>
                <w:szCs w:val="18"/>
              </w:rPr>
              <w:t xml:space="preserve">4.182 ± 2.100</w:t>
            </w:r>
          </w:p>
        </w:tc>
        <w:tc>
          <w:tcPr>
            <w:tcW w:w="1500" w:type="dxa"/>
            <w:vAlign w:val="center"/>
          </w:tcPr>
          <w:p>
            <w:pPr>
              <w:pStyle w:val="TableText"/>
            </w:pPr>
            <w:r>
              <w:rPr>
                <w:sz w:val="18"/>
                <w:szCs w:val="18"/>
              </w:rPr>
              <w:t xml:space="preserve">0.545 ± 0.062</w:t>
            </w:r>
          </w:p>
        </w:tc>
        <w:tc>
          <w:tcPr>
            <w:tcW w:w="1500" w:type="dxa"/>
            <w:vAlign w:val="center"/>
          </w:tcPr>
          <w:p>
            <w:pPr>
              <w:pStyle w:val="TableText"/>
            </w:pPr>
            <w:r>
              <w:rPr>
                <w:sz w:val="18"/>
                <w:szCs w:val="18"/>
              </w:rPr>
              <w:t xml:space="preserve">0.199 ± 0.001</w:t>
            </w:r>
          </w:p>
        </w:tc>
        <w:tc>
          <w:tcPr>
            <w:tcW w:w="1500" w:type="dxa"/>
            <w:vAlign w:val="center"/>
          </w:tcPr>
          <w:p>
            <w:pPr>
              <w:pStyle w:val="TableText"/>
            </w:pPr>
            <w:r>
              <w:rPr>
                <w:sz w:val="18"/>
                <w:szCs w:val="18"/>
              </w:rPr>
              <w:t xml:space="preserve">8.92 ± 0.86</w:t>
            </w:r>
          </w:p>
        </w:tc>
      </w:tr>
      <w:tr>
        <w:trPr>
          <w:cantSplit/>
        </w:trPr>
        <w:tc>
          <w:tcPr>
            <w:tcW w:w="1100" w:type="dxa"/>
            <w:vAlign w:val="center"/>
          </w:tcPr>
          <w:p>
            <w:pPr>
              <w:pStyle w:val="TableText"/>
            </w:pPr>
            <w:r>
              <w:rPr>
                <w:sz w:val="18"/>
                <w:szCs w:val="18"/>
              </w:rPr>
              <w:t xml:space="preserve">名义</w:t>
            </w:r>
          </w:p>
        </w:tc>
        <w:tc>
          <w:tcPr>
            <w:tcW w:w="2300" w:type="dxa"/>
            <w:vAlign w:val="center"/>
          </w:tcPr>
          <w:p>
            <w:pPr>
              <w:pStyle w:val="TableText"/>
            </w:pPr>
            <w:r>
              <w:rPr>
                <w:sz w:val="18"/>
                <w:szCs w:val="18"/>
              </w:rPr>
              <w:t xml:space="preserve">预瞄跟踪器</w:t>
            </w:r>
          </w:p>
        </w:tc>
        <w:tc>
          <w:tcPr>
            <w:tcW w:w="1600" w:type="dxa"/>
            <w:vAlign w:val="center"/>
          </w:tcPr>
          <w:p>
            <w:pPr>
              <w:pStyle w:val="TableText"/>
            </w:pPr>
            <w:r>
              <w:rPr>
                <w:sz w:val="18"/>
                <w:szCs w:val="18"/>
              </w:rPr>
              <w:t xml:space="preserve">0.401 ± 0.122</w:t>
            </w:r>
          </w:p>
        </w:tc>
        <w:tc>
          <w:tcPr>
            <w:tcW w:w="1500" w:type="dxa"/>
            <w:vAlign w:val="center"/>
          </w:tcPr>
          <w:p>
            <w:pPr>
              <w:pStyle w:val="TableText"/>
            </w:pPr>
            <w:r>
              <w:rPr>
                <w:sz w:val="18"/>
                <w:szCs w:val="18"/>
              </w:rPr>
              <w:t xml:space="preserve">0.104 ± 0.018</w:t>
            </w:r>
          </w:p>
        </w:tc>
        <w:tc>
          <w:tcPr>
            <w:tcW w:w="1500" w:type="dxa"/>
            <w:vAlign w:val="center"/>
          </w:tcPr>
          <w:p>
            <w:pPr>
              <w:pStyle w:val="TableText"/>
            </w:pPr>
            <w:r>
              <w:rPr>
                <w:sz w:val="18"/>
                <w:szCs w:val="18"/>
              </w:rPr>
              <w:t xml:space="preserve">0.200 ± 0.000</w:t>
            </w:r>
          </w:p>
        </w:tc>
        <w:tc>
          <w:tcPr>
            <w:tcW w:w="1500" w:type="dxa"/>
            <w:vAlign w:val="center"/>
          </w:tcPr>
          <w:p>
            <w:pPr>
              <w:pStyle w:val="TableText"/>
            </w:pPr>
            <w:r>
              <w:rPr>
                <w:sz w:val="18"/>
                <w:szCs w:val="18"/>
              </w:rPr>
              <w:t xml:space="preserve">1.22 ± 0.10</w:t>
            </w:r>
          </w:p>
        </w:tc>
      </w:tr>
      <w:tr>
        <w:trPr>
          <w:cantSplit/>
        </w:trPr>
        <w:tc>
          <w:tcPr>
            <w:tcW w:w="1100" w:type="dxa"/>
            <w:vAlign w:val="center"/>
          </w:tcPr>
          <w:p>
            <w:pPr>
              <w:pStyle w:val="TableText"/>
            </w:pPr>
            <w:r>
              <w:rPr>
                <w:sz w:val="18"/>
                <w:szCs w:val="18"/>
              </w:rPr>
              <w:t xml:space="preserve">名义</w:t>
            </w:r>
          </w:p>
        </w:tc>
        <w:tc>
          <w:tcPr>
            <w:tcW w:w="2300" w:type="dxa"/>
            <w:vAlign w:val="center"/>
          </w:tcPr>
          <w:p>
            <w:pPr>
              <w:pStyle w:val="TableText"/>
            </w:pPr>
            <w:r>
              <w:rPr>
                <w:sz w:val="18"/>
                <w:szCs w:val="18"/>
              </w:rPr>
              <w:t xml:space="preserve">理想动力学消融</w:t>
            </w:r>
          </w:p>
        </w:tc>
        <w:tc>
          <w:tcPr>
            <w:tcW w:w="1600" w:type="dxa"/>
            <w:vAlign w:val="center"/>
          </w:tcPr>
          <w:p>
            <w:pPr>
              <w:pStyle w:val="TableText"/>
            </w:pPr>
            <w:r>
              <w:rPr>
                <w:sz w:val="18"/>
                <w:szCs w:val="18"/>
              </w:rPr>
              <w:t xml:space="preserve">2.442 ± 0.316</w:t>
            </w:r>
          </w:p>
        </w:tc>
        <w:tc>
          <w:tcPr>
            <w:tcW w:w="1500" w:type="dxa"/>
            <w:vAlign w:val="center"/>
          </w:tcPr>
          <w:p>
            <w:pPr>
              <w:pStyle w:val="TableText"/>
            </w:pPr>
            <w:r>
              <w:rPr>
                <w:sz w:val="18"/>
                <w:szCs w:val="18"/>
              </w:rPr>
              <w:t xml:space="preserve">1.585 ± 0.333</w:t>
            </w:r>
          </w:p>
        </w:tc>
        <w:tc>
          <w:tcPr>
            <w:tcW w:w="1500" w:type="dxa"/>
            <w:vAlign w:val="center"/>
          </w:tcPr>
          <w:p>
            <w:pPr>
              <w:pStyle w:val="TableText"/>
            </w:pPr>
            <w:r>
              <w:rPr>
                <w:sz w:val="18"/>
                <w:szCs w:val="18"/>
              </w:rPr>
              <w:t xml:space="preserve">0.200 ± 0.000</w:t>
            </w:r>
          </w:p>
        </w:tc>
        <w:tc>
          <w:tcPr>
            <w:tcW w:w="1500" w:type="dxa"/>
            <w:vAlign w:val="center"/>
          </w:tcPr>
          <w:p>
            <w:pPr>
              <w:pStyle w:val="TableText"/>
            </w:pPr>
            <w:r>
              <w:rPr>
                <w:sz w:val="18"/>
                <w:szCs w:val="18"/>
              </w:rPr>
              <w:t xml:space="preserve">26.75 ± 3.49</w:t>
            </w:r>
          </w:p>
        </w:tc>
      </w:tr>
      <w:tr>
        <w:trPr>
          <w:cantSplit/>
        </w:trPr>
        <w:tc>
          <w:tcPr>
            <w:tcW w:w="1100" w:type="dxa"/>
            <w:vAlign w:val="center"/>
          </w:tcPr>
          <w:p>
            <w:pPr>
              <w:pStyle w:val="TableText"/>
            </w:pPr>
            <w:r>
              <w:rPr>
                <w:sz w:val="18"/>
                <w:szCs w:val="18"/>
              </w:rPr>
              <w:t xml:space="preserve">名义</w:t>
            </w:r>
          </w:p>
        </w:tc>
        <w:tc>
          <w:tcPr>
            <w:tcW w:w="2300" w:type="dxa"/>
            <w:vAlign w:val="center"/>
          </w:tcPr>
          <w:p>
            <w:pPr>
              <w:pStyle w:val="TableText"/>
            </w:pPr>
            <w:r>
              <w:rPr>
                <w:sz w:val="18"/>
                <w:szCs w:val="18"/>
              </w:rPr>
              <w:t xml:space="preserve">完整引导采样MPC</w:t>
            </w:r>
          </w:p>
        </w:tc>
        <w:tc>
          <w:tcPr>
            <w:tcW w:w="1600" w:type="dxa"/>
            <w:vAlign w:val="center"/>
          </w:tcPr>
          <w:p>
            <w:pPr>
              <w:pStyle w:val="TableText"/>
            </w:pPr>
            <w:r>
              <w:rPr>
                <w:sz w:val="18"/>
                <w:szCs w:val="18"/>
              </w:rPr>
              <w:t xml:space="preserve">0.893 ± 0.127</w:t>
            </w:r>
          </w:p>
        </w:tc>
        <w:tc>
          <w:tcPr>
            <w:tcW w:w="1500" w:type="dxa"/>
            <w:vAlign w:val="center"/>
          </w:tcPr>
          <w:p>
            <w:pPr>
              <w:pStyle w:val="TableText"/>
            </w:pPr>
            <w:r>
              <w:rPr>
                <w:sz w:val="18"/>
                <w:szCs w:val="18"/>
              </w:rPr>
              <w:t xml:space="preserve">0.321 ± 0.041</w:t>
            </w:r>
          </w:p>
        </w:tc>
        <w:tc>
          <w:tcPr>
            <w:tcW w:w="1500" w:type="dxa"/>
            <w:vAlign w:val="center"/>
          </w:tcPr>
          <w:p>
            <w:pPr>
              <w:pStyle w:val="TableText"/>
            </w:pPr>
            <w:r>
              <w:rPr>
                <w:sz w:val="18"/>
                <w:szCs w:val="18"/>
              </w:rPr>
              <w:t xml:space="preserve">0.200 ± 0.000</w:t>
            </w:r>
          </w:p>
        </w:tc>
        <w:tc>
          <w:tcPr>
            <w:tcW w:w="1500" w:type="dxa"/>
            <w:vAlign w:val="center"/>
          </w:tcPr>
          <w:p>
            <w:pPr>
              <w:pStyle w:val="TableText"/>
            </w:pPr>
            <w:r>
              <w:rPr>
                <w:sz w:val="18"/>
                <w:szCs w:val="18"/>
              </w:rPr>
              <w:t xml:space="preserve">25.04 ± 3.27</w:t>
            </w:r>
          </w:p>
        </w:tc>
      </w:tr>
      <w:tr>
        <w:trPr>
          <w:cantSplit/>
        </w:trPr>
        <w:tc>
          <w:tcPr>
            <w:tcW w:w="1100" w:type="dxa"/>
            <w:vAlign w:val="center"/>
          </w:tcPr>
          <w:p>
            <w:pPr>
              <w:pStyle w:val="TableText"/>
            </w:pPr>
            <w:r>
              <w:rPr>
                <w:sz w:val="18"/>
                <w:szCs w:val="18"/>
              </w:rPr>
              <w:t xml:space="preserve">留出失配</w:t>
            </w:r>
          </w:p>
        </w:tc>
        <w:tc>
          <w:tcPr>
            <w:tcW w:w="2300" w:type="dxa"/>
            <w:vAlign w:val="center"/>
          </w:tcPr>
          <w:p>
            <w:pPr>
              <w:pStyle w:val="TableText"/>
            </w:pPr>
            <w:r>
              <w:rPr>
                <w:sz w:val="18"/>
                <w:szCs w:val="18"/>
              </w:rPr>
              <w:t xml:space="preserve">原生MPPI</w:t>
            </w:r>
          </w:p>
        </w:tc>
        <w:tc>
          <w:tcPr>
            <w:tcW w:w="1600" w:type="dxa"/>
            <w:vAlign w:val="center"/>
          </w:tcPr>
          <w:p>
            <w:pPr>
              <w:pStyle w:val="TableText"/>
            </w:pPr>
            <w:r>
              <w:rPr>
                <w:sz w:val="18"/>
                <w:szCs w:val="18"/>
              </w:rPr>
              <w:t xml:space="preserve">5.731 ± 1.211</w:t>
            </w:r>
          </w:p>
        </w:tc>
        <w:tc>
          <w:tcPr>
            <w:tcW w:w="1500" w:type="dxa"/>
            <w:vAlign w:val="center"/>
          </w:tcPr>
          <w:p>
            <w:pPr>
              <w:pStyle w:val="TableText"/>
            </w:pPr>
            <w:r>
              <w:rPr>
                <w:sz w:val="18"/>
                <w:szCs w:val="18"/>
              </w:rPr>
              <w:t xml:space="preserve">1.004 ± 0.073</w:t>
            </w:r>
          </w:p>
        </w:tc>
        <w:tc>
          <w:tcPr>
            <w:tcW w:w="1500" w:type="dxa"/>
            <w:vAlign w:val="center"/>
          </w:tcPr>
          <w:p>
            <w:pPr>
              <w:pStyle w:val="TableText"/>
            </w:pPr>
            <w:r>
              <w:rPr>
                <w:sz w:val="18"/>
                <w:szCs w:val="18"/>
              </w:rPr>
              <w:t xml:space="preserve">0.198 ± 0.001</w:t>
            </w:r>
          </w:p>
        </w:tc>
        <w:tc>
          <w:tcPr>
            <w:tcW w:w="1500" w:type="dxa"/>
            <w:vAlign w:val="center"/>
          </w:tcPr>
          <w:p>
            <w:pPr>
              <w:pStyle w:val="TableText"/>
            </w:pPr>
            <w:r>
              <w:rPr>
                <w:sz w:val="18"/>
                <w:szCs w:val="18"/>
              </w:rPr>
              <w:t xml:space="preserve">8.91 ± 0.88</w:t>
            </w:r>
          </w:p>
        </w:tc>
      </w:tr>
      <w:tr>
        <w:trPr>
          <w:cantSplit/>
        </w:trPr>
        <w:tc>
          <w:tcPr>
            <w:tcW w:w="1100" w:type="dxa"/>
            <w:vAlign w:val="center"/>
          </w:tcPr>
          <w:p>
            <w:pPr>
              <w:pStyle w:val="TableText"/>
            </w:pPr>
            <w:r>
              <w:rPr>
                <w:sz w:val="18"/>
                <w:szCs w:val="18"/>
              </w:rPr>
              <w:t xml:space="preserve">留出失配</w:t>
            </w:r>
          </w:p>
        </w:tc>
        <w:tc>
          <w:tcPr>
            <w:tcW w:w="2300" w:type="dxa"/>
            <w:vAlign w:val="center"/>
          </w:tcPr>
          <w:p>
            <w:pPr>
              <w:pStyle w:val="TableText"/>
            </w:pPr>
            <w:r>
              <w:rPr>
                <w:sz w:val="18"/>
                <w:szCs w:val="18"/>
              </w:rPr>
              <w:t xml:space="preserve">预瞄跟踪器</w:t>
            </w:r>
          </w:p>
        </w:tc>
        <w:tc>
          <w:tcPr>
            <w:tcW w:w="1600" w:type="dxa"/>
            <w:vAlign w:val="center"/>
          </w:tcPr>
          <w:p>
            <w:pPr>
              <w:pStyle w:val="TableText"/>
            </w:pPr>
            <w:r>
              <w:rPr>
                <w:sz w:val="18"/>
                <w:szCs w:val="18"/>
              </w:rPr>
              <w:t xml:space="preserve">5.074 ± 2.312</w:t>
            </w:r>
          </w:p>
        </w:tc>
        <w:tc>
          <w:tcPr>
            <w:tcW w:w="1500" w:type="dxa"/>
            <w:vAlign w:val="center"/>
          </w:tcPr>
          <w:p>
            <w:pPr>
              <w:pStyle w:val="TableText"/>
            </w:pPr>
            <w:r>
              <w:rPr>
                <w:sz w:val="18"/>
                <w:szCs w:val="18"/>
              </w:rPr>
              <w:t xml:space="preserve">0.714 ± 0.045</w:t>
            </w:r>
          </w:p>
        </w:tc>
        <w:tc>
          <w:tcPr>
            <w:tcW w:w="1500" w:type="dxa"/>
            <w:vAlign w:val="center"/>
          </w:tcPr>
          <w:p>
            <w:pPr>
              <w:pStyle w:val="TableText"/>
            </w:pPr>
            <w:r>
              <w:rPr>
                <w:sz w:val="18"/>
                <w:szCs w:val="18"/>
              </w:rPr>
              <w:t xml:space="preserve">0.200 ± 0.000</w:t>
            </w:r>
          </w:p>
        </w:tc>
        <w:tc>
          <w:tcPr>
            <w:tcW w:w="1500" w:type="dxa"/>
            <w:vAlign w:val="center"/>
          </w:tcPr>
          <w:p>
            <w:pPr>
              <w:pStyle w:val="TableText"/>
            </w:pPr>
            <w:r>
              <w:rPr>
                <w:sz w:val="18"/>
                <w:szCs w:val="18"/>
              </w:rPr>
              <w:t xml:space="preserve">1.34 ± 0.17</w:t>
            </w:r>
          </w:p>
        </w:tc>
      </w:tr>
      <w:tr>
        <w:trPr>
          <w:cantSplit/>
        </w:trPr>
        <w:tc>
          <w:tcPr>
            <w:tcW w:w="1100" w:type="dxa"/>
            <w:vAlign w:val="center"/>
          </w:tcPr>
          <w:p>
            <w:pPr>
              <w:pStyle w:val="TableText"/>
            </w:pPr>
            <w:r>
              <w:rPr>
                <w:sz w:val="18"/>
                <w:szCs w:val="18"/>
              </w:rPr>
              <w:t xml:space="preserve">留出失配</w:t>
            </w:r>
          </w:p>
        </w:tc>
        <w:tc>
          <w:tcPr>
            <w:tcW w:w="2300" w:type="dxa"/>
            <w:vAlign w:val="center"/>
          </w:tcPr>
          <w:p>
            <w:pPr>
              <w:pStyle w:val="TableText"/>
            </w:pPr>
            <w:r>
              <w:rPr>
                <w:sz w:val="18"/>
                <w:szCs w:val="18"/>
              </w:rPr>
              <w:t xml:space="preserve">理想动力学消融</w:t>
            </w:r>
          </w:p>
        </w:tc>
        <w:tc>
          <w:tcPr>
            <w:tcW w:w="1600" w:type="dxa"/>
            <w:vAlign w:val="center"/>
          </w:tcPr>
          <w:p>
            <w:pPr>
              <w:pStyle w:val="TableText"/>
            </w:pPr>
            <w:r>
              <w:rPr>
                <w:sz w:val="18"/>
                <w:szCs w:val="18"/>
              </w:rPr>
              <w:t xml:space="preserve">8.613 ± 1.641</w:t>
            </w:r>
          </w:p>
        </w:tc>
        <w:tc>
          <w:tcPr>
            <w:tcW w:w="1500" w:type="dxa"/>
            <w:vAlign w:val="center"/>
          </w:tcPr>
          <w:p>
            <w:pPr>
              <w:pStyle w:val="TableText"/>
            </w:pPr>
            <w:r>
              <w:rPr>
                <w:sz w:val="18"/>
                <w:szCs w:val="18"/>
              </w:rPr>
              <w:t xml:space="preserve">4.376 ± 0.650</w:t>
            </w:r>
          </w:p>
        </w:tc>
        <w:tc>
          <w:tcPr>
            <w:tcW w:w="1500" w:type="dxa"/>
            <w:vAlign w:val="center"/>
          </w:tcPr>
          <w:p>
            <w:pPr>
              <w:pStyle w:val="TableText"/>
            </w:pPr>
            <w:r>
              <w:rPr>
                <w:sz w:val="18"/>
                <w:szCs w:val="18"/>
              </w:rPr>
              <w:t xml:space="preserve">0.199 ± 0.001</w:t>
            </w:r>
          </w:p>
        </w:tc>
        <w:tc>
          <w:tcPr>
            <w:tcW w:w="1500" w:type="dxa"/>
            <w:vAlign w:val="center"/>
          </w:tcPr>
          <w:p>
            <w:pPr>
              <w:pStyle w:val="TableText"/>
            </w:pPr>
            <w:r>
              <w:rPr>
                <w:sz w:val="18"/>
                <w:szCs w:val="18"/>
              </w:rPr>
              <w:t xml:space="preserve">26.46 ± 3.65</w:t>
            </w:r>
          </w:p>
        </w:tc>
      </w:tr>
      <w:tr>
        <w:trPr>
          <w:cantSplit/>
        </w:trPr>
        <w:tc>
          <w:tcPr>
            <w:tcW w:w="1100" w:type="dxa"/>
            <w:vAlign w:val="center"/>
          </w:tcPr>
          <w:p>
            <w:pPr>
              <w:pStyle w:val="TableText"/>
            </w:pPr>
            <w:r>
              <w:rPr>
                <w:sz w:val="18"/>
                <w:szCs w:val="18"/>
              </w:rPr>
              <w:t xml:space="preserve">留出失配</w:t>
            </w:r>
          </w:p>
        </w:tc>
        <w:tc>
          <w:tcPr>
            <w:tcW w:w="2300" w:type="dxa"/>
            <w:vAlign w:val="center"/>
          </w:tcPr>
          <w:p>
            <w:pPr>
              <w:pStyle w:val="TableText"/>
            </w:pPr>
            <w:r>
              <w:rPr>
                <w:sz w:val="18"/>
                <w:szCs w:val="18"/>
              </w:rPr>
              <w:t xml:space="preserve">完整引导采样MPC</w:t>
            </w:r>
          </w:p>
        </w:tc>
        <w:tc>
          <w:tcPr>
            <w:tcW w:w="1600" w:type="dxa"/>
            <w:vAlign w:val="center"/>
          </w:tcPr>
          <w:p>
            <w:pPr>
              <w:pStyle w:val="TableText"/>
            </w:pPr>
            <w:r>
              <w:rPr>
                <w:sz w:val="18"/>
                <w:szCs w:val="18"/>
              </w:rPr>
              <w:t xml:space="preserve">1.461 ± 0.125</w:t>
            </w:r>
          </w:p>
        </w:tc>
        <w:tc>
          <w:tcPr>
            <w:tcW w:w="1500" w:type="dxa"/>
            <w:vAlign w:val="center"/>
          </w:tcPr>
          <w:p>
            <w:pPr>
              <w:pStyle w:val="TableText"/>
            </w:pPr>
            <w:r>
              <w:rPr>
                <w:sz w:val="18"/>
                <w:szCs w:val="18"/>
              </w:rPr>
              <w:t xml:space="preserve">0.390 ± 0.071</w:t>
            </w:r>
          </w:p>
        </w:tc>
        <w:tc>
          <w:tcPr>
            <w:tcW w:w="1500" w:type="dxa"/>
            <w:vAlign w:val="center"/>
          </w:tcPr>
          <w:p>
            <w:pPr>
              <w:pStyle w:val="TableText"/>
            </w:pPr>
            <w:r>
              <w:rPr>
                <w:sz w:val="18"/>
                <w:szCs w:val="18"/>
              </w:rPr>
              <w:t xml:space="preserve">0.200 ± 0.000</w:t>
            </w:r>
          </w:p>
        </w:tc>
        <w:tc>
          <w:tcPr>
            <w:tcW w:w="1500" w:type="dxa"/>
            <w:vAlign w:val="center"/>
          </w:tcPr>
          <w:p>
            <w:pPr>
              <w:pStyle w:val="TableText"/>
            </w:pPr>
            <w:r>
              <w:rPr>
                <w:sz w:val="18"/>
                <w:szCs w:val="18"/>
              </w:rPr>
              <w:t xml:space="preserve">24.06 ± 1.95</w:t>
            </w:r>
          </w:p>
        </w:tc>
      </w:tr>
    </w:tbl>
    <w:p>
      <w:pPr>
        <w:pStyle w:val="Spacer"/>
      </w:pPr>
    </w:p>
    <w:p>
      <w:pPr>
        <w:pStyle w:val="TableNote"/>
      </w:pPr>
      <w:r>
        <w:rPr/>
        <w:t xml:space="preserve">表注：每方法、每条件九条条件观测；P95先在单条弯道调用中计算，再跨记录汇总。标准差不是置信区间。速度标准差0.000为三位小数舍入结果。</w:t>
      </w:r>
    </w:p>
    <w:p>
      <w:pPr>
        <w:pStyle w:val="Normal"/>
      </w:pPr>
      <w:r>
        <w:rPr/>
        <w:t xml:space="preserve">表V显示，留出失配条件下，完整方法的横向RMSE低于本次比较的其他方法；名义条件下，纯跟踪器以更低计算开销获得更小误差。残差搜索的收益因此与执行条件有关。72条主记录均满足统一几何到达条件：路径进度距终点不超过35 mm，位置距终点不超过80 mm；该条件用于路线完成判定。</w:t>
      </w:r>
    </w:p>
    <w:p>
      <w:pPr>
        <w:pStyle w:val="Normal"/>
      </w:pPr>
      <w:r>
        <w:rPr/>
        <w:t xml:space="preserve">跟踪精度与命令变化存在取舍。完整方法在名义、失配条件下的角速度命令导数RMS分别为0.473和0.475 rad/s²，原生MPPI分别为0.192和0.216 rad/s²。完整方法的跟踪误差收益同时伴随更大的该项命令变化指标。</w:t>
      </w:r>
    </w:p>
    <w:p>
      <w:pPr>
        <w:pStyle w:val="Normal"/>
      </w:pPr>
      <w:r>
        <w:rPr/>
        <w:t xml:space="preserve">记录的计算时间没有反馈为额外执行延迟；合成执行模型、平滑器多速率近似和状态队列可得性也不等于真实车辆辨识。当前结果支持所设路径与执行模型下的条件性比较，不提供真实20 Hz实时保证或实车毫米精度结论。</w:t>
      </w:r>
    </w:p>
    <w:p>
      <w:pPr>
        <w:pStyle w:val="Heading1"/>
      </w:pPr>
      <w:r>
        <w:rPr/>
        <w:t xml:space="preserve">VI. 讨论与局限</w:t>
      </w:r>
    </w:p>
    <w:p>
      <w:pPr>
        <w:pStyle w:val="Heading2"/>
      </w:pPr>
      <w:r>
        <w:rPr/>
        <w:t xml:space="preserve">A. 初始锚定与沿程定位承担不同作用</w:t>
      </w:r>
    </w:p>
    <w:p>
      <w:pPr>
        <w:pStyle w:val="Normal"/>
      </w:pPr>
      <w:r>
        <w:rPr/>
        <w:t xml:space="preserve">静止锚定使既定地图与新启动世界之间的关系可保存、可复算，空间留出验证进一步检查这一关系在其他位置的表现。其作用属于地图基准管理，离开覆盖区后的运动估计仍由LIO完成。与改变配准残差或地图表示的方法[1]、[3]、[4]相比，本文流程并未增加沿程环境观测约束。安装外参、时间配对与动捕基准误差仍会共同影响参考一致性，独立绝对精度需要另行测量的地图参照和跨会话验证。</w:t>
      </w:r>
    </w:p>
    <w:p>
      <w:pPr>
        <w:pStyle w:val="Heading2"/>
      </w:pPr>
      <w:r>
        <w:rPr/>
        <w:t xml:space="preserve">B. 局部观测的收益需要空间验证</w:t>
      </w:r>
    </w:p>
    <w:p>
      <w:pPr>
        <w:pStyle w:val="Normal"/>
      </w:pPr>
      <w:r>
        <w:rPr/>
        <w:t xml:space="preserve">单站点更新使当前站位更接近参考，却未在本次终点验证中延续这一收益。该结果提示，更新接受条件除了当前残差，还需要考虑残差能否由统一刚体变换解释。后续应以多个位置和车头方向检验其空间结构，再确定更新状态、增益和作用范围。局部有效补偿、平面约束更新与观测融合均为待研究方案。</w:t>
      </w:r>
    </w:p>
    <w:p>
      <w:pPr>
        <w:pStyle w:val="Normal"/>
      </w:pPr>
      <w:r>
        <w:rPr/>
        <w:t xml:space="preserve">几何参考线固定了巡检任务输入，但参考线的距离正确性、车体运动可行性与实际观测覆盖属于不同要求。当前标准外偏置与人工区段选择尚需通过凹形边界、窄通道及相邻障碍检验。该模块在本文中提供可追溯任务路径，其价值不由定位残差或控制仿真误差代替评价。</w:t>
      </w:r>
    </w:p>
    <w:p>
      <w:pPr>
        <w:pStyle w:val="Heading2"/>
      </w:pPr>
      <w:r>
        <w:rPr/>
        <w:t xml:space="preserve">C. 采样收益取决于执行条件与比较设置</w:t>
      </w:r>
    </w:p>
    <w:p>
      <w:pPr>
        <w:pStyle w:val="Normal"/>
      </w:pPr>
      <w:r>
        <w:rPr/>
        <w:t xml:space="preserve">名义条件下确定性跟踪器已经提供较小误差，增加残差搜索同时引入计算开销和动作变化。留出失配条件下，完整方法的结果支持继续研究执行预测与残差优化的组合，但联合消融尚不能分别确定预瞄、一阶补偿和执行模型的贡献。平台执行链辨识、在线队列重建及计算耗时反馈是向实车推广的必要验证。</w:t>
      </w:r>
    </w:p>
    <w:p>
      <w:pPr>
        <w:pStyle w:val="Normal"/>
      </w:pPr>
      <w:r>
        <w:rPr/>
        <w:t xml:space="preserve">原生插件的长序列调用还存在非逐位可重复现象，其与独立边界缺陷复现之间的因果关系尚未确认。LIO不可复现性研究[10]表明，运行实现条件可以影响算法比较；该研究不能替代对当前控制插件的诊断。后续对照应保留当前版本、补充核实后的独立基线，并匹配控制器内部约束。</w:t>
      </w:r>
    </w:p>
    <w:p>
      <w:pPr>
        <w:pStyle w:val="Heading1"/>
      </w:pPr>
      <w:r>
        <w:rPr/>
        <w:t xml:space="preserve">VII. 结论</w:t>
      </w:r>
    </w:p>
    <w:p>
      <w:pPr>
        <w:pStyle w:val="Normal"/>
      </w:pPr>
      <w:r>
        <w:rPr/>
        <w:t xml:space="preserve">本文建立并分层评价了局部动捕辅助的边界巡检流程。通过分别冻结首次建图关系与启动变换，在一次重启会话的三个留出静止位置获得7.78 mm的平面参考残差RMSE。停点更新在同站位后续窗口降低残差，却在终点产生过补偿，说明该次更新的局部收益不足以支持持久全局补偿。独立合成闭环中，执行链感知引导采样在留出失配条件下获得较低弯道误差，名义条件下纯跟踪器仍更有优势。当前结果支持将跨启动锚定、纠偏的空间适用性和执行响应分别验证；下一步将围绕统一测量基准、多站点重复试验与实车执行链辨识开展验证。</w:t>
      </w:r>
    </w:p>
    <w:p>
      <w:pPr>
        <w:pStyle w:val="Heading1"/>
      </w:pPr>
      <w:r>
        <w:rPr/>
        <w:t xml:space="preserve">参考文献</w:t>
      </w:r>
    </w:p>
    <w:p>
      <w:pPr>
        <w:pStyle w:val="Reference"/>
      </w:pPr>
      <w:r>
        <w:rPr/>
        <w:t xml:space="preserve">[1] I. Vizzo, T. Guadagnino, B. Mersch, L. Wiesmann, J. Behley, and C. Stachniss, “KISS-ICP: In Defense of Point-to-Point ICP – Simple, Accurate, and Robust Registration If Done the Right Way,” RA-L accepted manuscript, accepted Dec. 27, 2022. </w:t>
      </w:r>
      <w:r>
        <w:rPr/>
        <w:t xml:space="preserve">所读原文</w:t>
      </w:r>
      <w:r>
        <w:rPr/>
        <w:t xml:space="preserve">.</w:t>
      </w:r>
    </w:p>
    <w:p>
      <w:pPr>
        <w:pStyle w:val="Reference"/>
      </w:pPr>
      <w:r>
        <w:rPr/>
        <w:t xml:space="preserve">[2] W. Xu, Y. Cai, D. He, J. Lin, and F. Zhang, “FAST-LIO2: Fast Direct LiDAR-inertial Odometry,” arXiv:2107.06829, 2021. </w:t>
      </w:r>
      <w:hyperlink r:id="rIdRevisedLink1">
        <w:r>
          <w:rPr>
            <w:color w:val="175A91"/>
            <w:u w:val="single"/>
          </w:rPr>
          <w:t xml:space="preserve">原始论文</w:t>
        </w:r>
      </w:hyperlink>
      <w:r>
        <w:rPr/>
        <w:t xml:space="preserve">.</w:t>
      </w:r>
    </w:p>
    <w:p>
      <w:pPr>
        <w:pStyle w:val="Reference"/>
      </w:pPr>
      <w:r>
        <w:rPr/>
        <w:t xml:space="preserve">[3] X. Ji, S. Yuan, P. Yin, and L. Xie, “LIO-GVM: An Accurate, Tightly-Coupled Lidar-Inertial Odometry With Gaussian Voxel Map,” IEEE Robotics and Automation Letters, vol. 9, no. 3, pp. 2200–2207, 2024, doi: 10.1109/LRA.2024.3354616. </w:t>
      </w:r>
      <w:hyperlink r:id="rIdRevisedLink2">
        <w:r>
          <w:rPr>
            <w:color w:val="175A91"/>
            <w:u w:val="single"/>
          </w:rPr>
          <w:t xml:space="preserve">出版入口</w:t>
        </w:r>
      </w:hyperlink>
      <w:r>
        <w:rPr/>
        <w:t xml:space="preserve">.</w:t>
      </w:r>
    </w:p>
    <w:p>
      <w:pPr>
        <w:pStyle w:val="Reference"/>
      </w:pPr>
      <w:r>
        <w:rPr/>
        <w:t xml:space="preserve">[4] L. Wiesmann, T. Guadagnino, I. Vizzo, N. Zimmerman, Y. Pan, H. Kuang, J. Behley, and C. Stachniss, “LocNDF: Neural Distance Field Mapping for Robot Localization,” RA-L accepted manuscript, accepted June 14, 2023. </w:t>
      </w:r>
      <w:r>
        <w:rPr/>
        <w:t xml:space="preserve">所读原文</w:t>
      </w:r>
      <w:r>
        <w:rPr/>
        <w:t xml:space="preserve">.</w:t>
      </w:r>
    </w:p>
    <w:p>
      <w:pPr>
        <w:pStyle w:val="Reference"/>
      </w:pPr>
      <w:r>
        <w:rPr/>
        <w:t xml:space="preserve">[5] T. Shan, B. Englot, D. Meyers, W. Wang, C. Ratti, and D. Rus, “LIO-SAM: Tightly-coupled Lidar Inertial Odometry via Smoothing and Mapping,” arXiv:2007.00258, 2020. </w:t>
      </w:r>
      <w:hyperlink r:id="rIdRevisedLink3">
        <w:r>
          <w:rPr>
            <w:color w:val="175A91"/>
            <w:u w:val="single"/>
          </w:rPr>
          <w:t xml:space="preserve">原始论文</w:t>
        </w:r>
      </w:hyperlink>
      <w:r>
        <w:rPr/>
        <w:t xml:space="preserve">.</w:t>
      </w:r>
    </w:p>
    <w:p>
      <w:pPr>
        <w:pStyle w:val="Reference"/>
      </w:pPr>
      <w:r>
        <w:rPr/>
        <w:t xml:space="preserve">[6] Y. Wen, Y. Li, Q. Shang, C. Jiang, H. Hou, H. Liu, Y. Zhang, and L. Han, “Wheel-Legged SLAM: Indoor LiDAR-Inertial SLAM Integrating Kinematic Model of Wheel-Legged Robots,” IEEE Robotics and Automation Letters, vol. 10, no. 2, pp. 1273–1280, 2025, doi: 10.1109/LRA.2024.3521184. </w:t>
      </w:r>
      <w:hyperlink r:id="rIdRevisedLink4">
        <w:r>
          <w:rPr>
            <w:color w:val="175A91"/>
            <w:u w:val="single"/>
          </w:rPr>
          <w:t xml:space="preserve">出版入口</w:t>
        </w:r>
      </w:hyperlink>
      <w:r>
        <w:rPr/>
        <w:t xml:space="preserve">.</w:t>
      </w:r>
    </w:p>
    <w:p>
      <w:pPr>
        <w:pStyle w:val="Reference"/>
      </w:pPr>
      <w:r>
        <w:rPr/>
        <w:t xml:space="preserve">[7] H. Tang, T. Zhang, X. Niu, L. Wang, L. Wei, and J. Liu, “FF-LINS: A Consistent Frame-to-Frame Solid-State-LiDAR-Inertial State Estimator,” IEEE Robotics and Automation Letters, vol. 8, no. 12, pp. 8525–8532, 2023, doi: 10.1109/LRA.2023.3329625. </w:t>
      </w:r>
      <w:hyperlink r:id="rIdRevisedLink5">
        <w:r>
          <w:rPr>
            <w:color w:val="175A91"/>
            <w:u w:val="single"/>
          </w:rPr>
          <w:t xml:space="preserve">出版入口</w:t>
        </w:r>
      </w:hyperlink>
      <w:r>
        <w:rPr/>
        <w:t xml:space="preserve">.</w:t>
      </w:r>
    </w:p>
    <w:p>
      <w:pPr>
        <w:pStyle w:val="Reference"/>
      </w:pPr>
      <w:r>
        <w:rPr/>
        <w:t xml:space="preserve">[8] W. Meeussen, “REP 105: Coordinate Frames for Mobile Platforms,” 2010. </w:t>
      </w:r>
      <w:hyperlink r:id="rIdRevisedLink6">
        <w:r>
          <w:rPr>
            <w:color w:val="175A91"/>
            <w:u w:val="single"/>
          </w:rPr>
          <w:t xml:space="preserve">官方规范</w:t>
        </w:r>
      </w:hyperlink>
      <w:r>
        <w:rPr/>
        <w:t xml:space="preserve">.</w:t>
      </w:r>
    </w:p>
    <w:p>
      <w:pPr>
        <w:pStyle w:val="Reference"/>
      </w:pPr>
      <w:r>
        <w:rPr/>
        <w:t xml:space="preserve">[9] G. Franchini, D. Rodríguez-Martínez, A. Martínez-Petersen, C. J. Pérez-del-Pulgar, and M. Chiaberge, “CAVERS: Multimodal SLAM Data From a Natural Karstic Cave With Ground Truth Motion Capture,” IEEE Robotics and Automation Letters, vol. 11, no. 10, pp. 11514–11521, 2026, doi: 10.1109/LRA.2026.3726391. </w:t>
      </w:r>
      <w:hyperlink r:id="rIdRevisedLink7">
        <w:r>
          <w:rPr>
            <w:color w:val="175A91"/>
            <w:u w:val="single"/>
          </w:rPr>
          <w:t xml:space="preserve">出版入口</w:t>
        </w:r>
      </w:hyperlink>
      <w:r>
        <w:rPr/>
        <w:t xml:space="preserve">.</w:t>
      </w:r>
    </w:p>
    <w:p>
      <w:pPr>
        <w:pStyle w:val="Reference"/>
      </w:pPr>
      <w:r>
        <w:rPr/>
        <w:t xml:space="preserve">[10] H. Huang, M. Zhang, J. Hu, and X. Guan, “Unveiling Non-Reproducibility in LiDAR-Inertial Odometry,” IEEE Robotics and Automation Letters, vol. 11, no. 1, pp. 994–1001, 2026, doi: 10.1109/LRA.2025.3636030. </w:t>
      </w:r>
      <w:hyperlink r:id="rIdRevisedLink8">
        <w:r>
          <w:rPr>
            <w:color w:val="175A91"/>
            <w:u w:val="single"/>
          </w:rPr>
          <w:t xml:space="preserve">出版入口</w:t>
        </w:r>
      </w:hyperlink>
      <w:r>
        <w:rPr/>
        <w:t xml:space="preserve">.</w:t>
      </w:r>
    </w:p>
    <w:p>
      <w:pPr>
        <w:pStyle w:val="Reference"/>
      </w:pPr>
      <w:r>
        <w:rPr/>
        <w:t xml:space="preserve">[11] Z. Tian and W. Shi, “Edge Coverage Path Planning for Robot Mowing,” arXiv:2209.05405, 2022. </w:t>
      </w:r>
      <w:hyperlink r:id="rIdRevisedLink9">
        <w:r>
          <w:rPr>
            <w:color w:val="175A91"/>
            <w:u w:val="single"/>
          </w:rPr>
          <w:t xml:space="preserve">原始论文</w:t>
        </w:r>
      </w:hyperlink>
      <w:r>
        <w:rPr/>
        <w:t xml:space="preserve">.</w:t>
      </w:r>
    </w:p>
    <w:p>
      <w:pPr>
        <w:pStyle w:val="Reference"/>
      </w:pPr>
      <w:r>
        <w:rPr/>
        <w:t xml:space="preserve">[12] R. Bähnemann, N. Lawrance, J. J. Chung, M. Pantic, R. Siegwart, and J. Nieto, “Revisiting Boustrophedon Coverage Path Planning as a Generalized Traveling Salesman Problem,” arXiv:1907.09224, 2019. </w:t>
      </w:r>
      <w:hyperlink r:id="rIdRevisedLink10">
        <w:r>
          <w:rPr>
            <w:color w:val="175A91"/>
            <w:u w:val="single"/>
          </w:rPr>
          <w:t xml:space="preserve">原始论文</w:t>
        </w:r>
      </w:hyperlink>
      <w:r>
        <w:rPr/>
        <w:t xml:space="preserve">.</w:t>
      </w:r>
    </w:p>
    <w:p>
      <w:pPr>
        <w:pStyle w:val="Reference"/>
      </w:pPr>
      <w:r>
        <w:rPr/>
        <w:t xml:space="preserve">[13] Boost.Geometry, “buffer (with strategies),” version 1.85.0. </w:t>
      </w:r>
      <w:hyperlink r:id="rIdRevisedLink11">
        <w:r>
          <w:rPr>
            <w:color w:val="175A91"/>
            <w:u w:val="single"/>
          </w:rPr>
          <w:t xml:space="preserve">官方算法文档</w:t>
        </w:r>
      </w:hyperlink>
      <w:r>
        <w:rPr/>
        <w:t xml:space="preserve">.</w:t>
      </w:r>
    </w:p>
    <w:p>
      <w:pPr>
        <w:pStyle w:val="Reference"/>
      </w:pPr>
      <w:r>
        <w:rPr/>
        <w:t xml:space="preserve">[14] G. Williams, P. Drews, B. Goldfain, J. M. Rehg, and E. A. Theodorou, “Information Theoretic Model Predictive Control: Theory and Applications to Autonomous Driving,” arXiv:1707.02342, 2017. </w:t>
      </w:r>
      <w:hyperlink r:id="rIdRevisedLink12">
        <w:r>
          <w:rPr>
            <w:color w:val="175A91"/>
            <w:u w:val="single"/>
          </w:rPr>
          <w:t xml:space="preserve">原始论文</w:t>
        </w:r>
      </w:hyperlink>
      <w:r>
        <w:rPr/>
        <w:t xml:space="preserve">.</w:t>
      </w:r>
    </w:p>
    <w:p>
      <w:pPr>
        <w:pStyle w:val="Reference"/>
      </w:pPr>
      <w:r>
        <w:rPr/>
        <w:t xml:space="preserve">[15] M. Gandhi, B. Vlahov, J. Gibson, G. Williams, and E. A. Theodorou, “Robust Model Predictive Path Integral Control: Analysis and Performance Guarantees,” arXiv:2102.09027, 2021. </w:t>
      </w:r>
      <w:hyperlink r:id="rIdRevisedLink13">
        <w:r>
          <w:rPr>
            <w:color w:val="175A91"/>
            <w:u w:val="single"/>
          </w:rPr>
          <w:t xml:space="preserve">原始论文</w:t>
        </w:r>
      </w:hyperlink>
      <w:r>
        <w:rPr/>
        <w:t xml:space="preserve">.</w:t>
      </w:r>
    </w:p>
    <w:p>
      <w:pPr>
        <w:pStyle w:val="Reference"/>
      </w:pPr>
      <w:r>
        <w:rPr/>
        <w:t xml:space="preserve">[16] T. Kim, G. Park, K. Kwak, J. Bae, and W. Lee, “Smooth Model Predictive Path Integral Control without Smoothing,” arXiv:2112.09988, 2021, v8 revised 2025. </w:t>
      </w:r>
      <w:hyperlink r:id="rIdRevisedLink14">
        <w:r>
          <w:rPr>
            <w:color w:val="175A91"/>
            <w:u w:val="single"/>
          </w:rPr>
          <w:t xml:space="preserve">原始论文</w:t>
        </w:r>
      </w:hyperlink>
      <w:r>
        <w:rPr/>
        <w:t xml:space="preserve">.</w:t>
      </w:r>
    </w:p>
    <w:p>
      <w:pPr>
        <w:pStyle w:val="Reference"/>
      </w:pPr>
      <w:r>
        <w:rPr/>
        <w:t xml:space="preserve">[17] K. Honda, N. Akai, K. Suzuki, M. Aoki, H. Hosogaya, H. Okuda, and T. Suzuki, “Stein Variational Guided Model Predictive Path Integral Control: Proposal and Experiments with Fast Maneuvering Vehicles,” arXiv:2309.11040, 2023, v3 revised 2024. </w:t>
      </w:r>
      <w:hyperlink r:id="rIdRevisedLink15">
        <w:r>
          <w:rPr>
            <w:color w:val="175A91"/>
            <w:u w:val="single"/>
          </w:rPr>
          <w:t xml:space="preserve">原始论文</w:t>
        </w:r>
      </w:hyperlink>
      <w:r>
        <w:rPr/>
        <w:t xml:space="preserve">.</w:t>
      </w:r>
    </w:p>
    <w:p>
      <w:pPr>
        <w:pStyle w:val="Reference"/>
      </w:pPr>
      <w:r>
        <w:rPr/>
        <w:t xml:space="preserve">[18] Z. Liu and X. Chen, “CLIS-MPPI: Closed-Loop Model Predictive Path Integral Control With Initial-State Sampling Under Execution Delay,” arXiv:2610.21239, 2026, preprint. </w:t>
      </w:r>
      <w:hyperlink r:id="rIdRevisedLink16">
        <w:r>
          <w:rPr>
            <w:color w:val="175A91"/>
            <w:u w:val="single"/>
          </w:rPr>
          <w:t xml:space="preserve">原始记录</w:t>
        </w:r>
      </w:hyperlink>
      <w:r>
        <w:rPr/>
        <w:t xml:space="preserve">.</w:t>
      </w:r>
    </w:p>
    <w:sectPr>
      <w:footerReference w:type="default" r:id="rIdFooter"/>
      <w:pgSz w:w="11906" w:h="16838"/>
      <w:pgMar w:top="1134" w:right="1203" w:bottom="1134" w:left="1203" w:header="567" w:footer="567" w:gutter="0"/>
      <w:cols w:space="425"/>
    </w:sectPr>
  </w:body>
</w:document>
</file>

<file path=word/footer1.xml><?xml version="1.0" encoding="utf-8"?>
<w:ftr xmlns:w="http://schemas.openxmlformats.org/wordprocessingml/2006/main">
  <w:p>
    <w:pPr>
      <w:jc w:val="center"/>
    </w:pPr>
    <w:fldSimple w:instr=" PAGE ">
      <w:r>
        <w:rPr>
          <w:sz w:val="18"/>
          <w:szCs w:val="18"/>
        </w:rPr>
        <w:t xml:space="preserve">1</w:t>
      </w:r>
    </w:fldSimple>
  </w:p>
</w:ftr>
</file>

<file path=word/settings.xml><?xml version="1.0" encoding="utf-8"?>
<w:settings xmlns:w="http://schemas.openxmlformats.org/wordprocessingml/2006/main" xmlns:m="http://schemas.openxmlformats.org/officeDocument/2006/math" xmlns:r="http://schemas.openxmlformats.org/officeDocument/2006/relationships">
  <w:zoom w:percent="100"/>
  <w:compat/>
  <m:mathPr>
    <m:mathFont m:val="Cambria Math"/>
    <m:brkBin m:val="before"/>
    <m:defJc m:val="center"/>
  </m:mathPr>
</w:settings>
</file>

<file path=word/styles.xml><?xml version="1.0" encoding="utf-8"?>
<w:styles xmlns:w="http://schemas.openxmlformats.org/wordprocessingml/2006/main">
  <w:docDefaults>
    <w:rPrDefault>
      <w:rPr>
        <w:rFonts w:ascii="Times New Roman" w:hAnsi="Times New Roman" w:eastAsia="Noto Serif CJK SC"/>
        <w:sz w:val="22"/>
        <w:szCs w:val="22"/>
        <w:lang w:val="en-US" w:eastAsia="zh-CN"/>
      </w:rPr>
    </w:rPrDefault>
  </w:docDefaults>
  <w:style w:type="paragraph" w:styleId="Normal" w:default="1">
    <w:name w:val="正文"/>
    <w:pPr>
      <w:spacing w:before="0" w:after="100" w:line="300" w:lineRule="auto"/>
      <w:widowControl/>
      <w:ind w:firstLine="440"/>
    </w:pPr>
    <w:rPr>
      <w:sz w:val="22"/>
      <w:szCs w:val="22"/>
    </w:rPr>
  </w:style>
  <w:style w:type="paragraph" w:styleId="Title">
    <w:name w:val="文稿标题"/>
    <w:basedOn w:val="Normal"/>
    <w:pPr>
      <w:spacing w:before="0" w:after="260" w:line="300" w:lineRule="auto"/>
      <w:widowControl/>
      <w:ind w:firstLine="0"/>
      <w:keepNext/>
      <w:keepLines/>
      <w:jc w:val="center"/>
    </w:pPr>
    <w:rPr>
      <w:sz w:val="34"/>
      <w:szCs w:val="34"/>
      <w:b/>
      <w:rFonts w:ascii="Times New Roman" w:hAnsi="Times New Roman" w:eastAsia="Noto Sans CJK SC"/>
    </w:rPr>
  </w:style>
  <w:style w:type="paragraph" w:styleId="Heading1">
    <w:name w:val="一级标题"/>
    <w:basedOn w:val="Normal"/>
    <w:pPr>
      <w:spacing w:before="250" w:after="130" w:line="300" w:lineRule="auto"/>
      <w:widowControl/>
      <w:ind w:firstLine="0"/>
      <w:keepNext/>
      <w:keepLines/>
      <w:outlineLvl w:val="0"/>
    </w:pPr>
    <w:rPr>
      <w:sz w:val="27"/>
      <w:szCs w:val="27"/>
      <w:b/>
      <w:rFonts w:ascii="Times New Roman" w:hAnsi="Times New Roman" w:eastAsia="Noto Sans CJK SC"/>
    </w:rPr>
  </w:style>
  <w:style w:type="paragraph" w:styleId="Heading2">
    <w:name w:val="二级标题"/>
    <w:basedOn w:val="Normal"/>
    <w:pPr>
      <w:spacing w:before="190" w:after="100" w:line="300" w:lineRule="auto"/>
      <w:widowControl/>
      <w:ind w:firstLine="0"/>
      <w:keepNext/>
      <w:keepLines/>
      <w:outlineLvl w:val="1"/>
    </w:pPr>
    <w:rPr>
      <w:sz w:val="24"/>
      <w:szCs w:val="24"/>
      <w:b/>
      <w:rFonts w:ascii="Times New Roman" w:hAnsi="Times New Roman" w:eastAsia="Noto Sans CJK SC"/>
    </w:rPr>
  </w:style>
  <w:style w:type="paragraph" w:styleId="Heading3">
    <w:name w:val="三级标题"/>
    <w:basedOn w:val="Normal"/>
    <w:pPr>
      <w:spacing w:before="140" w:after="80" w:line="300" w:lineRule="auto"/>
      <w:widowControl/>
      <w:ind w:firstLine="0"/>
      <w:keepNext/>
      <w:keepLines/>
      <w:outlineLvl w:val="2"/>
    </w:pPr>
    <w:rPr>
      <w:sz w:val="22"/>
      <w:szCs w:val="22"/>
      <w:b/>
      <w:rFonts w:ascii="Times New Roman" w:hAnsi="Times New Roman" w:eastAsia="Noto Sans CJK SC"/>
    </w:rPr>
  </w:style>
  <w:style w:type="paragraph" w:styleId="Equation">
    <w:name w:val="公式"/>
    <w:basedOn w:val="Normal"/>
    <w:pPr>
      <w:spacing w:before="100" w:after="120" w:line="300" w:lineRule="auto"/>
      <w:widowControl/>
      <w:ind w:firstLine="0"/>
      <w:jc w:val="center"/>
    </w:pPr>
    <w:rPr>
      <w:sz w:val="21"/>
      <w:szCs w:val="21"/>
    </w:rPr>
  </w:style>
  <w:style w:type="paragraph" w:styleId="TableText">
    <w:name w:val="表格正文"/>
    <w:basedOn w:val="Normal"/>
    <w:pPr>
      <w:spacing w:before="0" w:after="35" w:line="300" w:lineRule="auto"/>
      <w:widowControl/>
      <w:ind w:firstLine="0"/>
      <w:jc w:val="center"/>
    </w:pPr>
    <w:rPr>
      <w:sz w:val="18"/>
      <w:szCs w:val="18"/>
    </w:rPr>
  </w:style>
  <w:style w:type="paragraph" w:styleId="Caption">
    <w:name w:val="表题"/>
    <w:basedOn w:val="Normal"/>
    <w:pPr>
      <w:spacing w:before="130" w:after="90" w:line="300" w:lineRule="auto"/>
      <w:widowControl/>
      <w:ind w:firstLine="0"/>
      <w:keepNext/>
      <w:keepLines/>
      <w:jc w:val="center"/>
    </w:pPr>
    <w:rPr>
      <w:sz w:val="21"/>
      <w:szCs w:val="21"/>
      <w:b/>
      <w:rFonts w:ascii="Times New Roman" w:hAnsi="Times New Roman" w:eastAsia="Noto Sans CJK SC"/>
    </w:rPr>
  </w:style>
  <w:style w:type="paragraph" w:styleId="TableNote">
    <w:name w:val="表注"/>
    <w:basedOn w:val="Normal"/>
    <w:pPr>
      <w:spacing w:before="0" w:after="100" w:line="300" w:lineRule="auto"/>
      <w:widowControl/>
      <w:ind w:firstLine="0"/>
    </w:pPr>
    <w:rPr>
      <w:sz w:val="18"/>
      <w:szCs w:val="18"/>
    </w:rPr>
  </w:style>
  <w:style w:type="paragraph" w:styleId="Reference">
    <w:name w:val="参考文献"/>
    <w:basedOn w:val="Normal"/>
    <w:pPr>
      <w:spacing w:before="0" w:after="75" w:line="300" w:lineRule="auto"/>
      <w:widowControl/>
      <w:ind w:firstLine="0"/>
    </w:pPr>
    <w:rPr>
      <w:sz w:val="19"/>
      <w:szCs w:val="19"/>
    </w:rPr>
  </w:style>
  <w:style w:type="paragraph" w:styleId="AuthorNote">
    <w:name w:val="版本说明"/>
    <w:basedOn w:val="Normal"/>
    <w:pPr>
      <w:spacing w:before="0" w:after="180" w:line="300" w:lineRule="auto"/>
      <w:widowControl/>
      <w:ind w:firstLine="0"/>
    </w:pPr>
    <w:rPr>
      <w:sz w:val="18"/>
      <w:szCs w:val="18"/>
      <w:color w:val="666666"/>
    </w:rPr>
  </w:style>
  <w:style w:type="paragraph" w:styleId="ListText">
    <w:name w:val="列表"/>
    <w:basedOn w:val="Normal"/>
    <w:pPr>
      <w:spacing w:before="0" w:after="80" w:line="300" w:lineRule="auto"/>
      <w:widowControl/>
      <w:ind w:firstLine="0"/>
      <w:ind w:left="280" w:hanging="280"/>
    </w:pPr>
    <w:rPr>
      <w:sz w:val="21"/>
      <w:szCs w:val="21"/>
    </w:rPr>
  </w:style>
  <w:style w:type="paragraph" w:styleId="Spacer">
    <w:name w:val="间隔"/>
    <w:basedOn w:val="Normal"/>
    <w:pPr>
      <w:spacing w:before="0" w:after="0" w:line="300" w:lineRule="auto"/>
      <w:widowControl/>
      <w:ind w:firstLine="0"/>
    </w:pPr>
    <w:rPr>
      <w:sz w:val="6"/>
      <w:szCs w:val="6"/>
    </w:rPr>
  </w:style>
</w:styles>
</file>

<file path=word/_rels/document.xml.rels><?xml version='1.0' encoding='UTF-8' standalone='yes'?>
<ns0:Relationships xmlns:ns0="http://schemas.openxmlformats.org/package/2006/relationships"><ns0:Relationship Id="rIdStyles" Type="http://schemas.openxmlformats.org/officeDocument/2006/relationships/styles" Target="styles.xml"/><ns0:Relationship Id="rIdSettings" Type="http://schemas.openxmlformats.org/officeDocument/2006/relationships/settings" Target="settings.xml"/><ns0:Relationship Id="rIdFooter" Type="http://schemas.openxmlformats.org/officeDocument/2006/relationships/footer" Target="footer1.xml"/><ns0:Relationship Id="rIdRevisedLink1" Type="http://schemas.openxmlformats.org/officeDocument/2006/relationships/hyperlink" Target="https://arxiv.org/abs/2107.06829v1" TargetMode="External"/><ns0:Relationship Id="rIdRevisedLink2" Type="http://schemas.openxmlformats.org/officeDocument/2006/relationships/hyperlink" Target="https://doi.org/10.1109/LRA.2024.3354616" TargetMode="External"/><ns0:Relationship Id="rIdRevisedLink3" Type="http://schemas.openxmlformats.org/officeDocument/2006/relationships/hyperlink" Target="https://arxiv.org/abs/2007.00258v3" TargetMode="External"/><ns0:Relationship Id="rIdRevisedLink4" Type="http://schemas.openxmlformats.org/officeDocument/2006/relationships/hyperlink" Target="https://doi.org/10.1109/LRA.2024.3521184" TargetMode="External"/><ns0:Relationship Id="rIdRevisedLink5" Type="http://schemas.openxmlformats.org/officeDocument/2006/relationships/hyperlink" Target="https://doi.org/10.1109/LRA.2023.3329625" TargetMode="External"/><ns0:Relationship Id="rIdRevisedLink6" Type="http://schemas.openxmlformats.org/officeDocument/2006/relationships/hyperlink" Target="https://raw.githubusercontent.com/ros-infrastructure/rep/master/rep-0105.rst" TargetMode="External"/><ns0:Relationship Id="rIdRevisedLink7" Type="http://schemas.openxmlformats.org/officeDocument/2006/relationships/hyperlink" Target="https://doi.org/10.1109/LRA.2026.3726391" TargetMode="External"/><ns0:Relationship Id="rIdRevisedLink8" Type="http://schemas.openxmlformats.org/officeDocument/2006/relationships/hyperlink" Target="https://doi.org/10.1109/LRA.2025.3636030" TargetMode="External"/><ns0:Relationship Id="rIdRevisedLink9" Type="http://schemas.openxmlformats.org/officeDocument/2006/relationships/hyperlink" Target="https://arxiv.org/abs/2209.05405v1" TargetMode="External"/><ns0:Relationship Id="rIdRevisedLink10" Type="http://schemas.openxmlformats.org/officeDocument/2006/relationships/hyperlink" Target="https://arxiv.org/abs/1907.09224v1" TargetMode="External"/><ns0:Relationship Id="rIdRevisedLink11" Type="http://schemas.openxmlformats.org/officeDocument/2006/relationships/hyperlink" Target="https://www.boost.org/doc/libs/1_85_0/libs/geometry/doc/html/geometry/reference/algorithms/buffer/buffer_7_with_strategies.html" TargetMode="External"/><ns0:Relationship Id="rIdRevisedLink12" Type="http://schemas.openxmlformats.org/officeDocument/2006/relationships/hyperlink" Target="https://arxiv.org/abs/1707.02342v1" TargetMode="External"/><ns0:Relationship Id="rIdRevisedLink13" Type="http://schemas.openxmlformats.org/officeDocument/2006/relationships/hyperlink" Target="https://arxiv.org/abs/2102.09027v1" TargetMode="External"/><ns0:Relationship Id="rIdRevisedLink14" Type="http://schemas.openxmlformats.org/officeDocument/2006/relationships/hyperlink" Target="https://arxiv.org/abs/2112.09988v8" TargetMode="External"/><ns0:Relationship Id="rIdRevisedLink15" Type="http://schemas.openxmlformats.org/officeDocument/2006/relationships/hyperlink" Target="https://arxiv.org/abs/2309.11040v3" TargetMode="External"/><ns0:Relationship Id="rIdRevisedLink16" Type="http://schemas.openxmlformats.org/officeDocument/2006/relationships/hyperlink" Target="https://arxiv.org/abs/2610.21239v1" TargetMode="External"/></ns0:Relationships>
</file>