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3065"/>
        <w:gridCol w:w="4236"/>
        <w:gridCol w:w="2167"/>
      </w:tblGrid>
      <w:tr>
        <w:trPr>
          <w:trHeight w:val="1" w:hRule="atLeast"/>
          <w:jc w:val="left"/>
        </w:trPr>
        <w:tc>
          <w:tcPr>
            <w:tcW w:w="3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2895" w:dyaOrig="2065">
                <v:rect xmlns:o="urn:schemas-microsoft-com:office:office" xmlns:v="urn:schemas-microsoft-com:vml" id="rectole0000000000" style="width:144.750000pt;height:10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Rochester Institute of Technology</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Golisano College of Computing and Information Sciences</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School of Interactive Games and Media</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2145 Golisano Hall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(585) 475-7680</w:t>
            </w:r>
          </w:p>
        </w:tc>
        <w:tc>
          <w:tcPr>
            <w:tcW w:w="21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object w:dxaOrig="1984" w:dyaOrig="1984">
                <v:rect xmlns:o="urn:schemas-microsoft-com:office:office" xmlns:v="urn:schemas-microsoft-com:vml" id="rectole0000000001" style="width:99.200000pt;height:9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Structures &amp; Algorithms for Games &amp; Simulation II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IGME 309</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A04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Separation Axis Test</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For this assignment, there is starter code provided in the repository, you are not required to use said starting code or the framework for it, you can use your own solution, but it will be your responsibility to translate the provided startup code on your own.</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In the class repository, I’ve included a solution under the _Binary folder. Please take a look at that and at the video instructions before continuing reading this document: </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hyperlink xmlns:r="http://schemas.openxmlformats.org/officeDocument/2006/relationships" r:id="docRId4">
        <w:r>
          <w:rPr>
            <w:rFonts w:ascii="Arial" w:hAnsi="Arial" w:cs="Arial" w:eastAsia="Arial"/>
            <w:color w:val="0000FF"/>
            <w:spacing w:val="0"/>
            <w:position w:val="0"/>
            <w:sz w:val="17"/>
            <w:u w:val="single"/>
            <w:shd w:fill="FFFFFF" w:val="clear"/>
          </w:rPr>
          <w:t xml:space="preserve">https://youtu.be/_wf2O-EOtIg</w:t>
        </w:r>
      </w:hyperlink>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The starter code will give you this out of the box:</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object w:dxaOrig="9587" w:dyaOrig="5616">
          <v:rect xmlns:o="urn:schemas-microsoft-com:office:office" xmlns:v="urn:schemas-microsoft-com:vml" id="rectole0000000002" style="width:479.350000pt;height:280.8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Your grade will be as follows:</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100% Detect the collision using the Separation Axis Test explained in class and in the “Real Time Collision Detection” book (the Orange Book).</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Deductions will happen as follows:</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-20% If you hardcode things.</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-20% If you did not comment your code.</w:t>
      </w:r>
    </w:p>
    <w:p>
      <w:pPr>
        <w:spacing w:before="0" w:after="0" w:line="240"/>
        <w:ind w:right="0" w:left="108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If you decide to go for an extra challenge you should write in the ReadMe file what you did as extra and explain and why do you think you deserve the extra points.</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20% extra credit (this does override the instructions of ignoring extra credit on assingments) will be given if you generate the 15 separation planes in the right way, partial credit can be given. There is a method for creating planes already working in Simplex through the MeshManager (GeneratePlane).</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Controls provided:</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ab/>
        <w:t xml:space="preserve">WASD will move the camera in a first person shooter kind of movement.</w:t>
      </w:r>
    </w:p>
    <w:p>
      <w:pPr>
        <w:spacing w:before="0" w:after="0" w:line="240"/>
        <w:ind w:right="0" w:left="72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Arrow keys will move the selected model horizontally and vertically, holding shift will move it backwards and forwards</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ab/>
        <w:t xml:space="preserve">X Y Z to orient the model</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ab/>
        <w:t xml:space="preserve">F1 to F4 will change the camera</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160" w:line="259"/>
        <w:ind w:right="0" w:left="0" w:firstLine="0"/>
        <w:jc w:val="left"/>
        <w:rPr>
          <w:rFonts w:ascii="Times New Roman" w:hAnsi="Times New Roman" w:cs="Times New Roman" w:eastAsia="Times New Roman"/>
          <w:b/>
          <w:i/>
          <w:color w:val="000000"/>
          <w:spacing w:val="0"/>
          <w:position w:val="0"/>
          <w:sz w:val="27"/>
          <w:shd w:fill="auto" w:val="clear"/>
        </w:rPr>
      </w:pPr>
      <w:r>
        <w:rPr>
          <w:rFonts w:ascii="Times New Roman" w:hAnsi="Times New Roman" w:cs="Times New Roman" w:eastAsia="Times New Roman"/>
          <w:b/>
          <w:i/>
          <w:color w:val="000000"/>
          <w:spacing w:val="0"/>
          <w:position w:val="0"/>
          <w:sz w:val="27"/>
          <w:shd w:fill="auto" w:val="clear"/>
        </w:rPr>
        <w:t xml:space="preserve"> </w:t>
      </w:r>
    </w:p>
    <w:p>
      <w:pPr>
        <w:spacing w:before="0" w:after="160" w:line="259"/>
        <w:ind w:right="0" w:left="0" w:firstLine="0"/>
        <w:jc w:val="left"/>
        <w:rPr>
          <w:rFonts w:ascii="Times New Roman" w:hAnsi="Times New Roman" w:cs="Times New Roman" w:eastAsia="Times New Roman"/>
          <w:b/>
          <w:i/>
          <w:color w:val="000000"/>
          <w:spacing w:val="0"/>
          <w:position w:val="0"/>
          <w:sz w:val="27"/>
          <w:shd w:fill="auto" w:val="clear"/>
        </w:rPr>
      </w:pPr>
    </w:p>
    <w:p>
      <w:pPr>
        <w:spacing w:before="0" w:after="0" w:line="240"/>
        <w:ind w:right="0" w:left="0" w:firstLine="0"/>
        <w:jc w:val="left"/>
        <w:rPr>
          <w:rFonts w:ascii="Times New Roman" w:hAnsi="Times New Roman" w:cs="Times New Roman" w:eastAsia="Times New Roman"/>
          <w:b/>
          <w:i/>
          <w:color w:val="000000"/>
          <w:spacing w:val="0"/>
          <w:position w:val="0"/>
          <w:sz w:val="27"/>
          <w:shd w:fill="auto" w:val="clear"/>
        </w:rPr>
      </w:pPr>
      <w:r>
        <w:rPr>
          <w:rFonts w:ascii="Times New Roman" w:hAnsi="Times New Roman" w:cs="Times New Roman" w:eastAsia="Times New Roman"/>
          <w:b/>
          <w:i/>
          <w:color w:val="000000"/>
          <w:spacing w:val="0"/>
          <w:position w:val="0"/>
          <w:sz w:val="27"/>
          <w:shd w:fill="auto" w:val="clear"/>
        </w:rPr>
        <w:t xml:space="preserve">Submit to the dropbox labeled: </w:t>
      </w:r>
      <w:r>
        <w:rPr>
          <w:rFonts w:ascii="Times New Roman" w:hAnsi="Times New Roman" w:cs="Times New Roman" w:eastAsia="Times New Roman"/>
          <w:b/>
          <w:i/>
          <w:color w:val="FF0000"/>
          <w:spacing w:val="0"/>
          <w:position w:val="0"/>
          <w:sz w:val="27"/>
          <w:shd w:fill="auto" w:val="clear"/>
        </w:rPr>
        <w:t xml:space="preserve">A4 </w:t>
      </w:r>
      <w:r>
        <w:rPr>
          <w:rFonts w:ascii="Times New Roman" w:hAnsi="Times New Roman" w:cs="Times New Roman" w:eastAsia="Times New Roman"/>
          <w:b/>
          <w:i/>
          <w:color w:val="FF0000"/>
          <w:spacing w:val="0"/>
          <w:position w:val="0"/>
          <w:sz w:val="27"/>
          <w:shd w:fill="auto" w:val="clear"/>
        </w:rPr>
        <w:t xml:space="preserve">–</w:t>
      </w:r>
      <w:r>
        <w:rPr>
          <w:rFonts w:ascii="Times New Roman" w:hAnsi="Times New Roman" w:cs="Times New Roman" w:eastAsia="Times New Roman"/>
          <w:b/>
          <w:i/>
          <w:color w:val="FF0000"/>
          <w:spacing w:val="0"/>
          <w:position w:val="0"/>
          <w:sz w:val="27"/>
          <w:shd w:fill="auto" w:val="clear"/>
        </w:rPr>
        <w:t xml:space="preserve"> Separation Axis Test</w: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hAnsi="Times New Roman" w:cs="Times New Roman" w:eastAsia="Times New Roman"/>
          <w:b/>
          <w:color w:val="FF0000"/>
          <w:spacing w:val="0"/>
          <w:position w:val="0"/>
          <w:sz w:val="27"/>
          <w:shd w:fill="auto" w:val="clear"/>
        </w:rPr>
        <w:t xml:space="preserve">A04 Deliverable</w:t>
      </w:r>
      <w:r>
        <w:rPr>
          <w:rFonts w:ascii="Times New Roman" w:hAnsi="Times New Roman" w:cs="Times New Roman" w:eastAsia="Times New Roman"/>
          <w:color w:val="000000"/>
          <w:spacing w:val="0"/>
          <w:position w:val="0"/>
          <w:sz w:val="27"/>
          <w:shd w:fill="auto" w:val="clear"/>
        </w:rPr>
        <w:t xml:space="preserve">” then zip the project (or solution) and upload it to the dropbox, in the comments section you need to specify the address of your repository. </w:t>
      </w:r>
    </w:p>
    <w:p>
      <w:pPr>
        <w:spacing w:before="0" w:after="0" w:line="240"/>
        <w:ind w:right="0" w:left="0" w:firstLine="0"/>
        <w:jc w:val="left"/>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color w:val="000000"/>
          <w:spacing w:val="0"/>
          <w:position w:val="0"/>
          <w:sz w:val="27"/>
          <w:shd w:fill="auto" w:val="clear"/>
        </w:rPr>
        <w:t xml:space="preserve">Example:</w:t>
      </w:r>
    </w:p>
    <w:p>
      <w:pPr>
        <w:spacing w:before="0" w:after="0" w:line="240"/>
        <w:ind w:right="0" w:left="0" w:firstLine="0"/>
        <w:jc w:val="center"/>
        <w:rPr>
          <w:rFonts w:ascii="Times New Roman" w:hAnsi="Times New Roman" w:cs="Times New Roman" w:eastAsia="Times New Roman"/>
          <w:color w:val="000000"/>
          <w:spacing w:val="0"/>
          <w:position w:val="0"/>
          <w:sz w:val="27"/>
          <w:shd w:fill="auto" w:val="clear"/>
        </w:rPr>
      </w:pPr>
      <w:r>
        <w:object w:dxaOrig="8465" w:dyaOrig="7494">
          <v:rect xmlns:o="urn:schemas-microsoft-com:office:office" xmlns:v="urn:schemas-microsoft-com:vml" id="rectole0000000003" style="width:423.250000pt;height:374.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7"/>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youtu.be/_wf2O-EOtIg" Id="docRId4" Type="http://schemas.openxmlformats.org/officeDocument/2006/relationships/hyperlink"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