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consulting-agreement"/>
    <w:p>
      <w:pPr>
        <w:pStyle w:val="Heading1"/>
      </w:pPr>
      <w:r>
        <w:t xml:space="preserve">Consulting Agreement</w:t>
      </w:r>
    </w:p>
    <w:p>
      <w:pPr>
        <w:pStyle w:val="FirstParagraph"/>
      </w:pPr>
      <w:r>
        <w:rPr>
          <w:bCs/>
          <w:b/>
        </w:rPr>
        <w:t xml:space="preserve">Between</w:t>
      </w:r>
      <w:r>
        <w:t xml:space="preserve"> </w:t>
      </w:r>
      <w:r>
        <w:t xml:space="preserve">Northwind Analytics Ltd (the Client)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Bramble Systems Ltd (the Supplier).</w:t>
      </w:r>
    </w:p>
    <w:bookmarkStart w:id="23" w:name="services"/>
    <w:p>
      <w:pPr>
        <w:pStyle w:val="Heading2"/>
      </w:pPr>
      <w:r>
        <w:t xml:space="preserve">1. Services</w:t>
      </w:r>
    </w:p>
    <w:p>
      <w:pPr>
        <w:pStyle w:val="FirstParagraph"/>
      </w:pPr>
      <w:r>
        <w:t xml:space="preserve">The Supplier will provide the services in Schedule A. Terms are published at</w:t>
      </w:r>
      <w:r>
        <w:t xml:space="preserve"> </w:t>
      </w:r>
      <w:hyperlink r:id="rId20">
        <w:r>
          <w:rPr>
            <w:rStyle w:val="Hyperlink"/>
          </w:rPr>
          <w:t xml:space="preserve">example.com</w:t>
        </w:r>
      </w:hyperlink>
      <w:r>
        <w:t xml:space="preserve">.</w:t>
      </w:r>
    </w:p>
    <w:bookmarkStart w:id="21" w:name="working-arrangements"/>
    <w:p>
      <w:pPr>
        <w:pStyle w:val="Heading3"/>
      </w:pPr>
      <w:r>
        <w:t xml:space="preserve">1.1 Working arrangements</w:t>
      </w:r>
    </w:p>
    <w:p>
      <w:pPr>
        <w:numPr>
          <w:ilvl w:val="0"/>
          <w:numId w:val="1001"/>
        </w:numPr>
        <w:pStyle w:val="Compact"/>
      </w:pPr>
      <w:r>
        <w:t xml:space="preserve">Remote by default</w:t>
      </w:r>
    </w:p>
    <w:p>
      <w:pPr>
        <w:numPr>
          <w:ilvl w:val="0"/>
          <w:numId w:val="1001"/>
        </w:numPr>
        <w:pStyle w:val="Compact"/>
      </w:pPr>
      <w:r>
        <w:t xml:space="preserve">On site by agreement</w:t>
      </w:r>
    </w:p>
    <w:p>
      <w:pPr>
        <w:numPr>
          <w:ilvl w:val="0"/>
          <w:numId w:val="1001"/>
        </w:numPr>
        <w:pStyle w:val="Compact"/>
      </w:pPr>
      <w:r>
        <w:t xml:space="preserve">Equipment supplied by the Client</w:t>
      </w:r>
    </w:p>
    <w:bookmarkEnd w:id="21"/>
    <w:bookmarkStart w:id="22" w:name="order-of-precedence"/>
    <w:p>
      <w:pPr>
        <w:pStyle w:val="Heading3"/>
      </w:pPr>
      <w:r>
        <w:t xml:space="preserve">1.2 Order of precedence</w:t>
      </w:r>
    </w:p>
    <w:p>
      <w:pPr>
        <w:numPr>
          <w:ilvl w:val="0"/>
          <w:numId w:val="1002"/>
        </w:numPr>
        <w:pStyle w:val="Compact"/>
      </w:pPr>
      <w:r>
        <w:t xml:space="preserve">This agreement</w:t>
      </w:r>
    </w:p>
    <w:p>
      <w:pPr>
        <w:numPr>
          <w:ilvl w:val="0"/>
          <w:numId w:val="1002"/>
        </w:numPr>
        <w:pStyle w:val="Compact"/>
      </w:pPr>
      <w:r>
        <w:t xml:space="preserve">Schedule A</w:t>
      </w:r>
    </w:p>
    <w:p>
      <w:pPr>
        <w:numPr>
          <w:ilvl w:val="0"/>
          <w:numId w:val="1002"/>
        </w:numPr>
        <w:pStyle w:val="Compact"/>
      </w:pPr>
      <w:r>
        <w:t xml:space="preserve">Any purchase order</w:t>
      </w:r>
    </w:p>
    <w:bookmarkEnd w:id="22"/>
    <w:bookmarkEnd w:id="23"/>
    <w:bookmarkStart w:id="24" w:name="charges"/>
    <w:p>
      <w:pPr>
        <w:pStyle w:val="Heading2"/>
      </w:pPr>
      <w:r>
        <w:t xml:space="preserve">2. Charges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 of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Travel &amp;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claim</w:t>
            </w:r>
          </w:p>
        </w:tc>
      </w:tr>
    </w:tbl>
    <w:bookmarkEnd w:id="24"/>
    <w:bookmarkStart w:id="25" w:name="termination"/>
    <w:p>
      <w:pPr>
        <w:pStyle w:val="Heading2"/>
      </w:pPr>
      <w:r>
        <w:t xml:space="preserve">3. Termination</w:t>
      </w:r>
    </w:p>
    <w:p>
      <w:pPr>
        <w:pStyle w:val="FirstParagraph"/>
      </w:pPr>
      <w:r>
        <w:t xml:space="preserve">Either party may terminate on 30 days written notice.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example.com/term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example.com/term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2026-09-02T14:12:29Z</dcterms:created>
  <dcterms:modified xsi:type="dcterms:W3CDTF">2026-09-02T14:12:29Z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