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Default="007F58D0" w:rsidP="007F58D0">
      <w:pPr>
        <w:jc w:val="center"/>
      </w:pPr>
    </w:p>
    <w:p w:rsidR="007F58D0" w:rsidRPr="007F58D0" w:rsidRDefault="007F58D0" w:rsidP="007F58D0">
      <w:pPr>
        <w:jc w:val="center"/>
        <w:rPr>
          <w:sz w:val="52"/>
          <w:szCs w:val="52"/>
        </w:rPr>
      </w:pPr>
      <w:proofErr w:type="spellStart"/>
      <w:r w:rsidRPr="007F58D0">
        <w:rPr>
          <w:sz w:val="52"/>
          <w:szCs w:val="52"/>
        </w:rPr>
        <w:t>Vivace</w:t>
      </w:r>
      <w:proofErr w:type="spellEnd"/>
    </w:p>
    <w:p w:rsidR="007F58D0" w:rsidRDefault="007F58D0" w:rsidP="007F58D0">
      <w:pPr>
        <w:jc w:val="center"/>
      </w:pPr>
      <w:r>
        <w:t xml:space="preserve">Deanna </w:t>
      </w:r>
      <w:proofErr w:type="spellStart"/>
      <w:r>
        <w:t>Biesan</w:t>
      </w:r>
      <w:proofErr w:type="spellEnd"/>
    </w:p>
    <w:p w:rsidR="007F58D0" w:rsidRDefault="007F58D0" w:rsidP="007F58D0">
      <w:pPr>
        <w:jc w:val="center"/>
      </w:pPr>
      <w:r>
        <w:t xml:space="preserve">Cameron </w:t>
      </w:r>
      <w:proofErr w:type="spellStart"/>
      <w:r>
        <w:t>Cordes</w:t>
      </w:r>
      <w:proofErr w:type="spellEnd"/>
    </w:p>
    <w:p w:rsidR="007F58D0" w:rsidRDefault="007F58D0" w:rsidP="007F58D0">
      <w:pPr>
        <w:jc w:val="center"/>
      </w:pPr>
      <w:r>
        <w:t>Nitin Sharma</w:t>
      </w:r>
    </w:p>
    <w:p w:rsidR="007F58D0" w:rsidRDefault="007F58D0" w:rsidP="007F58D0">
      <w:pPr>
        <w:jc w:val="center"/>
      </w:pPr>
      <w:r>
        <w:t xml:space="preserve">Professor </w:t>
      </w:r>
      <w:proofErr w:type="spellStart"/>
      <w:r>
        <w:t>Subburaj</w:t>
      </w:r>
      <w:proofErr w:type="spellEnd"/>
    </w:p>
    <w:p w:rsidR="007F58D0" w:rsidRDefault="007F58D0" w:rsidP="007F58D0">
      <w:pPr>
        <w:jc w:val="center"/>
      </w:pPr>
      <w:r>
        <w:t>Software Engineering I</w:t>
      </w:r>
      <w:r>
        <w:br w:type="page"/>
      </w:r>
    </w:p>
    <w:p w:rsidR="005C0762" w:rsidRDefault="00E845AD">
      <w:r>
        <w:lastRenderedPageBreak/>
        <w:t>Table of Contents</w:t>
      </w:r>
    </w:p>
    <w:p w:rsidR="005C0762" w:rsidRDefault="00E845AD">
      <w:pPr>
        <w:numPr>
          <w:ilvl w:val="0"/>
          <w:numId w:val="1"/>
        </w:numPr>
        <w:ind w:hanging="359"/>
        <w:contextualSpacing/>
      </w:pPr>
      <w:r>
        <w:t>Introduction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Purpose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Scope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Definitions, Acronyms, and Abbreviations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References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Overview</w:t>
      </w:r>
    </w:p>
    <w:p w:rsidR="005C0762" w:rsidRDefault="00E845AD">
      <w:pPr>
        <w:numPr>
          <w:ilvl w:val="0"/>
          <w:numId w:val="1"/>
        </w:numPr>
        <w:ind w:hanging="359"/>
        <w:contextualSpacing/>
      </w:pPr>
      <w:r>
        <w:t>Overall Description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Product Perspective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Product Functions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User Characteristics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Constraints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Assumptions and Dependencies</w:t>
      </w:r>
    </w:p>
    <w:p w:rsidR="005C0762" w:rsidRDefault="00E845AD">
      <w:pPr>
        <w:numPr>
          <w:ilvl w:val="0"/>
          <w:numId w:val="1"/>
        </w:numPr>
        <w:ind w:hanging="359"/>
        <w:contextualSpacing/>
      </w:pPr>
      <w:r>
        <w:t>Requirements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External Interface Requirements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System Features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Performance Requirements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Design Constraints</w:t>
      </w:r>
    </w:p>
    <w:p w:rsidR="005C0762" w:rsidRDefault="00E845AD">
      <w:pPr>
        <w:numPr>
          <w:ilvl w:val="1"/>
          <w:numId w:val="1"/>
        </w:numPr>
        <w:ind w:hanging="359"/>
        <w:contextualSpacing/>
      </w:pPr>
      <w:r>
        <w:t>Software System Attributes</w:t>
      </w:r>
    </w:p>
    <w:p w:rsidR="005C0762" w:rsidRDefault="005C0762">
      <w:pPr>
        <w:ind w:left="720"/>
      </w:pPr>
    </w:p>
    <w:p w:rsidR="005C0762" w:rsidRDefault="00E845AD">
      <w:r>
        <w:br w:type="page"/>
      </w:r>
    </w:p>
    <w:p w:rsidR="005C0762" w:rsidRDefault="005C0762"/>
    <w:p w:rsidR="005C0762" w:rsidRDefault="00E845AD">
      <w:pPr>
        <w:numPr>
          <w:ilvl w:val="0"/>
          <w:numId w:val="2"/>
        </w:numPr>
        <w:ind w:hanging="359"/>
        <w:contextualSpacing/>
      </w:pPr>
      <w:r>
        <w:t>Introduction</w:t>
      </w:r>
    </w:p>
    <w:p w:rsidR="005C0762" w:rsidRDefault="00E845AD">
      <w:pPr>
        <w:numPr>
          <w:ilvl w:val="1"/>
          <w:numId w:val="2"/>
        </w:numPr>
        <w:ind w:hanging="359"/>
        <w:contextualSpacing/>
      </w:pPr>
      <w:r>
        <w:t>Purpose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 xml:space="preserve">The purpose of this document is to provide a reference during the development of </w:t>
      </w:r>
      <w:proofErr w:type="spellStart"/>
      <w:r>
        <w:t>Vivace</w:t>
      </w:r>
      <w:proofErr w:type="spellEnd"/>
      <w:r>
        <w:t xml:space="preserve"> Music Notation software in regards to the functionality and requirements of said software.</w:t>
      </w:r>
    </w:p>
    <w:p w:rsidR="005C0762" w:rsidRDefault="005C0762"/>
    <w:p w:rsidR="005C0762" w:rsidRDefault="00E845AD">
      <w:pPr>
        <w:numPr>
          <w:ilvl w:val="1"/>
          <w:numId w:val="2"/>
        </w:numPr>
        <w:ind w:hanging="359"/>
        <w:contextualSpacing/>
      </w:pPr>
      <w:r>
        <w:t>Scope</w:t>
      </w:r>
    </w:p>
    <w:p w:rsidR="005C0762" w:rsidRDefault="005C0762"/>
    <w:p w:rsidR="005C0762" w:rsidRDefault="00E845AD">
      <w:pPr>
        <w:numPr>
          <w:ilvl w:val="2"/>
          <w:numId w:val="2"/>
        </w:numPr>
        <w:ind w:hanging="359"/>
        <w:contextualSpacing/>
      </w:pPr>
      <w:r>
        <w:t xml:space="preserve">As a whole, this software will allow a user to notate music on their </w:t>
      </w:r>
      <w:r>
        <w:t xml:space="preserve">Windows 8 machine. This </w:t>
      </w:r>
      <w:r w:rsidR="00FA6192">
        <w:t>software will take advantage of</w:t>
      </w:r>
      <w:r>
        <w:t xml:space="preserve"> the touchscreens of Windows 8 tablets and phones by allowing users to write music via touch.</w:t>
      </w:r>
    </w:p>
    <w:p w:rsidR="005C0762" w:rsidRDefault="005C0762"/>
    <w:p w:rsidR="005C0762" w:rsidRDefault="00E845AD">
      <w:pPr>
        <w:numPr>
          <w:ilvl w:val="2"/>
          <w:numId w:val="2"/>
        </w:numPr>
        <w:ind w:hanging="359"/>
        <w:contextualSpacing/>
      </w:pPr>
      <w:r>
        <w:t>This software will allow the user to create musical notatio</w:t>
      </w:r>
      <w:r w:rsidR="00FA6192">
        <w:t>n both at home and on-the-go, which</w:t>
      </w:r>
      <w:r>
        <w:t xml:space="preserve"> will </w:t>
      </w:r>
      <w:r>
        <w:t>fil</w:t>
      </w:r>
      <w:r>
        <w:t xml:space="preserve">l a void in the software market that arises from the lack of musical notation software on the Windows Metro store. </w:t>
      </w:r>
      <w:r w:rsidR="00FA6192">
        <w:t>The current Windows Metro store does not have applications which handle musical score creation by the users and playback through the application of user created scores.</w:t>
      </w:r>
    </w:p>
    <w:p w:rsidR="005C0762" w:rsidRDefault="005C0762"/>
    <w:p w:rsidR="005C0762" w:rsidRDefault="00E845AD">
      <w:pPr>
        <w:numPr>
          <w:ilvl w:val="1"/>
          <w:numId w:val="2"/>
        </w:numPr>
        <w:ind w:hanging="359"/>
        <w:contextualSpacing/>
      </w:pPr>
      <w:r>
        <w:t>Definitions, Acronyms, and Abbreviations</w:t>
      </w:r>
    </w:p>
    <w:p w:rsidR="005C0762" w:rsidRDefault="005C0762"/>
    <w:p w:rsidR="005C0762" w:rsidRDefault="00E845AD">
      <w:pPr>
        <w:numPr>
          <w:ilvl w:val="2"/>
          <w:numId w:val="2"/>
        </w:numPr>
        <w:ind w:hanging="359"/>
        <w:contextualSpacing/>
      </w:pPr>
      <w:r>
        <w:t>Score - A written representation of a musical piece.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Staff - A five--lined grid used to represen</w:t>
      </w:r>
      <w:r>
        <w:t>t pitch and rhythm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Grand Staff - A special staff used for keyboard instruments. It is two staves joined by a bracket.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Definitions pertaining to Rhythm: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Tempo - The speed of the piece. More exactly, the rate at which beats occur per minute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 xml:space="preserve">Time Signature - </w:t>
      </w:r>
      <w:r>
        <w:t>A ratio of beats per measure, and what note qualifies as the beat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Possible notes begin with a double whole note, and further notes are 2^-n.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Please see reference 1.4.2 for more information on Time Signatures.</w:t>
      </w:r>
    </w:p>
    <w:p w:rsidR="005C0762" w:rsidRDefault="005C0762">
      <w:pPr>
        <w:numPr>
          <w:ilvl w:val="3"/>
          <w:numId w:val="2"/>
        </w:numPr>
        <w:ind w:hanging="359"/>
        <w:contextualSpacing/>
      </w:pP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Definitions pertaining to pitch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Sharp - a symb</w:t>
      </w:r>
      <w:r>
        <w:t>ol reminiscent of #, indicates a note should be raised half a step.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Flat - a symbol reminiscent of a lowercase b, indicates a note should be lowered half a step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lastRenderedPageBreak/>
        <w:t>Clef - A symbol used to show what pitch belongs to which line and space on the staff.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Key Signature - A representation of what sharps or flats exist in piece of music. This can change at any point in a score.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Please see reference 1.4.2 for more information on Key Signatures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Please see reference 1.4.2 for more information on pitch naming con</w:t>
      </w:r>
      <w:r>
        <w:t>ventions.</w:t>
      </w:r>
    </w:p>
    <w:p w:rsidR="000C778D" w:rsidRDefault="000C778D" w:rsidP="000C778D">
      <w:pPr>
        <w:numPr>
          <w:ilvl w:val="2"/>
          <w:numId w:val="2"/>
        </w:numPr>
        <w:ind w:hanging="359"/>
        <w:contextualSpacing/>
      </w:pPr>
      <w:r>
        <w:t>MIDI – Musical Instrument Digital Interface is a protocol which allows musical instruments and computers to communicate with one another</w:t>
      </w:r>
    </w:p>
    <w:p w:rsidR="000C778D" w:rsidRDefault="000C778D" w:rsidP="000C778D">
      <w:pPr>
        <w:numPr>
          <w:ilvl w:val="2"/>
          <w:numId w:val="2"/>
        </w:numPr>
        <w:ind w:hanging="359"/>
        <w:contextualSpacing/>
      </w:pPr>
      <w:r>
        <w:t>Synthesizer – computer program used for audio generation</w:t>
      </w:r>
    </w:p>
    <w:p w:rsidR="000C778D" w:rsidRDefault="006004FA" w:rsidP="00871694">
      <w:pPr>
        <w:numPr>
          <w:ilvl w:val="2"/>
          <w:numId w:val="2"/>
        </w:numPr>
        <w:ind w:hanging="359"/>
        <w:contextualSpacing/>
      </w:pPr>
      <w:proofErr w:type="spellStart"/>
      <w:r>
        <w:t>MusicXML</w:t>
      </w:r>
      <w:proofErr w:type="spellEnd"/>
      <w:r>
        <w:t xml:space="preserve"> – XML-based file format for representing musical notation</w:t>
      </w:r>
    </w:p>
    <w:p w:rsidR="005859BF" w:rsidRDefault="005859BF" w:rsidP="00871694">
      <w:pPr>
        <w:numPr>
          <w:ilvl w:val="2"/>
          <w:numId w:val="2"/>
        </w:numPr>
        <w:ind w:hanging="359"/>
        <w:contextualSpacing/>
      </w:pPr>
      <w:r>
        <w:t>O</w:t>
      </w:r>
      <w:r>
        <w:t>rnaments</w:t>
      </w:r>
      <w:r>
        <w:t xml:space="preserve"> – musical flourishes</w:t>
      </w:r>
    </w:p>
    <w:p w:rsidR="005859BF" w:rsidRDefault="005859BF" w:rsidP="00871694">
      <w:pPr>
        <w:numPr>
          <w:ilvl w:val="2"/>
          <w:numId w:val="2"/>
        </w:numPr>
        <w:ind w:hanging="359"/>
        <w:contextualSpacing/>
      </w:pPr>
      <w:r>
        <w:t>A</w:t>
      </w:r>
      <w:r>
        <w:t>rticulations</w:t>
      </w:r>
      <w:r>
        <w:t xml:space="preserve"> – marks that affect the transition or continuity on a note or between notes or sounds</w:t>
      </w:r>
    </w:p>
    <w:p w:rsidR="005C0762" w:rsidRDefault="005C0762"/>
    <w:p w:rsidR="005C0762" w:rsidRDefault="00E845AD">
      <w:pPr>
        <w:numPr>
          <w:ilvl w:val="1"/>
          <w:numId w:val="2"/>
        </w:numPr>
        <w:ind w:hanging="359"/>
        <w:contextualSpacing/>
      </w:pPr>
      <w:r>
        <w:t>References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 xml:space="preserve">Online Music Dictionary: </w:t>
      </w:r>
      <w:hyperlink r:id="rId5">
        <w:r>
          <w:rPr>
            <w:color w:val="1155CC"/>
            <w:u w:val="single"/>
          </w:rPr>
          <w:t>http://dictionary.onmusic.org/</w:t>
        </w:r>
      </w:hyperlink>
    </w:p>
    <w:p w:rsidR="005C0762" w:rsidRPr="005859BF" w:rsidRDefault="00E845AD">
      <w:pPr>
        <w:numPr>
          <w:ilvl w:val="2"/>
          <w:numId w:val="2"/>
        </w:numPr>
        <w:ind w:hanging="359"/>
        <w:contextualSpacing/>
      </w:pPr>
      <w:r>
        <w:t xml:space="preserve">Basic music theory resource: </w:t>
      </w:r>
      <w:hyperlink r:id="rId6">
        <w:r>
          <w:rPr>
            <w:color w:val="1155CC"/>
            <w:u w:val="single"/>
          </w:rPr>
          <w:t>http://www.essential-music-theory.com/</w:t>
        </w:r>
      </w:hyperlink>
    </w:p>
    <w:p w:rsidR="005859BF" w:rsidRDefault="005859BF" w:rsidP="005859BF">
      <w:pPr>
        <w:ind w:left="2880"/>
        <w:contextualSpacing/>
      </w:pPr>
    </w:p>
    <w:p w:rsidR="005C0762" w:rsidRDefault="00E845AD">
      <w:pPr>
        <w:numPr>
          <w:ilvl w:val="1"/>
          <w:numId w:val="2"/>
        </w:numPr>
        <w:ind w:hanging="359"/>
        <w:contextualSpacing/>
      </w:pPr>
      <w:r>
        <w:t>Overview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 xml:space="preserve">This document contains specific information pertaining to the development of the </w:t>
      </w:r>
      <w:proofErr w:type="spellStart"/>
      <w:r>
        <w:t>Vivace</w:t>
      </w:r>
      <w:proofErr w:type="spellEnd"/>
      <w:r>
        <w:t xml:space="preserve"> Music Notation software. Music is a language, and as such the references above (1.4.1, 1.4.2) should be used in conjunction with this document to further the d</w:t>
      </w:r>
      <w:r>
        <w:t>evelopment team’s understanding of music terms. The requirements of this document have been</w:t>
      </w:r>
      <w:r w:rsidR="000C778D">
        <w:t xml:space="preserve"> organized by software features and are outlined in section 3.</w:t>
      </w:r>
    </w:p>
    <w:p w:rsidR="005C0762" w:rsidRDefault="005C0762">
      <w:pPr>
        <w:ind w:left="1440"/>
      </w:pPr>
    </w:p>
    <w:p w:rsidR="005C0762" w:rsidRDefault="00E845AD">
      <w:pPr>
        <w:numPr>
          <w:ilvl w:val="0"/>
          <w:numId w:val="2"/>
        </w:numPr>
        <w:ind w:hanging="359"/>
        <w:contextualSpacing/>
      </w:pPr>
      <w:r>
        <w:t>Overall Description</w:t>
      </w:r>
    </w:p>
    <w:p w:rsidR="005C0762" w:rsidRDefault="00E845AD">
      <w:pPr>
        <w:numPr>
          <w:ilvl w:val="1"/>
          <w:numId w:val="2"/>
        </w:numPr>
        <w:ind w:hanging="359"/>
        <w:contextualSpacing/>
      </w:pPr>
      <w:r>
        <w:t>Product perspective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 xml:space="preserve">This software combines the power of notation competitors like Finale and </w:t>
      </w:r>
      <w:proofErr w:type="spellStart"/>
      <w:r>
        <w:t>Sibellius</w:t>
      </w:r>
      <w:proofErr w:type="spellEnd"/>
      <w:r>
        <w:t>, with th</w:t>
      </w:r>
      <w:r>
        <w:t>e intuitiveness of touchscreen controls.</w:t>
      </w:r>
    </w:p>
    <w:p w:rsidR="005C0762" w:rsidRDefault="00E845AD">
      <w:pPr>
        <w:numPr>
          <w:ilvl w:val="2"/>
          <w:numId w:val="2"/>
        </w:numPr>
        <w:ind w:hanging="359"/>
        <w:contextualSpacing/>
        <w:rPr>
          <w:i/>
        </w:rPr>
      </w:pPr>
      <w:r>
        <w:rPr>
          <w:i/>
        </w:rPr>
        <w:t>System Interfaces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The software will need to interface with synthesizers for turning MIDI data into playback audio.</w:t>
      </w:r>
    </w:p>
    <w:p w:rsidR="005C0762" w:rsidRDefault="00E845AD">
      <w:pPr>
        <w:numPr>
          <w:ilvl w:val="2"/>
          <w:numId w:val="2"/>
        </w:numPr>
        <w:ind w:hanging="359"/>
        <w:contextualSpacing/>
        <w:rPr>
          <w:i/>
        </w:rPr>
      </w:pPr>
      <w:r>
        <w:rPr>
          <w:i/>
        </w:rPr>
        <w:t>User Interfaces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On both Windows phones and tablets, the user will interact with the software via tou</w:t>
      </w:r>
      <w:r>
        <w:t>chscreen.</w:t>
      </w:r>
    </w:p>
    <w:p w:rsidR="005C0762" w:rsidRDefault="00E845AD">
      <w:pPr>
        <w:numPr>
          <w:ilvl w:val="2"/>
          <w:numId w:val="2"/>
        </w:numPr>
        <w:ind w:hanging="359"/>
        <w:contextualSpacing/>
        <w:rPr>
          <w:i/>
        </w:rPr>
      </w:pPr>
      <w:r>
        <w:rPr>
          <w:i/>
        </w:rPr>
        <w:t>Hardware Interfaces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lastRenderedPageBreak/>
        <w:t>The app must be run on a Windows 8 device</w:t>
      </w:r>
      <w:r w:rsidR="006004FA">
        <w:t xml:space="preserve"> (including Windows Phone 8,</w:t>
      </w:r>
      <w:r>
        <w:t xml:space="preserve"> Windows tablets</w:t>
      </w:r>
      <w:r w:rsidR="006004FA">
        <w:t>, and PC</w:t>
      </w:r>
      <w:r>
        <w:t>s).</w:t>
      </w:r>
    </w:p>
    <w:p w:rsidR="005859BF" w:rsidRDefault="005859BF" w:rsidP="005859BF">
      <w:pPr>
        <w:ind w:left="3600"/>
        <w:contextualSpacing/>
      </w:pPr>
    </w:p>
    <w:p w:rsidR="005C0762" w:rsidRDefault="00E845AD">
      <w:pPr>
        <w:numPr>
          <w:ilvl w:val="1"/>
          <w:numId w:val="2"/>
        </w:numPr>
        <w:ind w:hanging="359"/>
        <w:contextualSpacing/>
      </w:pPr>
      <w:r>
        <w:t>Product Functions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 xml:space="preserve">Read and write </w:t>
      </w:r>
      <w:proofErr w:type="spellStart"/>
      <w:r>
        <w:t>MusicXML</w:t>
      </w:r>
      <w:proofErr w:type="spellEnd"/>
      <w:r>
        <w:t xml:space="preserve"> documents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 xml:space="preserve">Save </w:t>
      </w:r>
      <w:r w:rsidR="006004FA">
        <w:t xml:space="preserve">and edit </w:t>
      </w:r>
      <w:r>
        <w:t xml:space="preserve">created scores as </w:t>
      </w:r>
      <w:proofErr w:type="spellStart"/>
      <w:r>
        <w:t>MusicXML</w:t>
      </w:r>
      <w:proofErr w:type="spellEnd"/>
      <w:r>
        <w:t xml:space="preserve">, and open previously created </w:t>
      </w:r>
      <w:proofErr w:type="spellStart"/>
      <w:r>
        <w:t>MusicXML</w:t>
      </w:r>
      <w:proofErr w:type="spellEnd"/>
      <w:r>
        <w:t xml:space="preserve"> fil</w:t>
      </w:r>
      <w:r>
        <w:t>es as scores.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Playback scores via MIDI</w:t>
      </w:r>
    </w:p>
    <w:p w:rsidR="005859BF" w:rsidRDefault="005859BF" w:rsidP="005859BF">
      <w:pPr>
        <w:ind w:left="2880"/>
        <w:contextualSpacing/>
      </w:pPr>
    </w:p>
    <w:p w:rsidR="005C0762" w:rsidRDefault="00E845AD">
      <w:pPr>
        <w:numPr>
          <w:ilvl w:val="1"/>
          <w:numId w:val="2"/>
        </w:numPr>
        <w:ind w:hanging="359"/>
        <w:contextualSpacing/>
      </w:pPr>
      <w:r>
        <w:t>User Characteristics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proofErr w:type="spellStart"/>
      <w:r>
        <w:t>Vivace</w:t>
      </w:r>
      <w:proofErr w:type="spellEnd"/>
      <w:r>
        <w:t xml:space="preserve"> is intended to be just as powerful as common notation </w:t>
      </w:r>
      <w:proofErr w:type="spellStart"/>
      <w:r>
        <w:t>softwares</w:t>
      </w:r>
      <w:proofErr w:type="spellEnd"/>
      <w:r>
        <w:t>, while offering a much shallower learning curve</w:t>
      </w:r>
      <w:proofErr w:type="gramStart"/>
      <w:r>
        <w:t>..</w:t>
      </w:r>
      <w:proofErr w:type="gramEnd"/>
      <w:r>
        <w:t xml:space="preserve"> </w:t>
      </w:r>
      <w:proofErr w:type="spellStart"/>
      <w:r>
        <w:t>Vivace</w:t>
      </w:r>
      <w:proofErr w:type="spellEnd"/>
      <w:r>
        <w:t xml:space="preserve"> is intended to be used by users with at least rudimentary music knowledge, and as such will not offer any sort of definitions fo</w:t>
      </w:r>
      <w:r>
        <w:t xml:space="preserve">r terms or basic theory tutorials. </w:t>
      </w:r>
      <w:proofErr w:type="spellStart"/>
      <w:r>
        <w:t>Vivace</w:t>
      </w:r>
      <w:proofErr w:type="spellEnd"/>
      <w:r>
        <w:t xml:space="preserve"> will require a Windows 8 operating system, and will run on either Windows Phone or Windows tablets and PCs.</w:t>
      </w:r>
    </w:p>
    <w:p w:rsidR="005859BF" w:rsidRDefault="005859BF" w:rsidP="005859BF">
      <w:pPr>
        <w:ind w:left="2880"/>
        <w:contextualSpacing/>
      </w:pPr>
    </w:p>
    <w:p w:rsidR="005C0762" w:rsidRDefault="00E845AD">
      <w:pPr>
        <w:numPr>
          <w:ilvl w:val="1"/>
          <w:numId w:val="2"/>
        </w:numPr>
        <w:ind w:hanging="359"/>
        <w:contextualSpacing/>
      </w:pPr>
      <w:r>
        <w:t>Constraints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Hardware limitations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The software will require a sound card for playback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Reliability requireme</w:t>
      </w:r>
      <w:r>
        <w:t>nts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The software is dependent on the user knowing correct music notational standards.</w:t>
      </w:r>
    </w:p>
    <w:p w:rsidR="005C0762" w:rsidRDefault="005C0762"/>
    <w:p w:rsidR="005C0762" w:rsidRDefault="00E845AD" w:rsidP="005859BF">
      <w:pPr>
        <w:numPr>
          <w:ilvl w:val="0"/>
          <w:numId w:val="2"/>
        </w:numPr>
        <w:ind w:hanging="359"/>
        <w:contextualSpacing/>
      </w:pPr>
      <w:r>
        <w:t>Specific Requirements</w:t>
      </w:r>
    </w:p>
    <w:p w:rsidR="005C0762" w:rsidRDefault="00E845AD">
      <w:pPr>
        <w:numPr>
          <w:ilvl w:val="1"/>
          <w:numId w:val="2"/>
        </w:numPr>
        <w:ind w:hanging="359"/>
        <w:contextualSpacing/>
      </w:pPr>
      <w:r>
        <w:t>External Interface Requirements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User Interfaces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There will be a home screen for selecting whether to open a score or create a new one.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 xml:space="preserve">Creating a </w:t>
      </w:r>
      <w:r>
        <w:t>new score will allow the user to select from templates or a blank score.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There will be a screen for editing a selected score. This screen will display staves. The user will be able to choose whether to view all staves, or only a given number. This screen w</w:t>
      </w:r>
      <w:r>
        <w:t xml:space="preserve">ill also display toolbars containing tools for editing. Playback will be enabled </w:t>
      </w:r>
      <w:r w:rsidR="001A78FC">
        <w:t xml:space="preserve">automatically </w:t>
      </w:r>
      <w:r>
        <w:t>during this time.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 xml:space="preserve">There will be a view screen to allow users to view the completed score directly from their device (like a print preview). Users will still be able to choose </w:t>
      </w:r>
      <w:r>
        <w:t>how many staves to view, and playback will still be enabled.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Software Interfaces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The software will interface with a synthesizer to translate MIDI data streams into audio.</w:t>
      </w:r>
    </w:p>
    <w:p w:rsidR="005859BF" w:rsidRDefault="005859BF" w:rsidP="005859BF">
      <w:pPr>
        <w:ind w:left="3600"/>
        <w:contextualSpacing/>
      </w:pPr>
    </w:p>
    <w:p w:rsidR="005C0762" w:rsidRDefault="00E845AD">
      <w:pPr>
        <w:numPr>
          <w:ilvl w:val="1"/>
          <w:numId w:val="2"/>
        </w:numPr>
        <w:ind w:hanging="359"/>
        <w:contextualSpacing/>
      </w:pPr>
      <w:r>
        <w:t>System Features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Score creation and editing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The software will allow users to notate music via western music notation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Stimulus/response sequence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user opens the application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software prompts the user to create a new score or open a saved score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user chooses to create a new score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software prompts the user to select a template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user chooses any template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 xml:space="preserve">The </w:t>
      </w:r>
      <w:r>
        <w:t>software prompts the user for a score title, composer name, arranger/lyricist name</w:t>
      </w:r>
      <w:r w:rsidR="00871694">
        <w:t>, instrument list</w:t>
      </w:r>
      <w:r>
        <w:t>, and copyright, as well as initial key signature and time signature.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user fills in the appropriate information and the score is created.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software generates the score</w:t>
      </w:r>
      <w:r w:rsidR="00871694">
        <w:t xml:space="preserve"> and staves for each instrument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user may now edit the score by entering in notes on the generated staves.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Associated functional requirements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software will automatically generate</w:t>
      </w:r>
      <w:r w:rsidR="00871694">
        <w:t>s</w:t>
      </w:r>
      <w:r>
        <w:t xml:space="preserve"> </w:t>
      </w:r>
      <w:r w:rsidR="00871694">
        <w:t xml:space="preserve">otherwise blank </w:t>
      </w:r>
      <w:r>
        <w:t>measures</w:t>
      </w:r>
      <w:r w:rsidR="00871694">
        <w:t xml:space="preserve"> as</w:t>
      </w:r>
      <w:r>
        <w:t xml:space="preserve"> </w:t>
      </w:r>
      <w:r>
        <w:t>the user adds notes.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Edit</w:t>
      </w:r>
      <w:r>
        <w:t>ing the score is defined as the following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notes of any value on an instrument’s staff</w:t>
      </w:r>
    </w:p>
    <w:p w:rsidR="005C0762" w:rsidRDefault="00E845AD">
      <w:pPr>
        <w:numPr>
          <w:ilvl w:val="6"/>
          <w:numId w:val="2"/>
        </w:numPr>
        <w:ind w:hanging="359"/>
        <w:contextualSpacing/>
      </w:pPr>
      <w:r>
        <w:t>Allow multiple voices per staff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dynamic markings</w:t>
      </w:r>
    </w:p>
    <w:p w:rsidR="005C0762" w:rsidRDefault="00E845AD">
      <w:pPr>
        <w:numPr>
          <w:ilvl w:val="6"/>
          <w:numId w:val="2"/>
        </w:numPr>
        <w:ind w:hanging="359"/>
        <w:contextualSpacing/>
      </w:pPr>
      <w:r>
        <w:t xml:space="preserve">pp to </w:t>
      </w:r>
      <w:proofErr w:type="spellStart"/>
      <w:r>
        <w:t>ff</w:t>
      </w:r>
      <w:proofErr w:type="spellEnd"/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tempo markings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changes in key signature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changes in time signature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changes in Clef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articulations</w:t>
      </w:r>
    </w:p>
    <w:p w:rsidR="005C0762" w:rsidRDefault="00E845AD">
      <w:pPr>
        <w:numPr>
          <w:ilvl w:val="6"/>
          <w:numId w:val="2"/>
        </w:numPr>
        <w:ind w:hanging="359"/>
        <w:contextualSpacing/>
      </w:pPr>
      <w:r>
        <w:t>slurs, staccato, tenuto, accents, dead notes, bends, slides, tremolo, harmonics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ornaments</w:t>
      </w:r>
    </w:p>
    <w:p w:rsidR="005C0762" w:rsidRDefault="00E845AD">
      <w:pPr>
        <w:numPr>
          <w:ilvl w:val="6"/>
          <w:numId w:val="2"/>
        </w:numPr>
        <w:ind w:hanging="359"/>
        <w:contextualSpacing/>
      </w:pPr>
      <w:r>
        <w:t>Grace notes, turns, mordents, trills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rehearsal numbers or letters</w:t>
      </w:r>
    </w:p>
    <w:p w:rsidR="005C0762" w:rsidRDefault="00E845AD">
      <w:pPr>
        <w:numPr>
          <w:ilvl w:val="6"/>
          <w:numId w:val="2"/>
        </w:numPr>
        <w:ind w:hanging="359"/>
        <w:contextualSpacing/>
      </w:pPr>
      <w:r>
        <w:t>Both will be supported, which one is used is t</w:t>
      </w:r>
      <w:r>
        <w:t>he user’s choice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lastRenderedPageBreak/>
        <w:t>Place repeats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Place special endings and codas.</w:t>
      </w:r>
    </w:p>
    <w:p w:rsidR="005859BF" w:rsidRDefault="005859BF" w:rsidP="005859BF">
      <w:pPr>
        <w:ind w:left="5040"/>
        <w:contextualSpacing/>
      </w:pP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Score saving and opening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 xml:space="preserve">The software will be able to save created scores to </w:t>
      </w:r>
      <w:proofErr w:type="spellStart"/>
      <w:r>
        <w:t>MusicXML</w:t>
      </w:r>
      <w:proofErr w:type="spellEnd"/>
      <w:r>
        <w:t xml:space="preserve"> and open </w:t>
      </w:r>
      <w:proofErr w:type="spellStart"/>
      <w:r>
        <w:t>MusicXML</w:t>
      </w:r>
      <w:proofErr w:type="spellEnd"/>
      <w:r>
        <w:t xml:space="preserve"> files as a score.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Stimulu</w:t>
      </w:r>
      <w:r>
        <w:t>s/response sequence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user opens the application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software prompts the user to create a new score or open a saved score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user opens a saved score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The software displays the score, which can now be edited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 xml:space="preserve">The user edits the score and chooses to save </w:t>
      </w:r>
      <w:r>
        <w:t>the score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Conventional file-saving prompts are followed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Associated functional requirements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Opening and saving scores will be accomplished via a file chooser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Score playback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The software will be able to playback a score being edited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Stimulus/response sequence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The user is currently editing a score and wants to know how it sounds. The user selects the playback option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The software, beginning from the selected measure, plays through the score.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Associated functional requirements</w:t>
      </w:r>
    </w:p>
    <w:p w:rsidR="005C0762" w:rsidRDefault="00E845AD">
      <w:pPr>
        <w:numPr>
          <w:ilvl w:val="5"/>
          <w:numId w:val="2"/>
        </w:numPr>
        <w:ind w:hanging="359"/>
        <w:contextualSpacing/>
      </w:pPr>
      <w:r>
        <w:t>The synthe</w:t>
      </w:r>
      <w:r>
        <w:t>sizer used for playback will be selectable by the user</w:t>
      </w:r>
    </w:p>
    <w:p w:rsidR="005859BF" w:rsidRDefault="005859BF" w:rsidP="005859BF">
      <w:pPr>
        <w:ind w:left="5040"/>
        <w:contextualSpacing/>
      </w:pPr>
    </w:p>
    <w:p w:rsidR="005C0762" w:rsidRDefault="00E845AD">
      <w:pPr>
        <w:numPr>
          <w:ilvl w:val="1"/>
          <w:numId w:val="2"/>
        </w:numPr>
        <w:ind w:hanging="359"/>
        <w:contextualSpacing/>
      </w:pPr>
      <w:r>
        <w:t>Performance Requirements</w:t>
      </w:r>
    </w:p>
    <w:p w:rsidR="005C0762" w:rsidRDefault="00E845AD">
      <w:pPr>
        <w:ind w:left="720"/>
      </w:pPr>
      <w:r>
        <w:tab/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The system shall save and load files in under 5 seconds.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The system shall playback scores smoothly, with no unintended changes in tempo, and accuracy of pitch.</w:t>
      </w:r>
    </w:p>
    <w:p w:rsidR="005C0762" w:rsidRDefault="005C0762"/>
    <w:p w:rsidR="005C0762" w:rsidRDefault="00E845AD">
      <w:pPr>
        <w:numPr>
          <w:ilvl w:val="1"/>
          <w:numId w:val="2"/>
        </w:numPr>
        <w:ind w:hanging="359"/>
        <w:contextualSpacing/>
      </w:pPr>
      <w:r>
        <w:t>Design Constr</w:t>
      </w:r>
      <w:r>
        <w:t>aints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There are no foreseeable design constraints at this time.</w:t>
      </w:r>
    </w:p>
    <w:p w:rsidR="005C0762" w:rsidRDefault="005C0762"/>
    <w:p w:rsidR="005C0762" w:rsidRDefault="00E845AD">
      <w:pPr>
        <w:numPr>
          <w:ilvl w:val="1"/>
          <w:numId w:val="2"/>
        </w:numPr>
        <w:ind w:hanging="359"/>
        <w:contextualSpacing/>
      </w:pPr>
      <w:r>
        <w:t xml:space="preserve">Software System </w:t>
      </w:r>
      <w:bookmarkStart w:id="0" w:name="_GoBack"/>
      <w:bookmarkEnd w:id="0"/>
      <w:r>
        <w:t xml:space="preserve">Attributes 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Reliability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 xml:space="preserve">Due to the self-contained nature of the software, there will be no reason to expect the software to be incapable of </w:t>
      </w:r>
      <w:r>
        <w:lastRenderedPageBreak/>
        <w:t>running at any given time as long a</w:t>
      </w:r>
      <w:r>
        <w:t>s it meets minimum system requirements and it does not crash due to a bug.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Security</w:t>
      </w:r>
    </w:p>
    <w:p w:rsidR="005C0762" w:rsidRDefault="00E845AD">
      <w:pPr>
        <w:numPr>
          <w:ilvl w:val="4"/>
          <w:numId w:val="2"/>
        </w:numPr>
        <w:ind w:hanging="359"/>
        <w:contextualSpacing/>
      </w:pPr>
      <w:r>
        <w:t>Due to the self-contained nature of the software, and the nature of its operation, there are no security risks to the user.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Maintainability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Once completed, the software will only need to be maintained if bugs are found, or new features are to be added.</w:t>
      </w:r>
    </w:p>
    <w:p w:rsidR="005C0762" w:rsidRDefault="00E845AD">
      <w:pPr>
        <w:numPr>
          <w:ilvl w:val="2"/>
          <w:numId w:val="2"/>
        </w:numPr>
        <w:ind w:hanging="359"/>
        <w:contextualSpacing/>
      </w:pPr>
      <w:r>
        <w:t>Portability</w:t>
      </w:r>
    </w:p>
    <w:p w:rsidR="005C0762" w:rsidRDefault="00E845AD">
      <w:pPr>
        <w:numPr>
          <w:ilvl w:val="3"/>
          <w:numId w:val="2"/>
        </w:numPr>
        <w:ind w:hanging="359"/>
        <w:contextualSpacing/>
      </w:pPr>
      <w:r>
        <w:t>The system will only be available on a Windows platform. Porting to other platforms is not within scope at this time.</w:t>
      </w:r>
    </w:p>
    <w:sectPr w:rsidR="005C07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1B41"/>
    <w:multiLevelType w:val="multilevel"/>
    <w:tmpl w:val="68309A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3E4A55F8"/>
    <w:multiLevelType w:val="multilevel"/>
    <w:tmpl w:val="ADB6B49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62"/>
    <w:rsid w:val="000C778D"/>
    <w:rsid w:val="001A78FC"/>
    <w:rsid w:val="005859BF"/>
    <w:rsid w:val="005C0762"/>
    <w:rsid w:val="006004FA"/>
    <w:rsid w:val="007F58D0"/>
    <w:rsid w:val="00871694"/>
    <w:rsid w:val="00E845AD"/>
    <w:rsid w:val="00FA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21D4BD-2F86-4F83-A0D4-46709D17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sential-music-theory.com/" TargetMode="External"/><Relationship Id="rId5" Type="http://schemas.openxmlformats.org/officeDocument/2006/relationships/hyperlink" Target="http://dictionary.onmusi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Specification Document.docx</vt:lpstr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 Document.docx</dc:title>
  <dc:creator>db8</dc:creator>
  <cp:lastModifiedBy>db8</cp:lastModifiedBy>
  <cp:revision>2</cp:revision>
  <dcterms:created xsi:type="dcterms:W3CDTF">2014-11-11T01:22:00Z</dcterms:created>
  <dcterms:modified xsi:type="dcterms:W3CDTF">2014-11-11T01:22:00Z</dcterms:modified>
</cp:coreProperties>
</file>