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D0" w:rsidRDefault="00DB0FF8">
      <w:r>
        <w:t xml:space="preserve">MVPA – </w:t>
      </w:r>
      <w:r>
        <w:rPr>
          <w:i/>
        </w:rPr>
        <w:t xml:space="preserve">Representation: How is information represented in different brain structures; how is that information transformed? </w:t>
      </w:r>
    </w:p>
    <w:p w:rsidR="00DB0FF8" w:rsidRDefault="00DB0FF8" w:rsidP="00E625D7">
      <w:pPr>
        <w:pStyle w:val="ListParagraph"/>
        <w:numPr>
          <w:ilvl w:val="0"/>
          <w:numId w:val="1"/>
        </w:numPr>
      </w:pPr>
      <w:r>
        <w:t>Issues with traditional analysis: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Weak responses may carry information, but traditional analysis ignores them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Spatial averaging blurs the fine-grained “patterns” of activity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Goal of boosting sensitivity Signal to noise Ratio by using many voxels, without losing signal by averaging or ignoring weak responses.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Traditional group analysis requires averaging across subjects</w:t>
      </w:r>
    </w:p>
    <w:p w:rsidR="00DB0FF8" w:rsidRDefault="00DB0FF8" w:rsidP="00E625D7">
      <w:pPr>
        <w:pStyle w:val="ListParagraph"/>
        <w:numPr>
          <w:ilvl w:val="0"/>
          <w:numId w:val="1"/>
        </w:numPr>
      </w:pPr>
      <w:r>
        <w:t>Advantages of MVPA: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Can identify the neurons that represent a specific property of a stimulus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Can identify the cognitive state that a participant is in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Pattern presence or absence can appear/disappear over a timescale of seconds, for example in binocular rivalry</w:t>
      </w:r>
    </w:p>
    <w:p w:rsidR="00DB0FF8" w:rsidRDefault="00DB0FF8" w:rsidP="00E625D7">
      <w:pPr>
        <w:pStyle w:val="ListParagraph"/>
        <w:numPr>
          <w:ilvl w:val="0"/>
          <w:numId w:val="1"/>
        </w:numPr>
      </w:pPr>
      <w:r>
        <w:t>Pattern Classifiers: Quantifying how well a region represents a process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Feature selection -&gt; pattern assembly (training) -&gt; classifier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Linear vs. non-linear patterns (</w:t>
      </w:r>
      <w:proofErr w:type="spellStart"/>
      <w:r>
        <w:t>univariate</w:t>
      </w:r>
      <w:proofErr w:type="spellEnd"/>
      <w:r>
        <w:t xml:space="preserve"> analysis </w:t>
      </w:r>
      <w:r>
        <w:rPr>
          <w:i/>
        </w:rPr>
        <w:t>cannot</w:t>
      </w:r>
      <w:r>
        <w:t xml:space="preserve"> capture nonlinear effects)</w:t>
      </w:r>
    </w:p>
    <w:p w:rsidR="00203C5E" w:rsidRDefault="00203C5E" w:rsidP="00E625D7">
      <w:pPr>
        <w:pStyle w:val="ListParagraph"/>
        <w:numPr>
          <w:ilvl w:val="2"/>
          <w:numId w:val="1"/>
        </w:numPr>
      </w:pPr>
      <w:r>
        <w:t>Linear tells us that some of the voxels we chose are individually sensitive to the dimension of interest, therefore the information is explicit in the input.</w:t>
      </w:r>
    </w:p>
    <w:p w:rsidR="00203C5E" w:rsidRDefault="00203C5E" w:rsidP="00E625D7">
      <w:pPr>
        <w:pStyle w:val="ListParagraph"/>
        <w:numPr>
          <w:ilvl w:val="2"/>
          <w:numId w:val="1"/>
        </w:numPr>
      </w:pPr>
      <w:r>
        <w:t>Non-linear has no constraints: but this means we cannot be sure whether the information is contained in the classifier weights (implicit in the input) or explicitly in the input.</w:t>
      </w:r>
    </w:p>
    <w:p w:rsidR="00203C5E" w:rsidRDefault="00203C5E" w:rsidP="00E625D7">
      <w:pPr>
        <w:pStyle w:val="ListParagraph"/>
        <w:numPr>
          <w:ilvl w:val="1"/>
          <w:numId w:val="1"/>
        </w:numPr>
      </w:pPr>
      <w:r>
        <w:t xml:space="preserve">Small irregularities in voxel contents can, when averaged across the voxel, appear as a ‘pattern’ of activity. The actual information is sub-voxel, but the pattern is super-voxel, which allows the classifier to pick up on it.  </w:t>
      </w:r>
    </w:p>
    <w:p w:rsidR="00203C5E" w:rsidRDefault="00203C5E" w:rsidP="00E625D7">
      <w:pPr>
        <w:pStyle w:val="ListParagraph"/>
        <w:numPr>
          <w:ilvl w:val="0"/>
          <w:numId w:val="1"/>
        </w:numPr>
      </w:pPr>
      <w:r>
        <w:t>Downsides:</w:t>
      </w:r>
    </w:p>
    <w:p w:rsidR="00203C5E" w:rsidRDefault="00203C5E" w:rsidP="00E625D7">
      <w:pPr>
        <w:pStyle w:val="ListParagraph"/>
        <w:numPr>
          <w:ilvl w:val="1"/>
          <w:numId w:val="1"/>
        </w:numPr>
      </w:pPr>
      <w:r>
        <w:t>Using classifier ‘weights’ depends on the method chosen, and tend to represent the most discriminative voxels—not necessarily the voxels that responded most to a category. Shared information is discarded.</w:t>
      </w:r>
    </w:p>
    <w:p w:rsidR="00203C5E" w:rsidRPr="00DB0FF8" w:rsidRDefault="00203C5E" w:rsidP="00E625D7">
      <w:pPr>
        <w:pStyle w:val="ListParagraph"/>
        <w:numPr>
          <w:ilvl w:val="1"/>
          <w:numId w:val="1"/>
        </w:numPr>
      </w:pPr>
      <w:r>
        <w:t>MVPA results are very difficult to interpret…</w:t>
      </w:r>
    </w:p>
    <w:p w:rsidR="00DB0FF8" w:rsidRDefault="00DB0FF8">
      <w:r>
        <w:t xml:space="preserve">fMRI-A </w:t>
      </w:r>
      <w:r w:rsidR="00E625D7">
        <w:t>–</w:t>
      </w:r>
      <w:r>
        <w:t xml:space="preserve"> </w:t>
      </w:r>
    </w:p>
    <w:p w:rsidR="00E625D7" w:rsidRDefault="00E625D7" w:rsidP="00E625D7">
      <w:pPr>
        <w:pStyle w:val="ListParagraph"/>
        <w:numPr>
          <w:ilvl w:val="0"/>
          <w:numId w:val="2"/>
        </w:numPr>
      </w:pPr>
      <w:r>
        <w:t>Repetition suppression as a way of inferring knowledge about representations:</w:t>
      </w:r>
    </w:p>
    <w:p w:rsidR="00E625D7" w:rsidRDefault="00E625D7" w:rsidP="00E625D7">
      <w:pPr>
        <w:pStyle w:val="ListParagraph"/>
        <w:numPr>
          <w:ilvl w:val="1"/>
          <w:numId w:val="2"/>
        </w:numPr>
      </w:pPr>
      <w:r>
        <w:t xml:space="preserve">For example: visual aftereffects to understand how orientation tuning is represented </w:t>
      </w:r>
      <w:bookmarkStart w:id="0" w:name="_GoBack"/>
      <w:bookmarkEnd w:id="0"/>
    </w:p>
    <w:sectPr w:rsidR="00E6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0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C1972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A9"/>
    <w:rsid w:val="00140CD0"/>
    <w:rsid w:val="0017702B"/>
    <w:rsid w:val="00203C5E"/>
    <w:rsid w:val="002410A9"/>
    <w:rsid w:val="00DB0FF8"/>
    <w:rsid w:val="00E6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3</cp:revision>
  <dcterms:created xsi:type="dcterms:W3CDTF">2015-02-23T05:16:00Z</dcterms:created>
  <dcterms:modified xsi:type="dcterms:W3CDTF">2015-02-23T06:15:00Z</dcterms:modified>
</cp:coreProperties>
</file>